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53" w:rsidRPr="004E459E" w:rsidRDefault="00590653" w:rsidP="00590653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4E459E">
        <w:rPr>
          <w:rFonts w:ascii="Arial" w:hAnsi="Arial" w:cs="Arial"/>
          <w:i w:val="0"/>
          <w:sz w:val="22"/>
          <w:szCs w:val="22"/>
        </w:rPr>
        <w:t>ATA DE REGISTRO DE PREÇOS</w:t>
      </w:r>
      <w:r>
        <w:rPr>
          <w:rFonts w:ascii="Arial" w:hAnsi="Arial" w:cs="Arial"/>
          <w:i w:val="0"/>
          <w:sz w:val="22"/>
          <w:szCs w:val="22"/>
        </w:rPr>
        <w:t xml:space="preserve"> Nº 24/2022</w:t>
      </w:r>
    </w:p>
    <w:p w:rsidR="00590653" w:rsidRPr="00A60088" w:rsidRDefault="00590653" w:rsidP="00590653">
      <w:pPr>
        <w:jc w:val="both"/>
        <w:rPr>
          <w:rFonts w:ascii="Arial" w:hAnsi="Arial" w:cs="Arial"/>
          <w:b/>
          <w:sz w:val="22"/>
          <w:szCs w:val="22"/>
        </w:rPr>
      </w:pPr>
    </w:p>
    <w:p w:rsidR="00590653" w:rsidRDefault="00590653" w:rsidP="00590653">
      <w:pPr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 xml:space="preserve">PROCESSO </w:t>
      </w:r>
      <w:r>
        <w:rPr>
          <w:rFonts w:ascii="Arial" w:hAnsi="Arial" w:cs="Arial"/>
          <w:b/>
          <w:sz w:val="22"/>
          <w:szCs w:val="22"/>
        </w:rPr>
        <w:t xml:space="preserve">N.º 87/2022 </w:t>
      </w:r>
    </w:p>
    <w:p w:rsidR="00590653" w:rsidRDefault="00590653" w:rsidP="00590653">
      <w:pPr>
        <w:jc w:val="both"/>
        <w:rPr>
          <w:rFonts w:ascii="Arial" w:hAnsi="Arial" w:cs="Arial"/>
          <w:b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 N.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36/2022</w:t>
      </w:r>
    </w:p>
    <w:p w:rsidR="00590653" w:rsidRPr="00A60088" w:rsidRDefault="00590653" w:rsidP="00590653">
      <w:pPr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sz w:val="22"/>
          <w:szCs w:val="22"/>
        </w:rPr>
        <w:t xml:space="preserve">: PREFEITURA MUNICIPAL DE </w:t>
      </w:r>
      <w:r>
        <w:rPr>
          <w:rFonts w:ascii="Arial" w:hAnsi="Arial" w:cs="Arial"/>
          <w:sz w:val="22"/>
          <w:szCs w:val="22"/>
        </w:rPr>
        <w:t>IPUIUNA/MG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eastAsia="MS Mincho" w:hAnsi="Arial" w:cs="Arial"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: </w:t>
      </w:r>
      <w:r w:rsidR="000B6470">
        <w:rPr>
          <w:rFonts w:ascii="Arial" w:hAnsi="Arial" w:cs="Arial"/>
          <w:sz w:val="22"/>
          <w:szCs w:val="22"/>
        </w:rPr>
        <w:t xml:space="preserve">JULIANO APARECIDO LOPES </w:t>
      </w:r>
      <w:proofErr w:type="spellStart"/>
      <w:r w:rsidR="000B6470">
        <w:rPr>
          <w:rFonts w:ascii="Arial" w:hAnsi="Arial" w:cs="Arial"/>
          <w:sz w:val="22"/>
          <w:szCs w:val="22"/>
        </w:rPr>
        <w:t>MEI</w:t>
      </w:r>
      <w:proofErr w:type="spellEnd"/>
    </w:p>
    <w:p w:rsidR="00590653" w:rsidRPr="00A60088" w:rsidRDefault="00590653" w:rsidP="00590653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 primeiro dia do mês de agosto </w:t>
      </w:r>
      <w:r w:rsidRPr="00A60088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vinte e dois)</w:t>
      </w:r>
      <w:r w:rsidRPr="00A60088">
        <w:rPr>
          <w:rFonts w:ascii="Arial" w:hAnsi="Arial" w:cs="Arial"/>
          <w:sz w:val="22"/>
          <w:szCs w:val="22"/>
        </w:rPr>
        <w:t xml:space="preserve">, nesta cidade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Pr="008E2BC1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18.179.226./0001-67, neste ato representado pelo Prefeito Municipal, </w:t>
      </w:r>
      <w:r w:rsidRPr="008E2BC1">
        <w:rPr>
          <w:rFonts w:ascii="Arial" w:hAnsi="Arial" w:cs="Arial"/>
          <w:b/>
          <w:sz w:val="22"/>
          <w:szCs w:val="22"/>
        </w:rPr>
        <w:t>Sr. Elder Cassio de Souza Oliva</w:t>
      </w:r>
      <w:r w:rsidRPr="008E2BC1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>
        <w:rPr>
          <w:rFonts w:ascii="Arial" w:hAnsi="Arial" w:cs="Arial"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>doravante denominad</w:t>
      </w:r>
      <w:r>
        <w:rPr>
          <w:rFonts w:ascii="Arial" w:hAnsi="Arial" w:cs="Arial"/>
          <w:sz w:val="22"/>
          <w:szCs w:val="22"/>
        </w:rPr>
        <w:t>o</w:t>
      </w:r>
      <w:r w:rsidRPr="00A60088">
        <w:rPr>
          <w:rFonts w:ascii="Arial" w:hAnsi="Arial" w:cs="Arial"/>
          <w:sz w:val="22"/>
          <w:szCs w:val="22"/>
        </w:rPr>
        <w:t xml:space="preserve"> 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60088">
        <w:rPr>
          <w:rFonts w:ascii="Arial" w:hAnsi="Arial" w:cs="Arial"/>
          <w:sz w:val="22"/>
          <w:szCs w:val="22"/>
        </w:rPr>
        <w:t>e, de outro lado, a empresa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 </w:t>
      </w:r>
      <w:r w:rsidR="000B6470">
        <w:rPr>
          <w:rFonts w:ascii="Arial" w:hAnsi="Arial" w:cs="Arial"/>
          <w:b/>
          <w:sz w:val="22"/>
          <w:szCs w:val="22"/>
        </w:rPr>
        <w:t>JULIANO APARE</w:t>
      </w:r>
      <w:bookmarkStart w:id="0" w:name="_GoBack"/>
      <w:bookmarkEnd w:id="0"/>
      <w:r w:rsidR="000B6470">
        <w:rPr>
          <w:rFonts w:ascii="Arial" w:hAnsi="Arial" w:cs="Arial"/>
          <w:b/>
          <w:sz w:val="22"/>
          <w:szCs w:val="22"/>
        </w:rPr>
        <w:t xml:space="preserve">CIDO LOPES </w:t>
      </w:r>
      <w:proofErr w:type="spellStart"/>
      <w:r w:rsidR="000B6470">
        <w:rPr>
          <w:rFonts w:ascii="Arial" w:hAnsi="Arial" w:cs="Arial"/>
          <w:b/>
          <w:sz w:val="22"/>
          <w:szCs w:val="22"/>
        </w:rPr>
        <w:t>MEI</w:t>
      </w:r>
      <w:proofErr w:type="spellEnd"/>
      <w:r w:rsidRPr="00590653">
        <w:rPr>
          <w:rFonts w:ascii="Arial" w:hAnsi="Arial" w:cs="Arial"/>
          <w:b/>
          <w:sz w:val="22"/>
          <w:szCs w:val="22"/>
        </w:rPr>
        <w:t>,</w:t>
      </w:r>
      <w:r w:rsidRPr="00A60088">
        <w:rPr>
          <w:rFonts w:ascii="Arial" w:hAnsi="Arial" w:cs="Arial"/>
          <w:sz w:val="22"/>
          <w:szCs w:val="22"/>
        </w:rPr>
        <w:t xml:space="preserve"> pessoa jurídica de direito privado, sediada na </w:t>
      </w:r>
      <w:r w:rsidR="001843B3">
        <w:rPr>
          <w:rFonts w:ascii="Arial" w:hAnsi="Arial" w:cs="Arial"/>
          <w:sz w:val="22"/>
          <w:szCs w:val="22"/>
        </w:rPr>
        <w:t xml:space="preserve">Rua Selma </w:t>
      </w:r>
      <w:proofErr w:type="spellStart"/>
      <w:r w:rsidR="001843B3">
        <w:rPr>
          <w:rFonts w:ascii="Arial" w:hAnsi="Arial" w:cs="Arial"/>
          <w:sz w:val="22"/>
          <w:szCs w:val="22"/>
        </w:rPr>
        <w:t>Frugoli</w:t>
      </w:r>
      <w:proofErr w:type="spellEnd"/>
      <w:r w:rsidR="001843B3">
        <w:rPr>
          <w:rFonts w:ascii="Arial" w:hAnsi="Arial" w:cs="Arial"/>
          <w:sz w:val="22"/>
          <w:szCs w:val="22"/>
        </w:rPr>
        <w:t>, nº 1700, Bairro Bela Vista</w:t>
      </w:r>
      <w:r>
        <w:rPr>
          <w:rFonts w:ascii="Arial" w:hAnsi="Arial" w:cs="Arial"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 xml:space="preserve">no Município de </w:t>
      </w:r>
      <w:r>
        <w:rPr>
          <w:rFonts w:ascii="Arial" w:hAnsi="Arial" w:cs="Arial"/>
          <w:sz w:val="22"/>
          <w:szCs w:val="22"/>
        </w:rPr>
        <w:t>Ipuiuna,</w:t>
      </w:r>
      <w:r w:rsidRPr="00A60088">
        <w:rPr>
          <w:rFonts w:ascii="Arial" w:hAnsi="Arial" w:cs="Arial"/>
          <w:sz w:val="22"/>
          <w:szCs w:val="22"/>
        </w:rPr>
        <w:t xml:space="preserve"> Estado de </w:t>
      </w:r>
      <w:r>
        <w:rPr>
          <w:rFonts w:ascii="Arial" w:hAnsi="Arial" w:cs="Arial"/>
          <w:sz w:val="22"/>
          <w:szCs w:val="22"/>
        </w:rPr>
        <w:t>Minas Gerais,</w:t>
      </w:r>
      <w:r w:rsidRPr="00A60088">
        <w:rPr>
          <w:rFonts w:ascii="Arial" w:hAnsi="Arial" w:cs="Arial"/>
          <w:sz w:val="22"/>
          <w:szCs w:val="22"/>
        </w:rPr>
        <w:t xml:space="preserve"> cadastrada junto ao Cadastro Nacional de Pessoa Jurídica do Ministério</w:t>
      </w:r>
      <w:r>
        <w:rPr>
          <w:rFonts w:ascii="Arial" w:hAnsi="Arial" w:cs="Arial"/>
          <w:sz w:val="22"/>
          <w:szCs w:val="22"/>
        </w:rPr>
        <w:t xml:space="preserve"> da Fazenda - CNPJ/MF sob o nº </w:t>
      </w:r>
      <w:r w:rsidR="001843B3">
        <w:rPr>
          <w:rFonts w:ascii="Arial" w:hAnsi="Arial" w:cs="Arial"/>
          <w:b/>
          <w:sz w:val="22"/>
          <w:szCs w:val="22"/>
        </w:rPr>
        <w:t>47.120.432/0001-08</w:t>
      </w:r>
      <w:r>
        <w:rPr>
          <w:rFonts w:ascii="Arial" w:hAnsi="Arial" w:cs="Arial"/>
          <w:b/>
          <w:sz w:val="22"/>
          <w:szCs w:val="22"/>
        </w:rPr>
        <w:t>,</w:t>
      </w:r>
      <w:r w:rsidR="001843B3">
        <w:rPr>
          <w:rFonts w:ascii="Arial" w:hAnsi="Arial" w:cs="Arial"/>
          <w:sz w:val="22"/>
          <w:szCs w:val="22"/>
        </w:rPr>
        <w:t xml:space="preserve"> neste ato representada</w:t>
      </w:r>
      <w:r w:rsidRPr="00A60088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ela </w:t>
      </w:r>
      <w:r>
        <w:rPr>
          <w:rFonts w:ascii="Arial" w:hAnsi="Arial" w:cs="Arial"/>
          <w:b/>
          <w:sz w:val="22"/>
          <w:szCs w:val="22"/>
        </w:rPr>
        <w:t xml:space="preserve">Sr. </w:t>
      </w:r>
      <w:r w:rsidR="001843B3">
        <w:rPr>
          <w:rFonts w:ascii="Arial" w:hAnsi="Arial" w:cs="Arial"/>
          <w:b/>
          <w:sz w:val="22"/>
          <w:szCs w:val="22"/>
        </w:rPr>
        <w:t>Juliano Aparecido Lopes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590653">
        <w:rPr>
          <w:rFonts w:ascii="Arial" w:hAnsi="Arial" w:cs="Arial"/>
          <w:sz w:val="22"/>
          <w:szCs w:val="22"/>
        </w:rPr>
        <w:t>brasileiro, casado, empresário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 xml:space="preserve">portador da Cédula de Identidade RG nº </w:t>
      </w:r>
      <w:r w:rsidR="001843B3">
        <w:rPr>
          <w:rFonts w:ascii="Arial" w:hAnsi="Arial" w:cs="Arial"/>
          <w:sz w:val="22"/>
          <w:szCs w:val="22"/>
        </w:rPr>
        <w:t>16.384.048</w:t>
      </w:r>
      <w:r>
        <w:rPr>
          <w:rFonts w:ascii="Arial" w:hAnsi="Arial" w:cs="Arial"/>
          <w:sz w:val="22"/>
          <w:szCs w:val="22"/>
        </w:rPr>
        <w:t xml:space="preserve"> SSP/SP, </w:t>
      </w:r>
      <w:r w:rsidRPr="00A60088">
        <w:rPr>
          <w:rFonts w:ascii="Arial" w:hAnsi="Arial" w:cs="Arial"/>
          <w:sz w:val="22"/>
          <w:szCs w:val="22"/>
        </w:rPr>
        <w:t xml:space="preserve"> inscrit</w:t>
      </w:r>
      <w:r>
        <w:rPr>
          <w:rFonts w:ascii="Arial" w:hAnsi="Arial" w:cs="Arial"/>
          <w:sz w:val="22"/>
          <w:szCs w:val="22"/>
        </w:rPr>
        <w:t>o</w:t>
      </w:r>
      <w:r w:rsidRPr="00A60088">
        <w:rPr>
          <w:rFonts w:ascii="Arial" w:hAnsi="Arial" w:cs="Arial"/>
          <w:sz w:val="22"/>
          <w:szCs w:val="22"/>
        </w:rPr>
        <w:t xml:space="preserve"> no Cadastro de Pessoas Físicas do Ministério da Fazenda - CPF/MF sob o nº </w:t>
      </w:r>
      <w:r w:rsidR="001843B3">
        <w:rPr>
          <w:rFonts w:ascii="Arial" w:hAnsi="Arial" w:cs="Arial"/>
          <w:sz w:val="22"/>
          <w:szCs w:val="22"/>
        </w:rPr>
        <w:t>47.120.432/0001-08</w:t>
      </w:r>
      <w:r>
        <w:rPr>
          <w:rFonts w:ascii="Arial" w:hAnsi="Arial" w:cs="Arial"/>
          <w:sz w:val="22"/>
          <w:szCs w:val="22"/>
        </w:rPr>
        <w:t>,</w:t>
      </w:r>
      <w:r w:rsidRPr="00A60088">
        <w:rPr>
          <w:rFonts w:ascii="Arial" w:hAnsi="Arial" w:cs="Arial"/>
          <w:sz w:val="22"/>
          <w:szCs w:val="22"/>
        </w:rPr>
        <w:t xml:space="preserve">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60088">
        <w:rPr>
          <w:rFonts w:ascii="Arial" w:hAnsi="Arial" w:cs="Arial"/>
          <w:sz w:val="22"/>
          <w:szCs w:val="22"/>
        </w:rPr>
        <w:t xml:space="preserve"> firmam a presente </w:t>
      </w:r>
      <w:r w:rsidRPr="00A60088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 xml:space="preserve">que se regerá pela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60088">
        <w:rPr>
          <w:rFonts w:ascii="Arial" w:hAnsi="Arial" w:cs="Arial"/>
          <w:sz w:val="22"/>
          <w:szCs w:val="22"/>
        </w:rPr>
        <w:t>nº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 xml:space="preserve">666, de 21 de junho de 1993, Lei </w:t>
      </w:r>
      <w:r>
        <w:rPr>
          <w:rFonts w:ascii="Arial" w:hAnsi="Arial" w:cs="Arial"/>
          <w:sz w:val="22"/>
          <w:szCs w:val="22"/>
        </w:rPr>
        <w:t>F</w:t>
      </w:r>
      <w:r w:rsidRPr="00A60088">
        <w:rPr>
          <w:rFonts w:ascii="Arial" w:hAnsi="Arial" w:cs="Arial"/>
          <w:sz w:val="22"/>
          <w:szCs w:val="22"/>
        </w:rPr>
        <w:t xml:space="preserve">ederal </w:t>
      </w:r>
      <w:r>
        <w:rPr>
          <w:rFonts w:ascii="Arial" w:hAnsi="Arial" w:cs="Arial"/>
          <w:sz w:val="22"/>
          <w:szCs w:val="22"/>
        </w:rPr>
        <w:t xml:space="preserve">nº </w:t>
      </w:r>
      <w:r w:rsidRPr="00A60088">
        <w:rPr>
          <w:rFonts w:ascii="Arial" w:hAnsi="Arial" w:cs="Arial"/>
          <w:sz w:val="22"/>
          <w:szCs w:val="22"/>
        </w:rPr>
        <w:t xml:space="preserve">10.520/02, observado o Decreto Municipal nº </w:t>
      </w:r>
      <w:r>
        <w:rPr>
          <w:rFonts w:ascii="Arial" w:hAnsi="Arial" w:cs="Arial"/>
          <w:sz w:val="22"/>
          <w:szCs w:val="22"/>
        </w:rPr>
        <w:t>07/2016</w:t>
      </w:r>
      <w:r w:rsidRPr="00A60088">
        <w:rPr>
          <w:rFonts w:ascii="Arial" w:hAnsi="Arial" w:cs="Arial"/>
          <w:sz w:val="22"/>
          <w:szCs w:val="22"/>
        </w:rPr>
        <w:t xml:space="preserve">, que regulamentou o sistema de Registro de Preços no Município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60088">
        <w:rPr>
          <w:rFonts w:ascii="Arial" w:hAnsi="Arial" w:cs="Arial"/>
          <w:sz w:val="22"/>
          <w:szCs w:val="22"/>
        </w:rPr>
        <w:t xml:space="preserve"> e as cláusulas seguintes: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5D019C" w:rsidRDefault="00590653" w:rsidP="00590653">
      <w:pPr>
        <w:pStyle w:val="Texto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1.1. O objeto da presente ata é o</w:t>
      </w:r>
      <w:r w:rsidRPr="00A60088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60088">
        <w:rPr>
          <w:rFonts w:ascii="Arial" w:hAnsi="Arial" w:cs="Arial"/>
          <w:sz w:val="22"/>
          <w:szCs w:val="22"/>
        </w:rPr>
        <w:t xml:space="preserve"> para</w:t>
      </w:r>
      <w:r>
        <w:rPr>
          <w:rFonts w:ascii="Arial" w:hAnsi="Arial" w:cs="Arial"/>
          <w:sz w:val="22"/>
          <w:szCs w:val="22"/>
        </w:rPr>
        <w:t xml:space="preserve"> a </w:t>
      </w:r>
      <w:r w:rsidRPr="005D019C">
        <w:rPr>
          <w:rFonts w:ascii="Arial" w:hAnsi="Arial" w:cs="Arial"/>
          <w:b/>
          <w:sz w:val="22"/>
          <w:szCs w:val="22"/>
        </w:rPr>
        <w:t>CONTRATAÇÃO DE EMPRESA PARA PRESTAÇÃO DE SERVIÇOS DE</w:t>
      </w:r>
      <w:r>
        <w:rPr>
          <w:rFonts w:ascii="Arial" w:hAnsi="Arial" w:cs="Arial"/>
          <w:b/>
          <w:sz w:val="22"/>
          <w:szCs w:val="22"/>
        </w:rPr>
        <w:t xml:space="preserve"> MÃO-DE-OBRA DE LAVAGEM E LUBRIFICAÇÃO DA FROTA DE VEÍCULOS DA PREFEITURA MUNICIPAL DE IPUIUNA/MG</w:t>
      </w:r>
      <w:r w:rsidRPr="005D019C">
        <w:rPr>
          <w:rFonts w:ascii="Arial" w:hAnsi="Arial" w:cs="Arial"/>
          <w:b/>
          <w:sz w:val="22"/>
          <w:szCs w:val="22"/>
        </w:rPr>
        <w:t xml:space="preserve">.  </w:t>
      </w:r>
    </w:p>
    <w:p w:rsidR="00590653" w:rsidRDefault="00590653" w:rsidP="00590653">
      <w:pPr>
        <w:pStyle w:val="Texto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A60088">
        <w:rPr>
          <w:rFonts w:ascii="Arial" w:hAnsi="Arial" w:cs="Arial"/>
          <w:sz w:val="22"/>
          <w:szCs w:val="22"/>
        </w:rPr>
        <w:t xml:space="preserve"> acordo com as especificações do </w:t>
      </w:r>
      <w:r>
        <w:rPr>
          <w:rFonts w:ascii="Arial" w:hAnsi="Arial" w:cs="Arial"/>
          <w:sz w:val="22"/>
          <w:szCs w:val="22"/>
        </w:rPr>
        <w:t xml:space="preserve">Termo de Referência </w:t>
      </w:r>
      <w:r w:rsidRPr="00A60088">
        <w:rPr>
          <w:rFonts w:ascii="Arial" w:hAnsi="Arial" w:cs="Arial"/>
          <w:sz w:val="22"/>
          <w:szCs w:val="22"/>
        </w:rPr>
        <w:t>e d</w:t>
      </w:r>
      <w:r>
        <w:rPr>
          <w:rFonts w:ascii="Arial" w:hAnsi="Arial" w:cs="Arial"/>
          <w:sz w:val="22"/>
          <w:szCs w:val="22"/>
        </w:rPr>
        <w:t>emais disposições deste edital.</w:t>
      </w:r>
    </w:p>
    <w:p w:rsidR="00590653" w:rsidRPr="00A60088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1.2. 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 </w:t>
      </w:r>
    </w:p>
    <w:p w:rsidR="00590653" w:rsidRPr="00A60088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SEGUNDA – DA DOTAÇÃO ORÇAMENTÁRIA</w:t>
      </w:r>
    </w:p>
    <w:p w:rsidR="00590653" w:rsidRPr="004A571E" w:rsidRDefault="00590653" w:rsidP="00590653"/>
    <w:p w:rsidR="00590653" w:rsidRDefault="00590653" w:rsidP="00590653">
      <w:pPr>
        <w:pStyle w:val="Ttulo3"/>
        <w:rPr>
          <w:rFonts w:ascii="Arial" w:hAnsi="Arial" w:cs="Arial"/>
          <w:b w:val="0"/>
          <w:sz w:val="22"/>
          <w:szCs w:val="22"/>
        </w:rPr>
      </w:pPr>
      <w:r w:rsidRPr="006F7D2F">
        <w:rPr>
          <w:rFonts w:ascii="Arial" w:hAnsi="Arial" w:cs="Arial"/>
          <w:b w:val="0"/>
          <w:sz w:val="22"/>
          <w:szCs w:val="22"/>
        </w:rPr>
        <w:t>2.1.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7E3E63">
        <w:rPr>
          <w:rFonts w:ascii="Arial" w:hAnsi="Arial" w:cs="Arial"/>
          <w:b w:val="0"/>
          <w:sz w:val="22"/>
          <w:szCs w:val="22"/>
        </w:rPr>
        <w:t>As despesas correrão à conta da</w:t>
      </w:r>
      <w:r>
        <w:rPr>
          <w:rFonts w:ascii="Arial" w:hAnsi="Arial" w:cs="Arial"/>
          <w:b w:val="0"/>
          <w:sz w:val="22"/>
          <w:szCs w:val="22"/>
        </w:rPr>
        <w:t xml:space="preserve">s seguintes </w:t>
      </w:r>
      <w:r w:rsidRPr="007E3E63">
        <w:rPr>
          <w:rFonts w:ascii="Arial" w:hAnsi="Arial" w:cs="Arial"/>
          <w:b w:val="0"/>
          <w:sz w:val="22"/>
          <w:szCs w:val="22"/>
        </w:rPr>
        <w:t>dotaç</w:t>
      </w:r>
      <w:r>
        <w:rPr>
          <w:rFonts w:ascii="Arial" w:hAnsi="Arial" w:cs="Arial"/>
          <w:b w:val="0"/>
          <w:sz w:val="22"/>
          <w:szCs w:val="22"/>
        </w:rPr>
        <w:t xml:space="preserve">ões </w:t>
      </w:r>
      <w:r w:rsidRPr="007E3E63">
        <w:rPr>
          <w:rFonts w:ascii="Arial" w:hAnsi="Arial" w:cs="Arial"/>
          <w:b w:val="0"/>
          <w:sz w:val="22"/>
          <w:szCs w:val="22"/>
        </w:rPr>
        <w:t>orçamentária</w:t>
      </w:r>
      <w:r>
        <w:rPr>
          <w:rFonts w:ascii="Arial" w:hAnsi="Arial" w:cs="Arial"/>
          <w:b w:val="0"/>
          <w:sz w:val="22"/>
          <w:szCs w:val="22"/>
        </w:rPr>
        <w:t xml:space="preserve">s: </w:t>
      </w:r>
    </w:p>
    <w:p w:rsidR="00590653" w:rsidRDefault="00590653" w:rsidP="00590653"/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3685"/>
        <w:gridCol w:w="2005"/>
      </w:tblGrid>
      <w:tr w:rsidR="00590653" w:rsidRPr="00A17B39" w:rsidTr="0093113C">
        <w:trPr>
          <w:trHeight w:val="344"/>
        </w:trPr>
        <w:tc>
          <w:tcPr>
            <w:tcW w:w="2127" w:type="dxa"/>
            <w:vAlign w:val="center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B39">
              <w:rPr>
                <w:rFonts w:ascii="Arial" w:hAnsi="Arial" w:cs="Arial"/>
                <w:b/>
                <w:sz w:val="20"/>
                <w:szCs w:val="20"/>
              </w:rPr>
              <w:lastRenderedPageBreak/>
              <w:t>RECURSO</w:t>
            </w:r>
          </w:p>
        </w:tc>
        <w:tc>
          <w:tcPr>
            <w:tcW w:w="992" w:type="dxa"/>
            <w:vAlign w:val="center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B39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3685" w:type="dxa"/>
            <w:vAlign w:val="center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B39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2005" w:type="dxa"/>
            <w:vAlign w:val="center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B39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590653" w:rsidRPr="00A17B39" w:rsidTr="0093113C">
        <w:trPr>
          <w:trHeight w:val="688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02.01.04.122.0001.2.201.33.90.39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688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02.01.04.122.0001.2.202.33.90.39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688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047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02.01.04.122.0001.2.206.33.90.39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688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02.01.06.181.0003.2.213.33.90.39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673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070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02.01.06.181.0003.2.214.33.90.39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70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02.02.04.123.0001.2.207.33.90.39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70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Atividades Culturais/Cívicas e Patrimônio Histórico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02.02.03.13.392.0012.2.276.33.90.39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1376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A17B39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162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163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02.03.03.12.122.0007.2.220.33.90.39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1720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197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198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199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02.03.03.12.361.0009.2.223.33.90.39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763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243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02.03.03.12.361.0010.2.224.33.90.39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1720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299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300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02.03.03.12.365.0010.2.225.33.90.39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1720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333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334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335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336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02.03.03.12.365.0010.2.226.33.90.39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1032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02.04.10.122.0014.2.235.33.90.39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1060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448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449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450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451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02.04.10.301.0015.2.237.33.90.39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1060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481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482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02.04.10.302.0016.2.241.33.90.39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410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528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02.04.10.304.0017.2.244.33.90.39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1032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553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554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02.04.10.305.0017.2.245.33.90.39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673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02.05.01.15.452.0018.2.246.33.90.39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70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669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02.07.26.606.0025.2.256.33.90.39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673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02.08.08.122.0026.2.257.33.90.39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1032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A17B39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737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02.08.08.244.0027.2.259.33.90.39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688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02.09.08.243.0030.2.266.33.90.39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</w:tbl>
    <w:p w:rsidR="00590653" w:rsidRDefault="00590653" w:rsidP="00590653"/>
    <w:p w:rsidR="00590653" w:rsidRPr="00A60088" w:rsidRDefault="00590653" w:rsidP="0059065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3.1. 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</w:t>
      </w:r>
      <w:r>
        <w:rPr>
          <w:rFonts w:ascii="Arial" w:hAnsi="Arial" w:cs="Arial"/>
          <w:sz w:val="22"/>
          <w:szCs w:val="22"/>
        </w:rPr>
        <w:t>0</w:t>
      </w:r>
      <w:r w:rsidRPr="00A60088">
        <w:rPr>
          <w:rFonts w:ascii="Arial" w:hAnsi="Arial" w:cs="Arial"/>
          <w:sz w:val="22"/>
          <w:szCs w:val="22"/>
        </w:rPr>
        <w:t xml:space="preserve">5 (cinco) dias a contar da convocação expedida pelo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>.</w:t>
      </w:r>
    </w:p>
    <w:p w:rsidR="00590653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3.2. A Ata de Registro de Preços terá validade de </w:t>
      </w:r>
      <w:r>
        <w:rPr>
          <w:rFonts w:ascii="Arial" w:hAnsi="Arial" w:cs="Arial"/>
          <w:sz w:val="22"/>
          <w:szCs w:val="22"/>
        </w:rPr>
        <w:t>12 (doze) meses</w:t>
      </w:r>
      <w:r w:rsidRPr="00A60088">
        <w:rPr>
          <w:rFonts w:ascii="Arial" w:hAnsi="Arial" w:cs="Arial"/>
          <w:sz w:val="22"/>
          <w:szCs w:val="22"/>
        </w:rPr>
        <w:t>, contado a partir de sua assinatura.</w:t>
      </w:r>
    </w:p>
    <w:p w:rsidR="00590653" w:rsidRPr="00A60088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3.3.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Os serviços serão prestados nas condições previstas no Termo de Referência.</w:t>
      </w:r>
    </w:p>
    <w:p w:rsidR="00590653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590653" w:rsidRPr="00A60088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60088">
        <w:rPr>
          <w:rFonts w:ascii="Arial" w:hAnsi="Arial" w:cs="Arial"/>
          <w:sz w:val="22"/>
          <w:szCs w:val="22"/>
        </w:rPr>
        <w:t xml:space="preserve">A empresa vencedora somente </w:t>
      </w:r>
      <w:r>
        <w:rPr>
          <w:rFonts w:ascii="Arial" w:hAnsi="Arial" w:cs="Arial"/>
          <w:sz w:val="22"/>
          <w:szCs w:val="22"/>
        </w:rPr>
        <w:t xml:space="preserve">prestará os serviços mediante </w:t>
      </w:r>
      <w:r w:rsidRPr="00A60088">
        <w:rPr>
          <w:rFonts w:ascii="Arial" w:hAnsi="Arial" w:cs="Arial"/>
          <w:sz w:val="22"/>
          <w:szCs w:val="22"/>
        </w:rPr>
        <w:t xml:space="preserve">solicitação e ordem de </w:t>
      </w:r>
      <w:r>
        <w:rPr>
          <w:rFonts w:ascii="Arial" w:hAnsi="Arial" w:cs="Arial"/>
          <w:sz w:val="22"/>
          <w:szCs w:val="22"/>
        </w:rPr>
        <w:t>fornecimento emitido pelas secretarias requisitantes.</w:t>
      </w:r>
    </w:p>
    <w:p w:rsidR="00590653" w:rsidRPr="00A60088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590653" w:rsidRPr="00A60088" w:rsidRDefault="00590653" w:rsidP="00590653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4.1. O</w:t>
      </w:r>
      <w:r>
        <w:rPr>
          <w:rFonts w:ascii="Arial" w:hAnsi="Arial" w:cs="Arial"/>
          <w:sz w:val="22"/>
          <w:szCs w:val="22"/>
        </w:rPr>
        <w:t xml:space="preserve"> valor da presente Ata de Registro de Preços é de </w:t>
      </w:r>
      <w:r w:rsidR="001843B3">
        <w:rPr>
          <w:rFonts w:ascii="Arial" w:hAnsi="Arial" w:cs="Arial"/>
          <w:bCs/>
          <w:sz w:val="22"/>
          <w:szCs w:val="22"/>
        </w:rPr>
        <w:t>R$ 72.600,00 (setenta e dois mil e seiscentos reais</w:t>
      </w:r>
      <w:r w:rsidRPr="00320C5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.</w:t>
      </w:r>
    </w:p>
    <w:p w:rsidR="00590653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76"/>
        <w:gridCol w:w="1101"/>
        <w:gridCol w:w="4252"/>
        <w:gridCol w:w="1276"/>
        <w:gridCol w:w="1417"/>
      </w:tblGrid>
      <w:tr w:rsidR="001843B3" w:rsidRPr="00A00997" w:rsidTr="001843B3">
        <w:trPr>
          <w:trHeight w:val="255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>Quantidade Estimada</w:t>
            </w:r>
          </w:p>
        </w:tc>
        <w:tc>
          <w:tcPr>
            <w:tcW w:w="110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 xml:space="preserve">Unidade </w:t>
            </w:r>
          </w:p>
        </w:tc>
        <w:tc>
          <w:tcPr>
            <w:tcW w:w="42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</w:p>
          <w:p w:rsidR="001843B3" w:rsidRPr="00A00997" w:rsidRDefault="001843B3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</w:p>
        </w:tc>
        <w:tc>
          <w:tcPr>
            <w:tcW w:w="1417" w:type="dxa"/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3B3" w:rsidRPr="00A00997" w:rsidRDefault="001843B3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1843B3" w:rsidRPr="00A00997" w:rsidTr="001843B3">
        <w:trPr>
          <w:trHeight w:val="255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1843B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1843B3" w:rsidRPr="00A00997" w:rsidRDefault="001843B3" w:rsidP="009311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 xml:space="preserve">Serviços </w:t>
            </w:r>
          </w:p>
          <w:p w:rsidR="001843B3" w:rsidRPr="00A00997" w:rsidRDefault="001843B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>Lavagem e lubrificação para a frota de ônibus e micro-ônibus.</w:t>
            </w:r>
          </w:p>
        </w:tc>
        <w:tc>
          <w:tcPr>
            <w:tcW w:w="1276" w:type="dxa"/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R$ 260,00</w:t>
            </w:r>
          </w:p>
        </w:tc>
        <w:tc>
          <w:tcPr>
            <w:tcW w:w="1417" w:type="dxa"/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R$ 52.000,00</w:t>
            </w:r>
          </w:p>
        </w:tc>
      </w:tr>
      <w:tr w:rsidR="001843B3" w:rsidRPr="00A00997" w:rsidTr="001843B3">
        <w:trPr>
          <w:trHeight w:val="477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1843B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1843B3" w:rsidRPr="00A00997" w:rsidRDefault="001843B3" w:rsidP="009311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 xml:space="preserve">Serviços </w:t>
            </w:r>
          </w:p>
          <w:p w:rsidR="001843B3" w:rsidRPr="00A00997" w:rsidRDefault="001843B3" w:rsidP="0093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>Lavagem e lubrificação para a frota de caminhões.</w:t>
            </w:r>
          </w:p>
        </w:tc>
        <w:tc>
          <w:tcPr>
            <w:tcW w:w="1276" w:type="dxa"/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R$ 280,00</w:t>
            </w:r>
          </w:p>
        </w:tc>
        <w:tc>
          <w:tcPr>
            <w:tcW w:w="1417" w:type="dxa"/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R$ 14.000,00</w:t>
            </w:r>
          </w:p>
        </w:tc>
      </w:tr>
      <w:tr w:rsidR="001843B3" w:rsidRPr="00A00997" w:rsidTr="001843B3">
        <w:trPr>
          <w:trHeight w:val="255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1843B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 xml:space="preserve">Serviços </w:t>
            </w:r>
          </w:p>
        </w:tc>
        <w:tc>
          <w:tcPr>
            <w:tcW w:w="42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>Lavagem e lubrificação para a frota de máquinas pesadas.</w:t>
            </w:r>
          </w:p>
        </w:tc>
        <w:tc>
          <w:tcPr>
            <w:tcW w:w="1276" w:type="dxa"/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R$ 330,00</w:t>
            </w:r>
          </w:p>
        </w:tc>
        <w:tc>
          <w:tcPr>
            <w:tcW w:w="1417" w:type="dxa"/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R$ 6.600,00</w:t>
            </w:r>
          </w:p>
        </w:tc>
      </w:tr>
    </w:tbl>
    <w:p w:rsidR="00590653" w:rsidRPr="00A60088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 </w:t>
      </w:r>
    </w:p>
    <w:p w:rsidR="00590653" w:rsidRPr="00A60088" w:rsidRDefault="00590653" w:rsidP="00590653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60088">
        <w:rPr>
          <w:rFonts w:ascii="Arial" w:hAnsi="Arial" w:cs="Arial"/>
          <w:sz w:val="22"/>
          <w:szCs w:val="22"/>
        </w:rPr>
        <w:t>parafiscais</w:t>
      </w:r>
      <w:proofErr w:type="spellEnd"/>
      <w:r w:rsidRPr="00A60088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5.2. A Prefeitura Municipal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5.5. Fica 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5.6. O novo preço só terá validade, após a emissão de parecer da comissão revisora e, para efeito de pagamento dos</w:t>
      </w:r>
      <w:r>
        <w:rPr>
          <w:rFonts w:ascii="Arial" w:hAnsi="Arial" w:cs="Arial"/>
          <w:sz w:val="22"/>
          <w:szCs w:val="22"/>
        </w:rPr>
        <w:t xml:space="preserve"> serviços </w:t>
      </w:r>
      <w:r w:rsidRPr="00A60088">
        <w:rPr>
          <w:rFonts w:ascii="Arial" w:hAnsi="Arial" w:cs="Arial"/>
          <w:sz w:val="22"/>
          <w:szCs w:val="22"/>
        </w:rPr>
        <w:t xml:space="preserve">porventura </w:t>
      </w:r>
      <w:r>
        <w:rPr>
          <w:rFonts w:ascii="Arial" w:hAnsi="Arial" w:cs="Arial"/>
          <w:sz w:val="22"/>
          <w:szCs w:val="22"/>
        </w:rPr>
        <w:t>prestados</w:t>
      </w:r>
      <w:r w:rsidRPr="00A60088">
        <w:rPr>
          <w:rFonts w:ascii="Arial" w:hAnsi="Arial" w:cs="Arial"/>
          <w:sz w:val="22"/>
          <w:szCs w:val="22"/>
        </w:rPr>
        <w:t xml:space="preserve"> entre a data do pedido de adequação e a data da publicação do novo preço, retroagirá à data do pedido de adequação formulado pela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>.</w:t>
      </w:r>
    </w:p>
    <w:p w:rsidR="00590653" w:rsidRPr="00A60088" w:rsidRDefault="00590653" w:rsidP="00590653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>, serão sempre mantidos.</w:t>
      </w:r>
    </w:p>
    <w:p w:rsidR="00590653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pStyle w:val="Ttulo3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CLÁUSULA SEXTA– DOS PAGAMENTOS</w:t>
      </w:r>
    </w:p>
    <w:p w:rsidR="00590653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 xml:space="preserve">6.1. </w:t>
      </w:r>
      <w:r w:rsidRPr="00A60088">
        <w:rPr>
          <w:rFonts w:ascii="Arial" w:hAnsi="Arial" w:cs="Arial"/>
          <w:sz w:val="22"/>
          <w:szCs w:val="22"/>
        </w:rPr>
        <w:t xml:space="preserve">A Prefeitura Municipal de </w:t>
      </w:r>
      <w:r>
        <w:rPr>
          <w:rFonts w:ascii="Arial" w:hAnsi="Arial" w:cs="Arial"/>
          <w:sz w:val="22"/>
          <w:szCs w:val="22"/>
        </w:rPr>
        <w:t>Ipuiuna/MG efetuará o pagamento em até 30</w:t>
      </w:r>
      <w:r w:rsidRPr="00A6008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trinta</w:t>
      </w:r>
      <w:r w:rsidRPr="00A60088">
        <w:rPr>
          <w:rFonts w:ascii="Arial" w:hAnsi="Arial" w:cs="Arial"/>
          <w:sz w:val="22"/>
          <w:szCs w:val="22"/>
        </w:rPr>
        <w:t xml:space="preserve">) dias após a emissão das Notas Fiscais, obedecendo </w:t>
      </w:r>
      <w:r>
        <w:rPr>
          <w:rFonts w:ascii="Arial" w:hAnsi="Arial" w:cs="Arial"/>
          <w:sz w:val="22"/>
          <w:szCs w:val="22"/>
        </w:rPr>
        <w:t>à</w:t>
      </w:r>
      <w:r w:rsidRPr="00A60088">
        <w:rPr>
          <w:rFonts w:ascii="Arial" w:hAnsi="Arial" w:cs="Arial"/>
          <w:sz w:val="22"/>
          <w:szCs w:val="22"/>
        </w:rPr>
        <w:t xml:space="preserve"> ordem dos empenhos e desde que atendidas </w:t>
      </w:r>
      <w:r>
        <w:rPr>
          <w:rFonts w:ascii="Arial" w:hAnsi="Arial" w:cs="Arial"/>
          <w:sz w:val="22"/>
          <w:szCs w:val="22"/>
        </w:rPr>
        <w:t>às</w:t>
      </w:r>
      <w:r w:rsidRPr="00A60088">
        <w:rPr>
          <w:rFonts w:ascii="Arial" w:hAnsi="Arial" w:cs="Arial"/>
          <w:sz w:val="22"/>
          <w:szCs w:val="22"/>
        </w:rPr>
        <w:t xml:space="preserve"> condições previstas neste edital e no Memorial Descritivo.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CLÁUSULA SÉTIMA - DA CONTRATAÇÃO</w:t>
      </w:r>
    </w:p>
    <w:p w:rsidR="00590653" w:rsidRPr="00A60088" w:rsidRDefault="00590653" w:rsidP="00590653">
      <w:pPr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7.1. As obrigações decorrentes da aquisição dos objetos constantes do registro de preços, a serem firmadas entre 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 xml:space="preserve"> e 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7.2. Na hipótese da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</w:t>
      </w:r>
      <w:r>
        <w:rPr>
          <w:rFonts w:ascii="Arial" w:hAnsi="Arial" w:cs="Arial"/>
          <w:sz w:val="22"/>
          <w:szCs w:val="22"/>
        </w:rPr>
        <w:t xml:space="preserve"> preferencialmente </w:t>
      </w:r>
      <w:r w:rsidRPr="00A60088">
        <w:rPr>
          <w:rFonts w:ascii="Arial" w:hAnsi="Arial" w:cs="Arial"/>
          <w:sz w:val="22"/>
          <w:szCs w:val="22"/>
        </w:rPr>
        <w:t>nas mesmas condições propostas pelo primeiro classificado, inclusive quanto ao preço, independentemente da cominação prevista no art. 81 da Lei n° 8.666/93.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60088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590653" w:rsidRPr="00A60088" w:rsidRDefault="00590653" w:rsidP="00590653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ab/>
      </w:r>
    </w:p>
    <w:p w:rsidR="00590653" w:rsidRPr="00A60088" w:rsidRDefault="00590653" w:rsidP="00590653">
      <w:pPr>
        <w:jc w:val="both"/>
        <w:rPr>
          <w:rFonts w:ascii="Arial" w:hAnsi="Arial" w:cs="Arial"/>
          <w:bCs/>
          <w:sz w:val="22"/>
          <w:szCs w:val="22"/>
        </w:rPr>
      </w:pPr>
      <w:r w:rsidRPr="00A60088">
        <w:rPr>
          <w:rFonts w:ascii="Arial" w:hAnsi="Arial" w:cs="Arial"/>
          <w:bCs/>
          <w:sz w:val="22"/>
          <w:szCs w:val="22"/>
        </w:rPr>
        <w:t xml:space="preserve">8.1. A Prefeitura Municipal de </w:t>
      </w:r>
      <w:r>
        <w:rPr>
          <w:rFonts w:ascii="Arial" w:hAnsi="Arial" w:cs="Arial"/>
          <w:bCs/>
          <w:sz w:val="22"/>
          <w:szCs w:val="22"/>
        </w:rPr>
        <w:t>Ipuiuna/MG</w:t>
      </w:r>
      <w:r w:rsidRPr="00A60088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590653" w:rsidRPr="00A60088" w:rsidRDefault="00590653" w:rsidP="00590653">
      <w:pPr>
        <w:jc w:val="both"/>
        <w:rPr>
          <w:rFonts w:ascii="Arial" w:hAnsi="Arial" w:cs="Arial"/>
          <w:b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bCs/>
          <w:sz w:val="22"/>
          <w:szCs w:val="22"/>
        </w:rPr>
      </w:pPr>
      <w:r w:rsidRPr="00A60088">
        <w:rPr>
          <w:rFonts w:ascii="Arial" w:hAnsi="Arial" w:cs="Arial"/>
          <w:bCs/>
          <w:sz w:val="22"/>
          <w:szCs w:val="22"/>
        </w:rPr>
        <w:t xml:space="preserve">8.2. </w:t>
      </w:r>
      <w:r w:rsidRPr="00A60088">
        <w:rPr>
          <w:rFonts w:ascii="Arial" w:hAnsi="Arial" w:cs="Arial"/>
          <w:sz w:val="22"/>
          <w:szCs w:val="22"/>
        </w:rPr>
        <w:t xml:space="preserve">Prestar todos os esclarecimentos necessários para a </w:t>
      </w:r>
      <w:r>
        <w:rPr>
          <w:rFonts w:ascii="Arial" w:hAnsi="Arial" w:cs="Arial"/>
          <w:sz w:val="22"/>
          <w:szCs w:val="22"/>
        </w:rPr>
        <w:t>prestação dos serviços</w:t>
      </w:r>
      <w:r w:rsidRPr="00A60088">
        <w:rPr>
          <w:rFonts w:ascii="Arial" w:hAnsi="Arial" w:cs="Arial"/>
          <w:sz w:val="22"/>
          <w:szCs w:val="22"/>
        </w:rPr>
        <w:t>.</w:t>
      </w:r>
    </w:p>
    <w:p w:rsidR="00590653" w:rsidRPr="00A60088" w:rsidRDefault="00590653" w:rsidP="005906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590653" w:rsidRPr="00A60088" w:rsidRDefault="00590653" w:rsidP="00590653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9.1. </w:t>
      </w:r>
      <w:r w:rsidRPr="005E211E">
        <w:rPr>
          <w:rFonts w:ascii="Arial" w:hAnsi="Arial" w:cs="Arial"/>
          <w:b/>
          <w:sz w:val="22"/>
          <w:szCs w:val="22"/>
        </w:rPr>
        <w:t>Prestar os serviços</w:t>
      </w:r>
      <w:r>
        <w:rPr>
          <w:rFonts w:ascii="Arial" w:hAnsi="Arial" w:cs="Arial"/>
          <w:b/>
          <w:sz w:val="22"/>
          <w:szCs w:val="22"/>
        </w:rPr>
        <w:t>,</w:t>
      </w:r>
      <w:r w:rsidRPr="00A60088">
        <w:rPr>
          <w:rFonts w:ascii="Arial" w:hAnsi="Arial" w:cs="Arial"/>
          <w:b/>
          <w:sz w:val="22"/>
          <w:szCs w:val="22"/>
        </w:rPr>
        <w:t xml:space="preserve"> objeto </w:t>
      </w:r>
      <w:r w:rsidRPr="00A60088">
        <w:rPr>
          <w:rFonts w:ascii="Arial" w:hAnsi="Arial" w:cs="Arial"/>
          <w:sz w:val="22"/>
          <w:szCs w:val="22"/>
        </w:rPr>
        <w:t xml:space="preserve">deste 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60088">
        <w:rPr>
          <w:rFonts w:ascii="Arial" w:hAnsi="Arial" w:cs="Arial"/>
          <w:sz w:val="22"/>
          <w:szCs w:val="22"/>
        </w:rPr>
        <w:t xml:space="preserve">conforme solicitação da Secretaria requisitante, obedecendo aos critérios detalhados no Anexo II – </w:t>
      </w:r>
      <w:r>
        <w:rPr>
          <w:rFonts w:ascii="Arial" w:hAnsi="Arial" w:cs="Arial"/>
          <w:sz w:val="22"/>
          <w:szCs w:val="22"/>
        </w:rPr>
        <w:t>Termo de Referência</w:t>
      </w:r>
      <w:r w:rsidRPr="00A60088">
        <w:rPr>
          <w:rFonts w:ascii="Arial" w:hAnsi="Arial" w:cs="Arial"/>
          <w:sz w:val="22"/>
          <w:szCs w:val="22"/>
        </w:rPr>
        <w:t>, em total conformidade com o Edital e seus Anexos.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9.2. Ficar responsável por qualquer erro na Proposta apresentada, obrigando-se a </w:t>
      </w:r>
      <w:r>
        <w:rPr>
          <w:rFonts w:ascii="Arial" w:hAnsi="Arial" w:cs="Arial"/>
          <w:sz w:val="22"/>
          <w:szCs w:val="22"/>
        </w:rPr>
        <w:t>prestar os serviços</w:t>
      </w:r>
      <w:r w:rsidRPr="00A60088">
        <w:rPr>
          <w:rFonts w:ascii="Arial" w:hAnsi="Arial" w:cs="Arial"/>
          <w:sz w:val="22"/>
          <w:szCs w:val="22"/>
        </w:rPr>
        <w:t xml:space="preserve"> conforme exigido no edital e em seus anexos;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9.4. Paralisar, por determinação do Município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t xml:space="preserve">execução dos serviços </w:t>
      </w:r>
      <w:r w:rsidRPr="00A60088">
        <w:rPr>
          <w:rFonts w:ascii="Arial" w:hAnsi="Arial" w:cs="Arial"/>
          <w:sz w:val="22"/>
          <w:szCs w:val="22"/>
        </w:rPr>
        <w:t>que não esteja</w:t>
      </w:r>
      <w:r>
        <w:rPr>
          <w:rFonts w:ascii="Arial" w:hAnsi="Arial" w:cs="Arial"/>
          <w:sz w:val="22"/>
          <w:szCs w:val="22"/>
        </w:rPr>
        <w:t xml:space="preserve">m </w:t>
      </w:r>
      <w:r w:rsidRPr="00A60088">
        <w:rPr>
          <w:rFonts w:ascii="Arial" w:hAnsi="Arial" w:cs="Arial"/>
          <w:sz w:val="22"/>
          <w:szCs w:val="22"/>
        </w:rPr>
        <w:t>de acordo com edital e seus anexos;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60088">
        <w:rPr>
          <w:rFonts w:ascii="Arial" w:hAnsi="Arial" w:cs="Arial"/>
        </w:rPr>
        <w:t>CLÁUSULA DÉCIMA – DO TERMO CONTRATUAL</w:t>
      </w:r>
    </w:p>
    <w:p w:rsidR="00590653" w:rsidRPr="00A60088" w:rsidRDefault="00590653" w:rsidP="00590653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666/93 e suas alterações.</w:t>
      </w:r>
    </w:p>
    <w:p w:rsidR="00590653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10.2. A recusa da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10.3. No caso previsto no subitem anterior, a critério da Administração, poderá ser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60088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>, inclusive quanto ao preço.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8.666/93 e suas alterações.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60088">
        <w:rPr>
          <w:rFonts w:ascii="Arial" w:hAnsi="Arial" w:cs="Arial"/>
          <w:b/>
          <w:sz w:val="22"/>
          <w:szCs w:val="22"/>
        </w:rPr>
        <w:t>PENALIDADES</w:t>
      </w:r>
    </w:p>
    <w:p w:rsidR="00590653" w:rsidRPr="00A60088" w:rsidRDefault="00590653" w:rsidP="0059065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60088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60088">
        <w:rPr>
          <w:rFonts w:ascii="Arial" w:hAnsi="Arial" w:cs="Arial"/>
          <w:bCs/>
          <w:iCs/>
          <w:sz w:val="22"/>
          <w:szCs w:val="22"/>
        </w:rPr>
        <w:t xml:space="preserve"> da Lei Federal n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666/93, na Lei Federal n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º 10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520/02 e demais normas pertinentes.</w:t>
      </w: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</w:t>
      </w:r>
      <w:r>
        <w:rPr>
          <w:rFonts w:ascii="Arial" w:hAnsi="Arial" w:cs="Arial"/>
          <w:bCs/>
          <w:iCs/>
          <w:sz w:val="22"/>
          <w:szCs w:val="22"/>
        </w:rPr>
        <w:t xml:space="preserve">dois </w:t>
      </w:r>
      <w:r w:rsidRPr="00A60088">
        <w:rPr>
          <w:rFonts w:ascii="Arial" w:hAnsi="Arial" w:cs="Arial"/>
          <w:bCs/>
          <w:iCs/>
          <w:sz w:val="22"/>
          <w:szCs w:val="22"/>
        </w:rPr>
        <w:t>anos.</w:t>
      </w: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>11.3. Será aplicada multa no valor de 2% (dois por cento) do valor estimado d</w:t>
      </w:r>
      <w:r>
        <w:rPr>
          <w:rFonts w:ascii="Arial" w:hAnsi="Arial" w:cs="Arial"/>
          <w:bCs/>
          <w:iCs/>
          <w:sz w:val="22"/>
          <w:szCs w:val="22"/>
        </w:rPr>
        <w:t>a prestação dos serviços</w:t>
      </w:r>
      <w:r w:rsidRPr="00A60088">
        <w:rPr>
          <w:rFonts w:ascii="Arial" w:hAnsi="Arial" w:cs="Arial"/>
          <w:bCs/>
          <w:iCs/>
          <w:sz w:val="22"/>
          <w:szCs w:val="22"/>
        </w:rPr>
        <w:t xml:space="preserve"> à licitante, cuja proposta tenha sido classificada em primeiro lugar e que venha a ser inabilitada por ter apresentado documentos que seguramente não atendam </w:t>
      </w:r>
      <w:proofErr w:type="spellStart"/>
      <w:r w:rsidRPr="00A60088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60088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I - advertência, sempre que for constatada irregularidade de pouca gravidade, para a qual tenha(m) 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60088">
        <w:rPr>
          <w:rFonts w:ascii="Arial" w:hAnsi="Arial" w:cs="Arial"/>
          <w:iCs/>
          <w:sz w:val="22"/>
          <w:szCs w:val="22"/>
        </w:rPr>
        <w:t xml:space="preserve">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;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 xml:space="preserve">II – multa de 1% (um por cento), por dia de atraso na </w:t>
      </w:r>
      <w:r>
        <w:rPr>
          <w:rFonts w:ascii="Arial" w:hAnsi="Arial" w:cs="Arial"/>
          <w:iCs/>
          <w:sz w:val="22"/>
          <w:szCs w:val="22"/>
        </w:rPr>
        <w:t>prestação dos serviços</w:t>
      </w:r>
      <w:r w:rsidRPr="00A60088">
        <w:rPr>
          <w:rFonts w:ascii="Arial" w:hAnsi="Arial" w:cs="Arial"/>
          <w:iCs/>
          <w:sz w:val="22"/>
          <w:szCs w:val="22"/>
        </w:rPr>
        <w:t xml:space="preserve">, calculada sobre o valor da parcela contratada, até o limite de 15 dias, atrasos superiores a este, aplicar-se-á o disposto no inciso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>;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60088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60088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60088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60088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60088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60088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Prefeitura Municipal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, pelo prazo de 12 (doze) meses;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iCs/>
          <w:sz w:val="22"/>
          <w:szCs w:val="22"/>
        </w:rPr>
        <w:t>Parágrafo Terceiro</w:t>
      </w:r>
      <w:r w:rsidRPr="00A60088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60088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;</w:t>
      </w: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590653" w:rsidRDefault="00590653" w:rsidP="0059065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Ipuiuna/MG, 01 de Agosto de 2022.</w:t>
      </w:r>
    </w:p>
    <w:p w:rsidR="00590653" w:rsidRDefault="00590653" w:rsidP="00590653">
      <w:pPr>
        <w:rPr>
          <w:rFonts w:ascii="Arial" w:hAnsi="Arial" w:cs="Arial"/>
          <w:b/>
          <w:bCs/>
          <w:sz w:val="22"/>
          <w:szCs w:val="22"/>
        </w:rPr>
      </w:pPr>
    </w:p>
    <w:p w:rsidR="00590653" w:rsidRDefault="00590653" w:rsidP="00590653">
      <w:pPr>
        <w:rPr>
          <w:rFonts w:ascii="Arial" w:hAnsi="Arial" w:cs="Arial"/>
          <w:b/>
          <w:bCs/>
          <w:sz w:val="22"/>
          <w:szCs w:val="22"/>
        </w:rPr>
      </w:pPr>
    </w:p>
    <w:p w:rsidR="00590653" w:rsidRDefault="00590653" w:rsidP="00590653">
      <w:pPr>
        <w:rPr>
          <w:rFonts w:ascii="Arial" w:hAnsi="Arial" w:cs="Arial"/>
          <w:b/>
          <w:bCs/>
          <w:sz w:val="22"/>
          <w:szCs w:val="22"/>
        </w:rPr>
      </w:pPr>
    </w:p>
    <w:p w:rsidR="00590653" w:rsidRDefault="00590653" w:rsidP="00590653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590653" w:rsidRDefault="00590653" w:rsidP="0059065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590653" w:rsidRDefault="00590653" w:rsidP="0059065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</w:t>
      </w:r>
    </w:p>
    <w:p w:rsidR="00590653" w:rsidRPr="006F2C08" w:rsidRDefault="00590653" w:rsidP="00590653"/>
    <w:p w:rsidR="00590653" w:rsidRDefault="00590653" w:rsidP="00590653">
      <w:pPr>
        <w:rPr>
          <w:rFonts w:ascii="Arial" w:hAnsi="Arial" w:cs="Arial"/>
          <w:b/>
          <w:bCs/>
          <w:sz w:val="22"/>
          <w:szCs w:val="22"/>
        </w:rPr>
      </w:pPr>
    </w:p>
    <w:p w:rsidR="00590653" w:rsidRPr="006F2C08" w:rsidRDefault="00590653" w:rsidP="00590653"/>
    <w:p w:rsidR="00590653" w:rsidRPr="006F2C08" w:rsidRDefault="00590653" w:rsidP="00590653"/>
    <w:p w:rsidR="00590653" w:rsidRDefault="001843B3" w:rsidP="0059065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Juliano Aparecido Lopes</w:t>
      </w:r>
      <w:r w:rsidR="0059065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90653" w:rsidRPr="006F2C08" w:rsidRDefault="00590653" w:rsidP="00590653">
      <w:pPr>
        <w:jc w:val="center"/>
        <w:rPr>
          <w:rFonts w:ascii="Arial" w:hAnsi="Arial" w:cs="Arial"/>
          <w:bCs/>
          <w:sz w:val="22"/>
          <w:szCs w:val="22"/>
        </w:rPr>
      </w:pPr>
      <w:r w:rsidRPr="006F2C08">
        <w:rPr>
          <w:rFonts w:ascii="Arial" w:hAnsi="Arial" w:cs="Arial"/>
          <w:bCs/>
          <w:sz w:val="22"/>
          <w:szCs w:val="22"/>
        </w:rPr>
        <w:t xml:space="preserve">Representante Legal </w:t>
      </w:r>
    </w:p>
    <w:p w:rsidR="00590653" w:rsidRPr="006F2C08" w:rsidRDefault="00590653" w:rsidP="00590653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6F2C08">
        <w:rPr>
          <w:rFonts w:ascii="Arial" w:hAnsi="Arial" w:cs="Arial"/>
          <w:bCs/>
          <w:sz w:val="22"/>
          <w:szCs w:val="22"/>
        </w:rPr>
        <w:t>DETENTORA</w:t>
      </w:r>
    </w:p>
    <w:p w:rsidR="00590653" w:rsidRDefault="00590653" w:rsidP="00590653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590653" w:rsidRPr="00A60088" w:rsidRDefault="00590653" w:rsidP="00590653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>TERMO DE CONTRATO DE EXPECTATIVA N°</w:t>
      </w:r>
      <w:r w:rsidR="001843B3">
        <w:rPr>
          <w:rFonts w:ascii="Arial" w:hAnsi="Arial" w:cs="Arial"/>
          <w:b/>
          <w:sz w:val="22"/>
          <w:szCs w:val="22"/>
        </w:rPr>
        <w:t xml:space="preserve"> 147</w:t>
      </w:r>
      <w:r>
        <w:rPr>
          <w:rFonts w:ascii="Arial" w:hAnsi="Arial" w:cs="Arial"/>
          <w:b/>
          <w:sz w:val="22"/>
          <w:szCs w:val="22"/>
        </w:rPr>
        <w:t>/2022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 xml:space="preserve">PROCESSO </w:t>
      </w:r>
      <w:r>
        <w:rPr>
          <w:rFonts w:ascii="Arial" w:hAnsi="Arial" w:cs="Arial"/>
          <w:b/>
          <w:sz w:val="22"/>
          <w:szCs w:val="22"/>
        </w:rPr>
        <w:t xml:space="preserve">N.º 87/2022 </w:t>
      </w:r>
    </w:p>
    <w:p w:rsidR="00590653" w:rsidRDefault="00590653" w:rsidP="00590653">
      <w:pPr>
        <w:jc w:val="both"/>
        <w:rPr>
          <w:rFonts w:ascii="Arial" w:hAnsi="Arial" w:cs="Arial"/>
          <w:b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 N.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36/2022</w:t>
      </w:r>
    </w:p>
    <w:p w:rsidR="00590653" w:rsidRPr="00A60088" w:rsidRDefault="00590653" w:rsidP="00590653">
      <w:pPr>
        <w:rPr>
          <w:rFonts w:ascii="Arial" w:hAnsi="Arial" w:cs="Arial"/>
          <w:b/>
          <w:sz w:val="22"/>
          <w:szCs w:val="22"/>
        </w:rPr>
      </w:pPr>
    </w:p>
    <w:p w:rsidR="00590653" w:rsidRPr="00A60088" w:rsidRDefault="00590653" w:rsidP="00590653">
      <w:pPr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b/>
          <w:sz w:val="22"/>
          <w:szCs w:val="22"/>
        </w:rPr>
        <w:t xml:space="preserve">: PREFEITURA MUNICIPAL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590653" w:rsidRDefault="00590653" w:rsidP="00590653">
      <w:pPr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eastAsia="MS Mincho" w:hAnsi="Arial" w:cs="Arial"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b/>
          <w:sz w:val="22"/>
          <w:szCs w:val="22"/>
        </w:rPr>
        <w:t xml:space="preserve">: </w:t>
      </w:r>
      <w:r w:rsidR="000B6470">
        <w:rPr>
          <w:rFonts w:ascii="Arial" w:hAnsi="Arial" w:cs="Arial"/>
          <w:b/>
          <w:sz w:val="22"/>
          <w:szCs w:val="22"/>
        </w:rPr>
        <w:t xml:space="preserve">JULIANO APARECIDO LOPES </w:t>
      </w:r>
      <w:proofErr w:type="spellStart"/>
      <w:r w:rsidR="000B6470">
        <w:rPr>
          <w:rFonts w:ascii="Arial" w:hAnsi="Arial" w:cs="Arial"/>
          <w:b/>
          <w:sz w:val="22"/>
          <w:szCs w:val="22"/>
        </w:rPr>
        <w:t>MEI</w:t>
      </w:r>
      <w:proofErr w:type="spellEnd"/>
    </w:p>
    <w:p w:rsidR="00590653" w:rsidRPr="00A60088" w:rsidRDefault="00590653" w:rsidP="00590653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 primeiro dia do mês de agosto </w:t>
      </w:r>
      <w:r w:rsidRPr="00A60088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vinte e dois)</w:t>
      </w:r>
      <w:r w:rsidRPr="00A60088">
        <w:rPr>
          <w:rFonts w:ascii="Arial" w:hAnsi="Arial" w:cs="Arial"/>
          <w:sz w:val="22"/>
          <w:szCs w:val="22"/>
        </w:rPr>
        <w:t xml:space="preserve">, nesta cidade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Pr="008E2BC1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18.179.226./0001-67, neste ato representado pelo Prefeito Municipal, </w:t>
      </w:r>
      <w:r w:rsidRPr="008E2BC1">
        <w:rPr>
          <w:rFonts w:ascii="Arial" w:hAnsi="Arial" w:cs="Arial"/>
          <w:b/>
          <w:sz w:val="22"/>
          <w:szCs w:val="22"/>
        </w:rPr>
        <w:t>Sr. Elder Cassio de Souza Oliva</w:t>
      </w:r>
      <w:r w:rsidRPr="008E2BC1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>
        <w:rPr>
          <w:rFonts w:ascii="Arial" w:hAnsi="Arial" w:cs="Arial"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>doravante denominad</w:t>
      </w:r>
      <w:r>
        <w:rPr>
          <w:rFonts w:ascii="Arial" w:hAnsi="Arial" w:cs="Arial"/>
          <w:sz w:val="22"/>
          <w:szCs w:val="22"/>
        </w:rPr>
        <w:t>o</w:t>
      </w:r>
      <w:r w:rsidRPr="00A60088">
        <w:rPr>
          <w:rFonts w:ascii="Arial" w:hAnsi="Arial" w:cs="Arial"/>
          <w:sz w:val="22"/>
          <w:szCs w:val="22"/>
        </w:rPr>
        <w:t xml:space="preserve"> 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60088">
        <w:rPr>
          <w:rFonts w:ascii="Arial" w:hAnsi="Arial" w:cs="Arial"/>
          <w:sz w:val="22"/>
          <w:szCs w:val="22"/>
        </w:rPr>
        <w:t>e, de outro lado, a empresa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 </w:t>
      </w:r>
      <w:r w:rsidR="000B6470">
        <w:rPr>
          <w:rFonts w:ascii="Arial" w:hAnsi="Arial" w:cs="Arial"/>
          <w:b/>
          <w:sz w:val="22"/>
          <w:szCs w:val="22"/>
        </w:rPr>
        <w:t xml:space="preserve">JULIANO APARECIDO LOPES </w:t>
      </w:r>
      <w:proofErr w:type="spellStart"/>
      <w:r w:rsidR="000B6470">
        <w:rPr>
          <w:rFonts w:ascii="Arial" w:hAnsi="Arial" w:cs="Arial"/>
          <w:b/>
          <w:sz w:val="22"/>
          <w:szCs w:val="22"/>
        </w:rPr>
        <w:t>MEI</w:t>
      </w:r>
      <w:proofErr w:type="spellEnd"/>
      <w:r w:rsidRPr="00590653">
        <w:rPr>
          <w:rFonts w:ascii="Arial" w:hAnsi="Arial" w:cs="Arial"/>
          <w:b/>
          <w:sz w:val="22"/>
          <w:szCs w:val="22"/>
        </w:rPr>
        <w:t>,</w:t>
      </w:r>
      <w:r w:rsidRPr="00A60088">
        <w:rPr>
          <w:rFonts w:ascii="Arial" w:hAnsi="Arial" w:cs="Arial"/>
          <w:sz w:val="22"/>
          <w:szCs w:val="22"/>
        </w:rPr>
        <w:t xml:space="preserve"> pessoa jurídica de direito privado, sediada na </w:t>
      </w:r>
      <w:r w:rsidR="001843B3">
        <w:rPr>
          <w:rFonts w:ascii="Arial" w:hAnsi="Arial" w:cs="Arial"/>
          <w:sz w:val="22"/>
          <w:szCs w:val="22"/>
        </w:rPr>
        <w:t xml:space="preserve">Rua Selma </w:t>
      </w:r>
      <w:proofErr w:type="spellStart"/>
      <w:r w:rsidR="001843B3">
        <w:rPr>
          <w:rFonts w:ascii="Arial" w:hAnsi="Arial" w:cs="Arial"/>
          <w:sz w:val="22"/>
          <w:szCs w:val="22"/>
        </w:rPr>
        <w:t>Frugoli</w:t>
      </w:r>
      <w:proofErr w:type="spellEnd"/>
      <w:r w:rsidR="001843B3">
        <w:rPr>
          <w:rFonts w:ascii="Arial" w:hAnsi="Arial" w:cs="Arial"/>
          <w:sz w:val="22"/>
          <w:szCs w:val="22"/>
        </w:rPr>
        <w:t>, nº 1700, Bairro Bela Vista</w:t>
      </w:r>
      <w:r>
        <w:rPr>
          <w:rFonts w:ascii="Arial" w:hAnsi="Arial" w:cs="Arial"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 xml:space="preserve">no Município de </w:t>
      </w:r>
      <w:r>
        <w:rPr>
          <w:rFonts w:ascii="Arial" w:hAnsi="Arial" w:cs="Arial"/>
          <w:sz w:val="22"/>
          <w:szCs w:val="22"/>
        </w:rPr>
        <w:t>Ipuiuna,</w:t>
      </w:r>
      <w:r w:rsidRPr="00A60088">
        <w:rPr>
          <w:rFonts w:ascii="Arial" w:hAnsi="Arial" w:cs="Arial"/>
          <w:sz w:val="22"/>
          <w:szCs w:val="22"/>
        </w:rPr>
        <w:t xml:space="preserve"> Estado de </w:t>
      </w:r>
      <w:r>
        <w:rPr>
          <w:rFonts w:ascii="Arial" w:hAnsi="Arial" w:cs="Arial"/>
          <w:sz w:val="22"/>
          <w:szCs w:val="22"/>
        </w:rPr>
        <w:t>Minas Gerais,</w:t>
      </w:r>
      <w:r w:rsidRPr="00A60088">
        <w:rPr>
          <w:rFonts w:ascii="Arial" w:hAnsi="Arial" w:cs="Arial"/>
          <w:sz w:val="22"/>
          <w:szCs w:val="22"/>
        </w:rPr>
        <w:t xml:space="preserve"> cadastrada junto ao Cadastro Nacional de Pessoa Jurídica do Ministério</w:t>
      </w:r>
      <w:r>
        <w:rPr>
          <w:rFonts w:ascii="Arial" w:hAnsi="Arial" w:cs="Arial"/>
          <w:sz w:val="22"/>
          <w:szCs w:val="22"/>
        </w:rPr>
        <w:t xml:space="preserve"> da Fazenda - CNPJ/MF sob o nº </w:t>
      </w:r>
      <w:r w:rsidR="001843B3">
        <w:rPr>
          <w:rFonts w:ascii="Arial" w:hAnsi="Arial" w:cs="Arial"/>
          <w:b/>
          <w:sz w:val="22"/>
          <w:szCs w:val="22"/>
        </w:rPr>
        <w:t>47.120.432/0001-08</w:t>
      </w:r>
      <w:r>
        <w:rPr>
          <w:rFonts w:ascii="Arial" w:hAnsi="Arial" w:cs="Arial"/>
          <w:b/>
          <w:sz w:val="22"/>
          <w:szCs w:val="22"/>
        </w:rPr>
        <w:t>,</w:t>
      </w:r>
      <w:r w:rsidRPr="00A60088">
        <w:rPr>
          <w:rFonts w:ascii="Arial" w:hAnsi="Arial" w:cs="Arial"/>
          <w:sz w:val="22"/>
          <w:szCs w:val="22"/>
        </w:rPr>
        <w:t xml:space="preserve"> neste ato representado p</w:t>
      </w:r>
      <w:r>
        <w:rPr>
          <w:rFonts w:ascii="Arial" w:hAnsi="Arial" w:cs="Arial"/>
          <w:sz w:val="22"/>
          <w:szCs w:val="22"/>
        </w:rPr>
        <w:t xml:space="preserve">ela </w:t>
      </w:r>
      <w:r>
        <w:rPr>
          <w:rFonts w:ascii="Arial" w:hAnsi="Arial" w:cs="Arial"/>
          <w:b/>
          <w:sz w:val="22"/>
          <w:szCs w:val="22"/>
        </w:rPr>
        <w:t xml:space="preserve">Sr. </w:t>
      </w:r>
      <w:r w:rsidR="001843B3">
        <w:rPr>
          <w:rFonts w:ascii="Arial" w:hAnsi="Arial" w:cs="Arial"/>
          <w:b/>
          <w:sz w:val="22"/>
          <w:szCs w:val="22"/>
        </w:rPr>
        <w:t>Juliano Aparecido Lopes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590653">
        <w:rPr>
          <w:rFonts w:ascii="Arial" w:hAnsi="Arial" w:cs="Arial"/>
          <w:sz w:val="22"/>
          <w:szCs w:val="22"/>
        </w:rPr>
        <w:t>brasileiro, casado, empresário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 xml:space="preserve">portador da Cédula de Identidade RG nº </w:t>
      </w:r>
      <w:r w:rsidR="001843B3">
        <w:rPr>
          <w:rFonts w:ascii="Arial" w:hAnsi="Arial" w:cs="Arial"/>
          <w:sz w:val="22"/>
          <w:szCs w:val="22"/>
        </w:rPr>
        <w:t>16.384.048</w:t>
      </w:r>
      <w:r>
        <w:rPr>
          <w:rFonts w:ascii="Arial" w:hAnsi="Arial" w:cs="Arial"/>
          <w:sz w:val="22"/>
          <w:szCs w:val="22"/>
        </w:rPr>
        <w:t xml:space="preserve"> SSP/SP, </w:t>
      </w:r>
      <w:r w:rsidRPr="00A60088">
        <w:rPr>
          <w:rFonts w:ascii="Arial" w:hAnsi="Arial" w:cs="Arial"/>
          <w:sz w:val="22"/>
          <w:szCs w:val="22"/>
        </w:rPr>
        <w:t xml:space="preserve"> inscrit</w:t>
      </w:r>
      <w:r>
        <w:rPr>
          <w:rFonts w:ascii="Arial" w:hAnsi="Arial" w:cs="Arial"/>
          <w:sz w:val="22"/>
          <w:szCs w:val="22"/>
        </w:rPr>
        <w:t>o</w:t>
      </w:r>
      <w:r w:rsidRPr="00A60088">
        <w:rPr>
          <w:rFonts w:ascii="Arial" w:hAnsi="Arial" w:cs="Arial"/>
          <w:sz w:val="22"/>
          <w:szCs w:val="22"/>
        </w:rPr>
        <w:t xml:space="preserve"> no Cadastro de Pessoas Físicas do Ministério da Fazenda - CPF/MF sob o nº </w:t>
      </w:r>
      <w:r w:rsidR="001843B3">
        <w:rPr>
          <w:rFonts w:ascii="Arial" w:hAnsi="Arial" w:cs="Arial"/>
          <w:sz w:val="22"/>
          <w:szCs w:val="22"/>
        </w:rPr>
        <w:t>47.120.432/0001-08</w:t>
      </w:r>
      <w:r>
        <w:rPr>
          <w:rFonts w:ascii="Arial" w:hAnsi="Arial" w:cs="Arial"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 xml:space="preserve">doravante denominada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A60088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Pr="00A60088">
        <w:rPr>
          <w:rFonts w:ascii="Arial" w:hAnsi="Arial" w:cs="Arial"/>
          <w:sz w:val="22"/>
          <w:szCs w:val="22"/>
        </w:rPr>
        <w:t>que se regerá pela Lei</w:t>
      </w:r>
      <w:r>
        <w:rPr>
          <w:rFonts w:ascii="Arial" w:hAnsi="Arial" w:cs="Arial"/>
          <w:sz w:val="22"/>
          <w:szCs w:val="22"/>
        </w:rPr>
        <w:t xml:space="preserve"> Federal </w:t>
      </w:r>
      <w:r w:rsidRPr="00A60088">
        <w:rPr>
          <w:rFonts w:ascii="Arial" w:hAnsi="Arial" w:cs="Arial"/>
          <w:sz w:val="22"/>
          <w:szCs w:val="22"/>
        </w:rPr>
        <w:t>nº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666, de 21 de junho de 1993,</w:t>
      </w:r>
      <w:r>
        <w:rPr>
          <w:rFonts w:ascii="Arial" w:hAnsi="Arial" w:cs="Arial"/>
          <w:sz w:val="22"/>
          <w:szCs w:val="22"/>
        </w:rPr>
        <w:t xml:space="preserve"> </w:t>
      </w:r>
      <w:r w:rsidRPr="00A60088">
        <w:rPr>
          <w:rFonts w:ascii="Arial" w:hAnsi="Arial" w:cs="Arial"/>
          <w:sz w:val="22"/>
          <w:szCs w:val="22"/>
        </w:rPr>
        <w:t xml:space="preserve">Lei </w:t>
      </w:r>
      <w:r>
        <w:rPr>
          <w:rFonts w:ascii="Arial" w:hAnsi="Arial" w:cs="Arial"/>
          <w:sz w:val="22"/>
          <w:szCs w:val="22"/>
        </w:rPr>
        <w:t>F</w:t>
      </w:r>
      <w:r w:rsidRPr="00A60088">
        <w:rPr>
          <w:rFonts w:ascii="Arial" w:hAnsi="Arial" w:cs="Arial"/>
          <w:sz w:val="22"/>
          <w:szCs w:val="22"/>
        </w:rPr>
        <w:t>ederal</w:t>
      </w:r>
      <w:r>
        <w:rPr>
          <w:rFonts w:ascii="Arial" w:hAnsi="Arial" w:cs="Arial"/>
          <w:sz w:val="22"/>
          <w:szCs w:val="22"/>
        </w:rPr>
        <w:t xml:space="preserve"> nº </w:t>
      </w:r>
      <w:r w:rsidRPr="00A60088">
        <w:rPr>
          <w:rFonts w:ascii="Arial" w:hAnsi="Arial" w:cs="Arial"/>
          <w:sz w:val="22"/>
          <w:szCs w:val="22"/>
        </w:rPr>
        <w:t xml:space="preserve">10.520/02, observado o Decreto Municipal nº </w:t>
      </w:r>
      <w:r>
        <w:rPr>
          <w:rFonts w:ascii="Arial" w:hAnsi="Arial" w:cs="Arial"/>
          <w:sz w:val="22"/>
          <w:szCs w:val="22"/>
        </w:rPr>
        <w:t>07/2016</w:t>
      </w:r>
      <w:r w:rsidRPr="00A60088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sz w:val="22"/>
          <w:szCs w:val="22"/>
        </w:rPr>
        <w:t>S</w:t>
      </w:r>
      <w:r w:rsidRPr="00A60088">
        <w:rPr>
          <w:rFonts w:ascii="Arial" w:hAnsi="Arial" w:cs="Arial"/>
          <w:sz w:val="22"/>
          <w:szCs w:val="22"/>
        </w:rPr>
        <w:t xml:space="preserve">istema de Registro de Preços no Município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, bem como o Edital referido, a proposta da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, e as cláusulas seguintes:</w:t>
      </w:r>
    </w:p>
    <w:p w:rsidR="00590653" w:rsidRPr="00A60088" w:rsidRDefault="00590653" w:rsidP="0059065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</w:p>
    <w:p w:rsidR="00590653" w:rsidRPr="00A60088" w:rsidRDefault="00590653" w:rsidP="0059065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CLÁUSULA PRIMEIRA – OBJETO</w:t>
      </w:r>
      <w:r>
        <w:rPr>
          <w:rFonts w:ascii="Arial" w:hAnsi="Arial" w:cs="Arial"/>
          <w:sz w:val="22"/>
          <w:szCs w:val="22"/>
        </w:rPr>
        <w:t xml:space="preserve"> E CONDIÇÕES </w:t>
      </w:r>
    </w:p>
    <w:p w:rsidR="00590653" w:rsidRPr="00A60088" w:rsidRDefault="00590653" w:rsidP="00590653">
      <w:pPr>
        <w:rPr>
          <w:rFonts w:ascii="Arial" w:hAnsi="Arial" w:cs="Arial"/>
          <w:sz w:val="22"/>
          <w:szCs w:val="22"/>
        </w:rPr>
      </w:pPr>
    </w:p>
    <w:p w:rsidR="00590653" w:rsidRPr="005D019C" w:rsidRDefault="00590653" w:rsidP="00590653">
      <w:pPr>
        <w:pStyle w:val="Texto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</w:t>
      </w:r>
      <w:r w:rsidRPr="00A60088">
        <w:rPr>
          <w:rFonts w:ascii="Arial" w:hAnsi="Arial" w:cs="Arial"/>
          <w:sz w:val="22"/>
          <w:szCs w:val="22"/>
        </w:rPr>
        <w:t xml:space="preserve">O objeto do presente contrato é </w:t>
      </w:r>
      <w:r w:rsidRPr="00A60088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5D019C">
        <w:rPr>
          <w:rFonts w:ascii="Arial" w:hAnsi="Arial" w:cs="Arial"/>
          <w:b/>
          <w:sz w:val="22"/>
          <w:szCs w:val="22"/>
        </w:rPr>
        <w:t>CONTRATAÇÃO DE EMPRESA PARA PRESTAÇÃO DE SERVIÇOS DE</w:t>
      </w:r>
      <w:r>
        <w:rPr>
          <w:rFonts w:ascii="Arial" w:hAnsi="Arial" w:cs="Arial"/>
          <w:b/>
          <w:sz w:val="22"/>
          <w:szCs w:val="22"/>
        </w:rPr>
        <w:t xml:space="preserve"> MÃO-DE-OBRA DE LAVAGEM E LUBRIFICAÇÃO DA FROTA DE VEÍCULOS DA PREFEITURA MUNICIPAL DE IPUIUNA/MG</w:t>
      </w:r>
      <w:r w:rsidRPr="005D019C">
        <w:rPr>
          <w:rFonts w:ascii="Arial" w:hAnsi="Arial" w:cs="Arial"/>
          <w:b/>
          <w:sz w:val="22"/>
          <w:szCs w:val="22"/>
        </w:rPr>
        <w:t xml:space="preserve">.  </w:t>
      </w:r>
    </w:p>
    <w:p w:rsidR="00590653" w:rsidRDefault="00590653" w:rsidP="00590653">
      <w:pPr>
        <w:pStyle w:val="Texto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A60088">
        <w:rPr>
          <w:rFonts w:ascii="Arial" w:hAnsi="Arial" w:cs="Arial"/>
          <w:sz w:val="22"/>
          <w:szCs w:val="22"/>
        </w:rPr>
        <w:t xml:space="preserve"> acordo com as especificações do </w:t>
      </w:r>
      <w:r>
        <w:rPr>
          <w:rFonts w:ascii="Arial" w:hAnsi="Arial" w:cs="Arial"/>
          <w:sz w:val="22"/>
          <w:szCs w:val="22"/>
        </w:rPr>
        <w:t xml:space="preserve">Termo de Referência </w:t>
      </w:r>
      <w:r w:rsidRPr="00A60088">
        <w:rPr>
          <w:rFonts w:ascii="Arial" w:hAnsi="Arial" w:cs="Arial"/>
          <w:sz w:val="22"/>
          <w:szCs w:val="22"/>
        </w:rPr>
        <w:t>e d</w:t>
      </w:r>
      <w:r>
        <w:rPr>
          <w:rFonts w:ascii="Arial" w:hAnsi="Arial" w:cs="Arial"/>
          <w:sz w:val="22"/>
          <w:szCs w:val="22"/>
        </w:rPr>
        <w:t>emais disposições deste edital.</w:t>
      </w:r>
    </w:p>
    <w:p w:rsidR="00590653" w:rsidRPr="00A60088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Os serviços deverão s</w:t>
      </w:r>
      <w:r>
        <w:rPr>
          <w:rFonts w:ascii="Arial" w:hAnsi="Arial" w:cs="Arial"/>
          <w:bCs/>
          <w:iCs/>
          <w:sz w:val="22"/>
          <w:szCs w:val="22"/>
        </w:rPr>
        <w:t>er realizados nas condições previstas no Termo de Referência da secretaria requisitante.</w:t>
      </w:r>
    </w:p>
    <w:p w:rsidR="00590653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590653" w:rsidRPr="00A60088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</w:t>
      </w:r>
      <w:r w:rsidRPr="00A60088">
        <w:rPr>
          <w:rFonts w:ascii="Arial" w:hAnsi="Arial" w:cs="Arial"/>
          <w:sz w:val="22"/>
          <w:szCs w:val="22"/>
        </w:rPr>
        <w:t xml:space="preserve">A empresa vencedora somente </w:t>
      </w:r>
      <w:r>
        <w:rPr>
          <w:rFonts w:ascii="Arial" w:hAnsi="Arial" w:cs="Arial"/>
          <w:sz w:val="22"/>
          <w:szCs w:val="22"/>
        </w:rPr>
        <w:t xml:space="preserve">prestará os serviços mediante </w:t>
      </w:r>
      <w:r w:rsidRPr="00A60088">
        <w:rPr>
          <w:rFonts w:ascii="Arial" w:hAnsi="Arial" w:cs="Arial"/>
          <w:sz w:val="22"/>
          <w:szCs w:val="22"/>
        </w:rPr>
        <w:t xml:space="preserve">solicitação e ordem de </w:t>
      </w:r>
      <w:r>
        <w:rPr>
          <w:rFonts w:ascii="Arial" w:hAnsi="Arial" w:cs="Arial"/>
          <w:sz w:val="22"/>
          <w:szCs w:val="22"/>
        </w:rPr>
        <w:t>fornecimento emitido pelas secretarias requisitantes.</w:t>
      </w:r>
    </w:p>
    <w:p w:rsidR="00590653" w:rsidRPr="00A60088" w:rsidRDefault="00590653" w:rsidP="005906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590653" w:rsidRDefault="00590653" w:rsidP="00590653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590653" w:rsidRDefault="00590653" w:rsidP="00590653">
      <w:pPr>
        <w:pStyle w:val="Ttulo3"/>
        <w:rPr>
          <w:rFonts w:ascii="Arial" w:hAnsi="Arial" w:cs="Arial"/>
          <w:b w:val="0"/>
          <w:sz w:val="22"/>
          <w:szCs w:val="22"/>
        </w:rPr>
      </w:pPr>
      <w:r w:rsidRPr="006F7D2F">
        <w:rPr>
          <w:rFonts w:ascii="Arial" w:hAnsi="Arial" w:cs="Arial"/>
          <w:b w:val="0"/>
          <w:sz w:val="22"/>
          <w:szCs w:val="22"/>
        </w:rPr>
        <w:t>2.1.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7E3E63">
        <w:rPr>
          <w:rFonts w:ascii="Arial" w:hAnsi="Arial" w:cs="Arial"/>
          <w:b w:val="0"/>
          <w:sz w:val="22"/>
          <w:szCs w:val="22"/>
        </w:rPr>
        <w:t>As despesas correrão à conta da</w:t>
      </w:r>
      <w:r>
        <w:rPr>
          <w:rFonts w:ascii="Arial" w:hAnsi="Arial" w:cs="Arial"/>
          <w:b w:val="0"/>
          <w:sz w:val="22"/>
          <w:szCs w:val="22"/>
        </w:rPr>
        <w:t xml:space="preserve">s seguintes </w:t>
      </w:r>
      <w:r w:rsidRPr="007E3E63">
        <w:rPr>
          <w:rFonts w:ascii="Arial" w:hAnsi="Arial" w:cs="Arial"/>
          <w:b w:val="0"/>
          <w:sz w:val="22"/>
          <w:szCs w:val="22"/>
        </w:rPr>
        <w:t>dotaç</w:t>
      </w:r>
      <w:r>
        <w:rPr>
          <w:rFonts w:ascii="Arial" w:hAnsi="Arial" w:cs="Arial"/>
          <w:b w:val="0"/>
          <w:sz w:val="22"/>
          <w:szCs w:val="22"/>
        </w:rPr>
        <w:t xml:space="preserve">ões </w:t>
      </w:r>
      <w:r w:rsidRPr="007E3E63">
        <w:rPr>
          <w:rFonts w:ascii="Arial" w:hAnsi="Arial" w:cs="Arial"/>
          <w:b w:val="0"/>
          <w:sz w:val="22"/>
          <w:szCs w:val="22"/>
        </w:rPr>
        <w:t>orçamentária</w:t>
      </w:r>
      <w:r>
        <w:rPr>
          <w:rFonts w:ascii="Arial" w:hAnsi="Arial" w:cs="Arial"/>
          <w:b w:val="0"/>
          <w:sz w:val="22"/>
          <w:szCs w:val="22"/>
        </w:rPr>
        <w:t xml:space="preserve">s: </w:t>
      </w:r>
    </w:p>
    <w:p w:rsidR="00590653" w:rsidRDefault="00590653" w:rsidP="00590653"/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3685"/>
        <w:gridCol w:w="2005"/>
      </w:tblGrid>
      <w:tr w:rsidR="00590653" w:rsidRPr="00854189" w:rsidTr="0093113C">
        <w:trPr>
          <w:trHeight w:val="344"/>
        </w:trPr>
        <w:tc>
          <w:tcPr>
            <w:tcW w:w="2127" w:type="dxa"/>
            <w:vAlign w:val="center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189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92" w:type="dxa"/>
            <w:vAlign w:val="center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189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3685" w:type="dxa"/>
            <w:vAlign w:val="center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189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2005" w:type="dxa"/>
            <w:vAlign w:val="center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189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590653" w:rsidRPr="00854189" w:rsidTr="0093113C">
        <w:trPr>
          <w:trHeight w:val="688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02.01.04.122.0001.2.201.33.90.39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688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02.01.04.122.0001.2.202.33.90.39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688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047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02.01.04.122.0001.2.206.33.90.39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688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02.01.06.181.0003.2.213.33.90.39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673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070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02.01.06.181.0003.2.214.33.90.39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70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02.02.04.123.0001.2.207.33.90.39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70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Atividades Culturais/Cívicas e Patrimônio Histórico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02.02.03.13.392.0012.2.276.33.90.39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1376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854189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162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163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02.03.03.12.122.0007.2.220.33.90.39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1720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197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198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199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02.03.03.12.361.0009.2.223.33.90.39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763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243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02.03.03.12.361.0010.2.224.33.90.39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1720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299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300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02.03.03.12.365.0010.2.225.33.90.39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1720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333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334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335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336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02.03.03.12.365.0010.2.226.33.90.39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1032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02.04.10.122.0014.2.235.33.90.39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1060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448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449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450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451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02.04.10.301.0015.2.237.33.90.39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1060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481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482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02.04.10.302.0016.2.241.33.90.39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410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528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02.04.10.304.0017.2.244.33.90.39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1032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553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554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02.04.10.305.0017.2.245.33.90.39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673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02.05.01.15.452.0018.2.246.33.90.39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70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669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02.07.26.606.0025.2.256.33.90.39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673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02.08.08.122.0026.2.257.33.90.39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1032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854189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737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02.08.08.244.0027.2.259.33.90.39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688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02.09.08.243.0030.2.266.33.90.39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</w:tbl>
    <w:p w:rsidR="00590653" w:rsidRDefault="00590653" w:rsidP="00590653"/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3.1. O prazo de vigência,</w:t>
      </w:r>
      <w:r>
        <w:rPr>
          <w:rFonts w:ascii="Arial" w:hAnsi="Arial" w:cs="Arial"/>
          <w:sz w:val="22"/>
          <w:szCs w:val="22"/>
        </w:rPr>
        <w:t xml:space="preserve"> objeto deste contrato será de </w:t>
      </w:r>
      <w:r w:rsidRPr="00C97F07">
        <w:rPr>
          <w:rFonts w:ascii="Arial" w:hAnsi="Arial" w:cs="Arial"/>
          <w:sz w:val="22"/>
          <w:szCs w:val="22"/>
        </w:rPr>
        <w:t>12 meses</w:t>
      </w:r>
      <w:r>
        <w:rPr>
          <w:rFonts w:ascii="Arial" w:hAnsi="Arial" w:cs="Arial"/>
          <w:sz w:val="22"/>
          <w:szCs w:val="22"/>
        </w:rPr>
        <w:t xml:space="preserve">, a partir da sua assinatura. 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e devidamente aceitos pela </w:t>
      </w: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sz w:val="22"/>
          <w:szCs w:val="22"/>
        </w:rPr>
        <w:t>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sz w:val="22"/>
          <w:szCs w:val="22"/>
        </w:rPr>
        <w:t>C</w:t>
      </w:r>
      <w:r w:rsidRPr="00A60088">
        <w:rPr>
          <w:rFonts w:ascii="Arial" w:hAnsi="Arial" w:cs="Arial"/>
          <w:sz w:val="22"/>
          <w:szCs w:val="22"/>
        </w:rPr>
        <w:t xml:space="preserve">ontrato é de </w:t>
      </w:r>
      <w:r w:rsidRPr="00320C54">
        <w:rPr>
          <w:rFonts w:ascii="Arial" w:hAnsi="Arial" w:cs="Arial"/>
          <w:bCs/>
          <w:sz w:val="22"/>
          <w:szCs w:val="22"/>
        </w:rPr>
        <w:t xml:space="preserve">R$ </w:t>
      </w:r>
      <w:r w:rsidR="001843B3">
        <w:rPr>
          <w:rFonts w:ascii="Arial" w:hAnsi="Arial" w:cs="Arial"/>
          <w:bCs/>
          <w:sz w:val="22"/>
          <w:szCs w:val="22"/>
        </w:rPr>
        <w:t>R$ 72.600,00 (setenta e dois mil e seiscentos reais</w:t>
      </w:r>
      <w:r w:rsidRPr="00320C5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.</w:t>
      </w:r>
    </w:p>
    <w:p w:rsidR="00590653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76"/>
        <w:gridCol w:w="1101"/>
        <w:gridCol w:w="4252"/>
        <w:gridCol w:w="1276"/>
        <w:gridCol w:w="1417"/>
      </w:tblGrid>
      <w:tr w:rsidR="001843B3" w:rsidRPr="00A00997" w:rsidTr="0093113C">
        <w:trPr>
          <w:trHeight w:val="255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>Quantidade Estimada</w:t>
            </w:r>
          </w:p>
        </w:tc>
        <w:tc>
          <w:tcPr>
            <w:tcW w:w="110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 xml:space="preserve">Unidade </w:t>
            </w:r>
          </w:p>
        </w:tc>
        <w:tc>
          <w:tcPr>
            <w:tcW w:w="42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</w:p>
          <w:p w:rsidR="001843B3" w:rsidRPr="00A00997" w:rsidRDefault="001843B3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</w:p>
        </w:tc>
        <w:tc>
          <w:tcPr>
            <w:tcW w:w="1417" w:type="dxa"/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3B3" w:rsidRPr="00A00997" w:rsidRDefault="001843B3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1843B3" w:rsidRPr="00A00997" w:rsidTr="0093113C">
        <w:trPr>
          <w:trHeight w:val="255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1843B3" w:rsidRPr="00A00997" w:rsidRDefault="001843B3" w:rsidP="009311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 xml:space="preserve">Serviços </w:t>
            </w:r>
          </w:p>
          <w:p w:rsidR="001843B3" w:rsidRPr="00A00997" w:rsidRDefault="001843B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>Lavagem e lubrificação para a frota de ônibus e micro-ônibus.</w:t>
            </w:r>
          </w:p>
        </w:tc>
        <w:tc>
          <w:tcPr>
            <w:tcW w:w="1276" w:type="dxa"/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R$ 260,00</w:t>
            </w:r>
          </w:p>
        </w:tc>
        <w:tc>
          <w:tcPr>
            <w:tcW w:w="1417" w:type="dxa"/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R$ 52.000,00</w:t>
            </w:r>
          </w:p>
        </w:tc>
      </w:tr>
      <w:tr w:rsidR="001843B3" w:rsidRPr="00A00997" w:rsidTr="0093113C">
        <w:trPr>
          <w:trHeight w:val="477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1843B3" w:rsidRPr="00A00997" w:rsidRDefault="001843B3" w:rsidP="009311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 xml:space="preserve">Serviços </w:t>
            </w:r>
          </w:p>
          <w:p w:rsidR="001843B3" w:rsidRPr="00A00997" w:rsidRDefault="001843B3" w:rsidP="0093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>Lavagem e lubrificação para a frota de caminhões.</w:t>
            </w:r>
          </w:p>
        </w:tc>
        <w:tc>
          <w:tcPr>
            <w:tcW w:w="1276" w:type="dxa"/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R$ 280,00</w:t>
            </w:r>
          </w:p>
        </w:tc>
        <w:tc>
          <w:tcPr>
            <w:tcW w:w="1417" w:type="dxa"/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R$ 14.000,00</w:t>
            </w:r>
          </w:p>
        </w:tc>
      </w:tr>
      <w:tr w:rsidR="001843B3" w:rsidRPr="00A00997" w:rsidTr="0093113C">
        <w:trPr>
          <w:trHeight w:val="255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 xml:space="preserve">Serviços </w:t>
            </w:r>
          </w:p>
        </w:tc>
        <w:tc>
          <w:tcPr>
            <w:tcW w:w="42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>Lavagem e lubrificação para a frota de máquinas pesadas.</w:t>
            </w:r>
          </w:p>
        </w:tc>
        <w:tc>
          <w:tcPr>
            <w:tcW w:w="1276" w:type="dxa"/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R$ 330,00</w:t>
            </w:r>
          </w:p>
        </w:tc>
        <w:tc>
          <w:tcPr>
            <w:tcW w:w="1417" w:type="dxa"/>
            <w:vAlign w:val="center"/>
          </w:tcPr>
          <w:p w:rsidR="001843B3" w:rsidRPr="00A00997" w:rsidRDefault="001843B3" w:rsidP="00931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R$ 6.600,00</w:t>
            </w:r>
          </w:p>
        </w:tc>
      </w:tr>
    </w:tbl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590653" w:rsidRPr="00A60088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5.1. A Prefeitura Municipal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 efetuará o pagamento em até </w:t>
      </w:r>
      <w:r>
        <w:rPr>
          <w:rFonts w:ascii="Arial" w:hAnsi="Arial" w:cs="Arial"/>
          <w:sz w:val="22"/>
          <w:szCs w:val="22"/>
        </w:rPr>
        <w:t>30</w:t>
      </w:r>
      <w:r w:rsidRPr="00A6008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trinta</w:t>
      </w:r>
      <w:r w:rsidRPr="00A60088">
        <w:rPr>
          <w:rFonts w:ascii="Arial" w:hAnsi="Arial" w:cs="Arial"/>
          <w:sz w:val="22"/>
          <w:szCs w:val="22"/>
        </w:rPr>
        <w:t xml:space="preserve">) dias após a emissão das Notas Fiscais, obedecendo </w:t>
      </w:r>
      <w:r>
        <w:rPr>
          <w:rFonts w:ascii="Arial" w:hAnsi="Arial" w:cs="Arial"/>
          <w:sz w:val="22"/>
          <w:szCs w:val="22"/>
        </w:rPr>
        <w:t>à</w:t>
      </w:r>
      <w:r w:rsidRPr="00A60088">
        <w:rPr>
          <w:rFonts w:ascii="Arial" w:hAnsi="Arial" w:cs="Arial"/>
          <w:sz w:val="22"/>
          <w:szCs w:val="22"/>
        </w:rPr>
        <w:t xml:space="preserve"> tramitação interna dos empenhos e desde que atendidas </w:t>
      </w:r>
      <w:r>
        <w:rPr>
          <w:rFonts w:ascii="Arial" w:hAnsi="Arial" w:cs="Arial"/>
          <w:sz w:val="22"/>
          <w:szCs w:val="22"/>
        </w:rPr>
        <w:t>às</w:t>
      </w:r>
      <w:r w:rsidRPr="00A60088">
        <w:rPr>
          <w:rFonts w:ascii="Arial" w:hAnsi="Arial" w:cs="Arial"/>
          <w:sz w:val="22"/>
          <w:szCs w:val="22"/>
        </w:rPr>
        <w:t xml:space="preserve"> condições previstas neste edital e no </w:t>
      </w:r>
      <w:r>
        <w:rPr>
          <w:rFonts w:ascii="Arial" w:hAnsi="Arial" w:cs="Arial"/>
          <w:sz w:val="22"/>
          <w:szCs w:val="22"/>
        </w:rPr>
        <w:t>Termo de Referência</w:t>
      </w:r>
      <w:r w:rsidRPr="00A60088">
        <w:rPr>
          <w:rFonts w:ascii="Arial" w:hAnsi="Arial" w:cs="Arial"/>
          <w:sz w:val="22"/>
          <w:szCs w:val="22"/>
        </w:rPr>
        <w:t>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590653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6.2. A Prefeitura Municipal de</w:t>
      </w:r>
      <w:r>
        <w:rPr>
          <w:rFonts w:ascii="Arial" w:hAnsi="Arial" w:cs="Arial"/>
          <w:sz w:val="22"/>
          <w:szCs w:val="22"/>
        </w:rPr>
        <w:t xml:space="preserve"> Ipuiuna/MG</w:t>
      </w:r>
      <w:r w:rsidRPr="00A60088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6.3. As hipóteses excepcionais de revisão de preços serão tratad</w:t>
      </w:r>
      <w:r>
        <w:rPr>
          <w:rFonts w:ascii="Arial" w:hAnsi="Arial" w:cs="Arial"/>
          <w:sz w:val="22"/>
          <w:szCs w:val="22"/>
        </w:rPr>
        <w:t>as</w:t>
      </w:r>
      <w:r w:rsidRPr="00A60088">
        <w:rPr>
          <w:rFonts w:ascii="Arial" w:hAnsi="Arial" w:cs="Arial"/>
          <w:sz w:val="22"/>
          <w:szCs w:val="22"/>
        </w:rPr>
        <w:t xml:space="preserve"> de acordo com a legislação vigente e exigirão detida análise econômica para avaliação de eventual desequilíbrio econômico – financeiro do contrato.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6.5. Fica 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obrigada a pleitear e apresentar memória de cálculos referente </w:t>
      </w:r>
      <w:r>
        <w:rPr>
          <w:rFonts w:ascii="Arial" w:hAnsi="Arial" w:cs="Arial"/>
          <w:sz w:val="22"/>
          <w:szCs w:val="22"/>
        </w:rPr>
        <w:t>à</w:t>
      </w:r>
      <w:r w:rsidRPr="00A60088">
        <w:rPr>
          <w:rFonts w:ascii="Arial" w:hAnsi="Arial" w:cs="Arial"/>
          <w:sz w:val="22"/>
          <w:szCs w:val="22"/>
        </w:rPr>
        <w:t xml:space="preserve"> revisão de preços sempre que este ocorrer.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</w:t>
      </w:r>
      <w:r>
        <w:rPr>
          <w:rFonts w:ascii="Arial" w:hAnsi="Arial" w:cs="Arial"/>
          <w:sz w:val="22"/>
          <w:szCs w:val="22"/>
        </w:rPr>
        <w:t xml:space="preserve">serviços </w:t>
      </w:r>
      <w:r w:rsidRPr="00A60088">
        <w:rPr>
          <w:rFonts w:ascii="Arial" w:hAnsi="Arial" w:cs="Arial"/>
          <w:sz w:val="22"/>
          <w:szCs w:val="22"/>
        </w:rPr>
        <w:t xml:space="preserve">porventura </w:t>
      </w:r>
      <w:r>
        <w:rPr>
          <w:rFonts w:ascii="Arial" w:hAnsi="Arial" w:cs="Arial"/>
          <w:sz w:val="22"/>
          <w:szCs w:val="22"/>
        </w:rPr>
        <w:t xml:space="preserve">prestados </w:t>
      </w:r>
      <w:r w:rsidRPr="00A60088">
        <w:rPr>
          <w:rFonts w:ascii="Arial" w:hAnsi="Arial" w:cs="Arial"/>
          <w:sz w:val="22"/>
          <w:szCs w:val="22"/>
        </w:rPr>
        <w:t xml:space="preserve">entre a data do pedido de adequação e a data da publicação do novo preço, retroagirá à data do pedido de adequação formulado pela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.</w:t>
      </w:r>
    </w:p>
    <w:p w:rsidR="00590653" w:rsidRPr="00A60088" w:rsidRDefault="00590653" w:rsidP="00590653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, serão sempre mantidos.</w:t>
      </w:r>
    </w:p>
    <w:p w:rsidR="00590653" w:rsidRPr="00A60088" w:rsidRDefault="00590653" w:rsidP="00590653"/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590653" w:rsidRPr="00A60088" w:rsidRDefault="00590653" w:rsidP="00590653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ab/>
      </w:r>
    </w:p>
    <w:p w:rsidR="00590653" w:rsidRPr="00A60088" w:rsidRDefault="00590653" w:rsidP="00590653">
      <w:pPr>
        <w:jc w:val="both"/>
        <w:rPr>
          <w:rFonts w:ascii="Arial" w:hAnsi="Arial" w:cs="Arial"/>
          <w:bCs/>
          <w:sz w:val="22"/>
          <w:szCs w:val="22"/>
        </w:rPr>
      </w:pPr>
      <w:r w:rsidRPr="00A60088">
        <w:rPr>
          <w:rFonts w:ascii="Arial" w:hAnsi="Arial" w:cs="Arial"/>
          <w:bCs/>
          <w:sz w:val="22"/>
          <w:szCs w:val="22"/>
        </w:rPr>
        <w:t xml:space="preserve">7.1. Cabe a </w:t>
      </w: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590653" w:rsidRPr="00A60088" w:rsidRDefault="00590653" w:rsidP="00590653">
      <w:pPr>
        <w:jc w:val="both"/>
        <w:rPr>
          <w:rFonts w:ascii="Arial" w:hAnsi="Arial" w:cs="Arial"/>
          <w:b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bCs/>
          <w:sz w:val="22"/>
          <w:szCs w:val="22"/>
        </w:rPr>
        <w:t xml:space="preserve">7.2. </w:t>
      </w:r>
      <w:r w:rsidRPr="00A60088">
        <w:rPr>
          <w:rFonts w:ascii="Arial" w:hAnsi="Arial" w:cs="Arial"/>
          <w:sz w:val="22"/>
          <w:szCs w:val="22"/>
        </w:rPr>
        <w:t xml:space="preserve">Prestar todos os esclarecimentos necessários para a </w:t>
      </w:r>
      <w:r>
        <w:rPr>
          <w:rFonts w:ascii="Arial" w:hAnsi="Arial" w:cs="Arial"/>
          <w:sz w:val="22"/>
          <w:szCs w:val="22"/>
        </w:rPr>
        <w:t>prestação dos serviços</w:t>
      </w:r>
      <w:r w:rsidRPr="00A60088">
        <w:rPr>
          <w:rFonts w:ascii="Arial" w:hAnsi="Arial" w:cs="Arial"/>
          <w:sz w:val="22"/>
          <w:szCs w:val="22"/>
        </w:rPr>
        <w:t>.</w:t>
      </w:r>
    </w:p>
    <w:p w:rsidR="00590653" w:rsidRPr="00A60088" w:rsidRDefault="00590653" w:rsidP="00590653">
      <w:pPr>
        <w:jc w:val="both"/>
        <w:rPr>
          <w:rFonts w:ascii="Arial" w:hAnsi="Arial" w:cs="Arial"/>
          <w:bCs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Prestar os Serviços, o</w:t>
      </w:r>
      <w:r w:rsidRPr="00A60088">
        <w:rPr>
          <w:rFonts w:ascii="Arial" w:hAnsi="Arial" w:cs="Arial"/>
          <w:b/>
          <w:sz w:val="22"/>
          <w:szCs w:val="22"/>
        </w:rPr>
        <w:t xml:space="preserve">bjeto </w:t>
      </w:r>
      <w:r w:rsidRPr="00A60088">
        <w:rPr>
          <w:rFonts w:ascii="Arial" w:hAnsi="Arial" w:cs="Arial"/>
          <w:sz w:val="22"/>
          <w:szCs w:val="22"/>
        </w:rPr>
        <w:t xml:space="preserve">deste 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60088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Memorial Descritivo, em total conformidade com o Edital e seus Anexos.</w:t>
      </w:r>
    </w:p>
    <w:p w:rsidR="00590653" w:rsidRPr="00A60088" w:rsidRDefault="00590653" w:rsidP="0059065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Ficar responsável por qualquer erro na </w:t>
      </w:r>
      <w:r>
        <w:rPr>
          <w:rFonts w:ascii="Arial" w:hAnsi="Arial" w:cs="Arial"/>
          <w:sz w:val="22"/>
          <w:szCs w:val="22"/>
        </w:rPr>
        <w:t>p</w:t>
      </w:r>
      <w:r w:rsidRPr="00A60088">
        <w:rPr>
          <w:rFonts w:ascii="Arial" w:hAnsi="Arial" w:cs="Arial"/>
          <w:sz w:val="22"/>
          <w:szCs w:val="22"/>
        </w:rPr>
        <w:t xml:space="preserve">roposta apresentada, obrigando-se a </w:t>
      </w:r>
      <w:r>
        <w:rPr>
          <w:rFonts w:ascii="Arial" w:hAnsi="Arial" w:cs="Arial"/>
          <w:sz w:val="22"/>
          <w:szCs w:val="22"/>
        </w:rPr>
        <w:t xml:space="preserve">prestar os serviços </w:t>
      </w:r>
      <w:r w:rsidRPr="00A60088">
        <w:rPr>
          <w:rFonts w:ascii="Arial" w:hAnsi="Arial" w:cs="Arial"/>
          <w:sz w:val="22"/>
          <w:szCs w:val="22"/>
        </w:rPr>
        <w:t>conforme exigido no edital e em seus anexos;</w:t>
      </w:r>
    </w:p>
    <w:p w:rsidR="00590653" w:rsidRPr="00A60088" w:rsidRDefault="00590653" w:rsidP="0059065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590653" w:rsidRPr="00A60088" w:rsidRDefault="00590653" w:rsidP="0059065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Paralisar, por determinação do Município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 xml:space="preserve"> prestação dos serviços</w:t>
      </w:r>
      <w:r w:rsidRPr="00A60088">
        <w:rPr>
          <w:rFonts w:ascii="Arial" w:hAnsi="Arial" w:cs="Arial"/>
          <w:sz w:val="22"/>
          <w:szCs w:val="22"/>
        </w:rPr>
        <w:t xml:space="preserve"> não esteja de acordo com edital e seus anexos;</w:t>
      </w:r>
    </w:p>
    <w:p w:rsidR="00590653" w:rsidRPr="00A60088" w:rsidRDefault="00590653" w:rsidP="0059065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Arcar com todas as despesas relativas ao seu ramo de atividade, e necessárias ao cumprimento do objeto e todos os tributos incidentes sobre o objeto do contrato, devendo efetuar os respectivos pagamentos na forma e nos prazos previstos em </w:t>
      </w:r>
      <w:r>
        <w:rPr>
          <w:rFonts w:ascii="Arial" w:hAnsi="Arial" w:cs="Arial"/>
          <w:sz w:val="22"/>
          <w:szCs w:val="22"/>
        </w:rPr>
        <w:t>L</w:t>
      </w:r>
      <w:r w:rsidRPr="00A60088">
        <w:rPr>
          <w:rFonts w:ascii="Arial" w:hAnsi="Arial" w:cs="Arial"/>
          <w:sz w:val="22"/>
          <w:szCs w:val="22"/>
        </w:rPr>
        <w:t>ei.</w:t>
      </w:r>
    </w:p>
    <w:p w:rsidR="00590653" w:rsidRPr="00A60088" w:rsidRDefault="00590653" w:rsidP="00590653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590653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60088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60088">
        <w:rPr>
          <w:rFonts w:ascii="Arial" w:hAnsi="Arial" w:cs="Arial"/>
          <w:bCs/>
          <w:iCs/>
          <w:sz w:val="22"/>
          <w:szCs w:val="22"/>
        </w:rPr>
        <w:t xml:space="preserve"> da Lei Federal n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666/93, na Lei Federal n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º 10.520/02 e demais normas pertinentes.</w:t>
      </w: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60088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60088">
        <w:rPr>
          <w:rFonts w:ascii="Arial" w:hAnsi="Arial" w:cs="Arial"/>
          <w:bCs/>
          <w:iCs/>
          <w:sz w:val="22"/>
          <w:szCs w:val="22"/>
        </w:rPr>
        <w:t xml:space="preserve"> prazo de até </w:t>
      </w:r>
      <w:r>
        <w:rPr>
          <w:rFonts w:ascii="Arial" w:hAnsi="Arial" w:cs="Arial"/>
          <w:bCs/>
          <w:iCs/>
          <w:sz w:val="22"/>
          <w:szCs w:val="22"/>
        </w:rPr>
        <w:t xml:space="preserve">dois </w:t>
      </w:r>
      <w:r w:rsidRPr="00A60088">
        <w:rPr>
          <w:rFonts w:ascii="Arial" w:hAnsi="Arial" w:cs="Arial"/>
          <w:bCs/>
          <w:iCs/>
          <w:sz w:val="22"/>
          <w:szCs w:val="22"/>
        </w:rPr>
        <w:t>anos.</w:t>
      </w: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>9.3. Será aplicada multa no valor de 2% (dois por cento) do valor estimado d</w:t>
      </w:r>
      <w:r>
        <w:rPr>
          <w:rFonts w:ascii="Arial" w:hAnsi="Arial" w:cs="Arial"/>
          <w:bCs/>
          <w:iCs/>
          <w:sz w:val="22"/>
          <w:szCs w:val="22"/>
        </w:rPr>
        <w:t>a prestação dos serviços</w:t>
      </w:r>
      <w:r w:rsidRPr="00A60088">
        <w:rPr>
          <w:rFonts w:ascii="Arial" w:hAnsi="Arial" w:cs="Arial"/>
          <w:bCs/>
          <w:iCs/>
          <w:sz w:val="22"/>
          <w:szCs w:val="22"/>
        </w:rPr>
        <w:t xml:space="preserve"> à licitante, cuja proposta tenha sido classificada em primeiro lugar e que venha a ser inabilitada por ter apresentado documentos que seguramente não atendam </w:t>
      </w:r>
      <w:proofErr w:type="spellStart"/>
      <w:r w:rsidRPr="00A60088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60088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</w:t>
      </w:r>
      <w:r>
        <w:rPr>
          <w:rFonts w:ascii="Arial" w:hAnsi="Arial" w:cs="Arial"/>
          <w:iCs/>
          <w:sz w:val="22"/>
          <w:szCs w:val="22"/>
        </w:rPr>
        <w:t xml:space="preserve">ão </w:t>
      </w:r>
      <w:r w:rsidRPr="00A60088">
        <w:rPr>
          <w:rFonts w:ascii="Arial" w:hAnsi="Arial" w:cs="Arial"/>
          <w:iCs/>
          <w:sz w:val="22"/>
          <w:szCs w:val="22"/>
        </w:rPr>
        <w:t>aplicadas, segundo a gravidade da falta, nos termos dos artigos 86 e 87 da Lei Federal nº 8.666/93 e suas alterações, as seguintes penalidades: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I - advertência, sempre que for constatada irregularidade de pouca gravidade, para a qual tenha(m) 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60088">
        <w:rPr>
          <w:rFonts w:ascii="Arial" w:hAnsi="Arial" w:cs="Arial"/>
          <w:iCs/>
          <w:sz w:val="22"/>
          <w:szCs w:val="22"/>
        </w:rPr>
        <w:t>proponente(s) vencedora(s) concorrida diretamente, ocorrência que será registrada no Cadastro de Fornecedores da Prefeitura Municipal de</w:t>
      </w:r>
      <w:r>
        <w:rPr>
          <w:rFonts w:ascii="Arial" w:hAnsi="Arial" w:cs="Arial"/>
          <w:iCs/>
          <w:sz w:val="22"/>
          <w:szCs w:val="22"/>
        </w:rPr>
        <w:t xml:space="preserve"> Ipuiuna/MG</w:t>
      </w:r>
      <w:r w:rsidRPr="00A60088">
        <w:rPr>
          <w:rFonts w:ascii="Arial" w:hAnsi="Arial" w:cs="Arial"/>
          <w:iCs/>
          <w:sz w:val="22"/>
          <w:szCs w:val="22"/>
        </w:rPr>
        <w:t>;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II – multa de 1% (um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60088">
        <w:rPr>
          <w:rFonts w:ascii="Arial" w:hAnsi="Arial" w:cs="Arial"/>
          <w:iCs/>
          <w:sz w:val="22"/>
          <w:szCs w:val="22"/>
        </w:rPr>
        <w:t xml:space="preserve">por cento), por dia de atraso na </w:t>
      </w:r>
      <w:r>
        <w:rPr>
          <w:rFonts w:ascii="Arial" w:hAnsi="Arial" w:cs="Arial"/>
          <w:iCs/>
          <w:sz w:val="22"/>
          <w:szCs w:val="22"/>
        </w:rPr>
        <w:t>prestação dos serviços</w:t>
      </w:r>
      <w:r w:rsidRPr="00A60088">
        <w:rPr>
          <w:rFonts w:ascii="Arial" w:hAnsi="Arial" w:cs="Arial"/>
          <w:iCs/>
          <w:sz w:val="22"/>
          <w:szCs w:val="22"/>
        </w:rPr>
        <w:t xml:space="preserve">, calculada sobre o valor da parcela contratada, até o limite de 15 dias, atrasos superiores a este, aplicar-se-á o disposto no inciso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>;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60088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60088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60088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60088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60088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60088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a) suspensão temporária de participação em licitações e impedimento de contratar com a Prefeitura Municipal de</w:t>
      </w:r>
      <w:r>
        <w:rPr>
          <w:rFonts w:ascii="Arial" w:hAnsi="Arial" w:cs="Arial"/>
          <w:iCs/>
          <w:sz w:val="22"/>
          <w:szCs w:val="22"/>
        </w:rPr>
        <w:t xml:space="preserve"> Ipuiuna/MG</w:t>
      </w:r>
      <w:r w:rsidRPr="00A60088">
        <w:rPr>
          <w:rFonts w:ascii="Arial" w:hAnsi="Arial" w:cs="Arial"/>
          <w:iCs/>
          <w:sz w:val="22"/>
          <w:szCs w:val="22"/>
        </w:rPr>
        <w:t>, pelo prazo de 12 (doze) meses;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iCs/>
          <w:sz w:val="22"/>
          <w:szCs w:val="22"/>
        </w:rPr>
        <w:t>Parágrafo Terceiro</w:t>
      </w:r>
      <w:r w:rsidRPr="00A60088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60088">
        <w:rPr>
          <w:rFonts w:ascii="Arial" w:hAnsi="Arial" w:cs="Arial"/>
          <w:iCs/>
          <w:sz w:val="22"/>
          <w:szCs w:val="22"/>
        </w:rPr>
        <w:t>As penalidades previstas nesta cláusula t</w:t>
      </w:r>
      <w:r>
        <w:rPr>
          <w:rFonts w:ascii="Arial" w:hAnsi="Arial" w:cs="Arial"/>
          <w:iCs/>
          <w:sz w:val="22"/>
          <w:szCs w:val="22"/>
        </w:rPr>
        <w:t>ê</w:t>
      </w:r>
      <w:r w:rsidRPr="00A60088">
        <w:rPr>
          <w:rFonts w:ascii="Arial" w:hAnsi="Arial" w:cs="Arial"/>
          <w:iCs/>
          <w:sz w:val="22"/>
          <w:szCs w:val="22"/>
        </w:rPr>
        <w:t xml:space="preserve">m caráter de sanção administrativa,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;</w:t>
      </w: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590653" w:rsidRPr="00A60088" w:rsidRDefault="00590653" w:rsidP="0059065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10.1. Poderão ser motivo de rescisão contratual as hipóteses elencadas no</w:t>
      </w:r>
      <w:r>
        <w:rPr>
          <w:rFonts w:ascii="Arial" w:hAnsi="Arial" w:cs="Arial"/>
          <w:sz w:val="22"/>
          <w:szCs w:val="22"/>
        </w:rPr>
        <w:t>s</w:t>
      </w:r>
      <w:r w:rsidRPr="00A60088">
        <w:rPr>
          <w:rFonts w:ascii="Arial" w:hAnsi="Arial" w:cs="Arial"/>
          <w:sz w:val="22"/>
          <w:szCs w:val="22"/>
        </w:rPr>
        <w:t xml:space="preserve"> art. </w:t>
      </w:r>
      <w:r>
        <w:rPr>
          <w:rFonts w:ascii="Arial" w:hAnsi="Arial" w:cs="Arial"/>
          <w:sz w:val="22"/>
          <w:szCs w:val="22"/>
        </w:rPr>
        <w:t xml:space="preserve">77 e </w:t>
      </w:r>
      <w:r w:rsidRPr="00A60088">
        <w:rPr>
          <w:rFonts w:ascii="Arial" w:hAnsi="Arial" w:cs="Arial"/>
          <w:sz w:val="22"/>
          <w:szCs w:val="22"/>
        </w:rPr>
        <w:t xml:space="preserve">78 da Lei </w:t>
      </w:r>
      <w:r>
        <w:rPr>
          <w:rFonts w:ascii="Arial" w:hAnsi="Arial" w:cs="Arial"/>
          <w:sz w:val="22"/>
          <w:szCs w:val="22"/>
        </w:rPr>
        <w:t>Federal n</w:t>
      </w:r>
      <w:r w:rsidRPr="00A60088">
        <w:rPr>
          <w:rFonts w:ascii="Arial" w:hAnsi="Arial" w:cs="Arial"/>
          <w:sz w:val="22"/>
          <w:szCs w:val="22"/>
        </w:rPr>
        <w:t>° 8.666/93.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10.2. Caso 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</w:t>
      </w:r>
      <w:r>
        <w:rPr>
          <w:rFonts w:ascii="Arial" w:hAnsi="Arial" w:cs="Arial"/>
          <w:sz w:val="22"/>
          <w:szCs w:val="22"/>
        </w:rPr>
        <w:t xml:space="preserve"> Federal n.º 8.666/93</w:t>
      </w:r>
      <w:r w:rsidRPr="00A60088">
        <w:rPr>
          <w:rFonts w:ascii="Arial" w:hAnsi="Arial" w:cs="Arial"/>
          <w:sz w:val="22"/>
          <w:szCs w:val="22"/>
        </w:rPr>
        <w:t>, no Código de Defesa do Consumidor (Lei n</w:t>
      </w:r>
      <w:r>
        <w:rPr>
          <w:rFonts w:ascii="Arial" w:hAnsi="Arial" w:cs="Arial"/>
          <w:sz w:val="22"/>
          <w:szCs w:val="22"/>
        </w:rPr>
        <w:t xml:space="preserve">º </w:t>
      </w:r>
      <w:r w:rsidRPr="00A60088">
        <w:rPr>
          <w:rFonts w:ascii="Arial" w:hAnsi="Arial" w:cs="Arial"/>
          <w:sz w:val="22"/>
          <w:szCs w:val="22"/>
        </w:rPr>
        <w:t>8.0</w:t>
      </w:r>
      <w:r>
        <w:rPr>
          <w:rFonts w:ascii="Arial" w:hAnsi="Arial" w:cs="Arial"/>
          <w:sz w:val="22"/>
          <w:szCs w:val="22"/>
        </w:rPr>
        <w:t>78</w:t>
      </w:r>
      <w:r w:rsidRPr="00A60088">
        <w:rPr>
          <w:rFonts w:ascii="Arial" w:hAnsi="Arial" w:cs="Arial"/>
          <w:sz w:val="22"/>
          <w:szCs w:val="22"/>
        </w:rPr>
        <w:t>/90).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10.3. A rescisão poderá ser unilateral, amigável (resilição) ou judicial, nos termos e condições previstas no art. 79 da Lei </w:t>
      </w:r>
      <w:r>
        <w:rPr>
          <w:rFonts w:ascii="Arial" w:hAnsi="Arial" w:cs="Arial"/>
          <w:sz w:val="22"/>
          <w:szCs w:val="22"/>
        </w:rPr>
        <w:t xml:space="preserve">Federal </w:t>
      </w:r>
      <w:proofErr w:type="spellStart"/>
      <w:r>
        <w:rPr>
          <w:rFonts w:ascii="Arial" w:hAnsi="Arial" w:cs="Arial"/>
          <w:sz w:val="22"/>
          <w:szCs w:val="22"/>
        </w:rPr>
        <w:t>n.</w:t>
      </w:r>
      <w:r w:rsidRPr="00A60088">
        <w:rPr>
          <w:rFonts w:ascii="Arial" w:hAnsi="Arial" w:cs="Arial"/>
          <w:sz w:val="22"/>
          <w:szCs w:val="22"/>
        </w:rPr>
        <w:t>°</w:t>
      </w:r>
      <w:proofErr w:type="spellEnd"/>
      <w:r w:rsidRPr="00A60088">
        <w:rPr>
          <w:rFonts w:ascii="Arial" w:hAnsi="Arial" w:cs="Arial"/>
          <w:sz w:val="22"/>
          <w:szCs w:val="22"/>
        </w:rPr>
        <w:t xml:space="preserve"> 8.666/93.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10.4. 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</w:t>
      </w:r>
      <w:r>
        <w:rPr>
          <w:rFonts w:ascii="Arial" w:hAnsi="Arial" w:cs="Arial"/>
          <w:sz w:val="22"/>
          <w:szCs w:val="22"/>
        </w:rPr>
        <w:t xml:space="preserve"> Federal </w:t>
      </w:r>
      <w:r w:rsidRPr="00A6008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666/93.</w:t>
      </w:r>
    </w:p>
    <w:p w:rsidR="00590653" w:rsidRDefault="00590653" w:rsidP="00590653">
      <w:pPr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sz w:val="22"/>
          <w:szCs w:val="22"/>
        </w:rPr>
        <w:t xml:space="preserve"> e 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13.1. O presente Termo de Contrato rege-se pelas disposições expressas na Lei</w:t>
      </w:r>
      <w:r>
        <w:rPr>
          <w:rFonts w:ascii="Arial" w:hAnsi="Arial" w:cs="Arial"/>
          <w:sz w:val="22"/>
          <w:szCs w:val="22"/>
        </w:rPr>
        <w:t xml:space="preserve"> Federal </w:t>
      </w:r>
      <w:r w:rsidRPr="00A60088">
        <w:rPr>
          <w:rFonts w:ascii="Arial" w:hAnsi="Arial" w:cs="Arial"/>
          <w:sz w:val="22"/>
          <w:szCs w:val="22"/>
        </w:rPr>
        <w:t>nº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666, de 21 de junho de 1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 xml:space="preserve">993, Lei Federal </w:t>
      </w:r>
      <w:r>
        <w:rPr>
          <w:rFonts w:ascii="Arial" w:hAnsi="Arial" w:cs="Arial"/>
          <w:sz w:val="22"/>
          <w:szCs w:val="22"/>
        </w:rPr>
        <w:t>n.º 1</w:t>
      </w:r>
      <w:r w:rsidRPr="00A6008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520/02 e pelos preceitos de direito público, aplicando-se, supletivamente, os princípios da Teoria Geral dos Contratos e as disposições de direito privado.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15.1. Os direitos das partes contraentes encontram-se inseridos na Lei</w:t>
      </w:r>
      <w:r>
        <w:rPr>
          <w:rFonts w:ascii="Arial" w:hAnsi="Arial" w:cs="Arial"/>
          <w:sz w:val="22"/>
          <w:szCs w:val="22"/>
        </w:rPr>
        <w:t xml:space="preserve"> Federal</w:t>
      </w:r>
      <w:r w:rsidRPr="00A60088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8.666, de 21/06/93 e Lei</w:t>
      </w:r>
      <w:r>
        <w:rPr>
          <w:rFonts w:ascii="Arial" w:hAnsi="Arial" w:cs="Arial"/>
          <w:sz w:val="22"/>
          <w:szCs w:val="22"/>
        </w:rPr>
        <w:t xml:space="preserve"> Federal</w:t>
      </w:r>
      <w:r w:rsidRPr="00A60088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8.078 - Código de Defesa do Consumidor, e supletivamente no Código Civil Brasileiro.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16.2. E</w:t>
      </w:r>
      <w:r w:rsidRPr="00A60088">
        <w:rPr>
          <w:rFonts w:ascii="Arial" w:hAnsi="Arial" w:cs="Arial"/>
          <w:sz w:val="22"/>
          <w:szCs w:val="22"/>
        </w:rPr>
        <w:t xml:space="preserve"> por estarem justos e contratados, assinam o presente, por si e seus sucessores, em 03 (três) vias iguais e rubricadas para todos os fins de direito, na presença das testemunhas abaixo arroladas.</w:t>
      </w:r>
    </w:p>
    <w:p w:rsidR="00590653" w:rsidRDefault="00590653" w:rsidP="005906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Ipuiuna/MG, 01 de Agosto de 2022.</w:t>
      </w:r>
    </w:p>
    <w:p w:rsidR="00590653" w:rsidRDefault="00590653" w:rsidP="00590653">
      <w:pPr>
        <w:rPr>
          <w:rFonts w:ascii="Arial" w:hAnsi="Arial" w:cs="Arial"/>
          <w:b/>
          <w:bCs/>
          <w:sz w:val="22"/>
          <w:szCs w:val="22"/>
        </w:rPr>
      </w:pPr>
    </w:p>
    <w:p w:rsidR="00590653" w:rsidRDefault="00590653" w:rsidP="00590653">
      <w:pPr>
        <w:rPr>
          <w:rFonts w:ascii="Arial" w:hAnsi="Arial" w:cs="Arial"/>
          <w:b/>
          <w:bCs/>
          <w:sz w:val="22"/>
          <w:szCs w:val="22"/>
        </w:rPr>
      </w:pPr>
    </w:p>
    <w:p w:rsidR="001843B3" w:rsidRDefault="001843B3" w:rsidP="00590653">
      <w:pPr>
        <w:rPr>
          <w:rFonts w:ascii="Arial" w:hAnsi="Arial" w:cs="Arial"/>
          <w:b/>
          <w:bCs/>
          <w:sz w:val="22"/>
          <w:szCs w:val="22"/>
        </w:rPr>
      </w:pPr>
    </w:p>
    <w:p w:rsidR="001843B3" w:rsidRDefault="001843B3" w:rsidP="00590653">
      <w:pPr>
        <w:rPr>
          <w:rFonts w:ascii="Arial" w:hAnsi="Arial" w:cs="Arial"/>
          <w:b/>
          <w:bCs/>
          <w:sz w:val="22"/>
          <w:szCs w:val="22"/>
        </w:rPr>
      </w:pPr>
    </w:p>
    <w:p w:rsidR="00590653" w:rsidRDefault="00590653" w:rsidP="00590653">
      <w:pPr>
        <w:rPr>
          <w:rFonts w:ascii="Arial" w:hAnsi="Arial" w:cs="Arial"/>
          <w:b/>
          <w:bCs/>
          <w:sz w:val="22"/>
          <w:szCs w:val="22"/>
        </w:rPr>
      </w:pPr>
    </w:p>
    <w:p w:rsidR="00590653" w:rsidRDefault="00590653" w:rsidP="00590653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590653" w:rsidRDefault="00590653" w:rsidP="0059065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590653" w:rsidRDefault="00590653" w:rsidP="0059065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</w:t>
      </w:r>
    </w:p>
    <w:p w:rsidR="00590653" w:rsidRPr="006F2C08" w:rsidRDefault="00590653" w:rsidP="00590653"/>
    <w:p w:rsidR="00590653" w:rsidRDefault="00590653" w:rsidP="00590653">
      <w:pPr>
        <w:rPr>
          <w:rFonts w:ascii="Arial" w:hAnsi="Arial" w:cs="Arial"/>
          <w:b/>
          <w:bCs/>
          <w:sz w:val="22"/>
          <w:szCs w:val="22"/>
        </w:rPr>
      </w:pPr>
    </w:p>
    <w:p w:rsidR="00590653" w:rsidRDefault="00590653" w:rsidP="00590653"/>
    <w:p w:rsidR="001843B3" w:rsidRDefault="001843B3" w:rsidP="00590653"/>
    <w:p w:rsidR="001843B3" w:rsidRPr="006F2C08" w:rsidRDefault="001843B3" w:rsidP="00590653"/>
    <w:p w:rsidR="00590653" w:rsidRPr="006F2C08" w:rsidRDefault="00590653" w:rsidP="00590653"/>
    <w:p w:rsidR="00590653" w:rsidRDefault="001843B3" w:rsidP="0059065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Juliano Aparecido Lopes</w:t>
      </w:r>
      <w:r w:rsidR="0059065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90653" w:rsidRPr="006F2C08" w:rsidRDefault="00590653" w:rsidP="00590653">
      <w:pPr>
        <w:jc w:val="center"/>
        <w:rPr>
          <w:rFonts w:ascii="Arial" w:hAnsi="Arial" w:cs="Arial"/>
          <w:bCs/>
          <w:sz w:val="22"/>
          <w:szCs w:val="22"/>
        </w:rPr>
      </w:pPr>
      <w:r w:rsidRPr="006F2C08">
        <w:rPr>
          <w:rFonts w:ascii="Arial" w:hAnsi="Arial" w:cs="Arial"/>
          <w:bCs/>
          <w:sz w:val="22"/>
          <w:szCs w:val="22"/>
        </w:rPr>
        <w:t xml:space="preserve">Representante Legal </w:t>
      </w:r>
    </w:p>
    <w:p w:rsidR="00D73AFD" w:rsidRDefault="00590653" w:rsidP="00590653">
      <w:pPr>
        <w:jc w:val="center"/>
      </w:pPr>
      <w:r>
        <w:rPr>
          <w:rFonts w:ascii="Arial" w:hAnsi="Arial" w:cs="Arial"/>
          <w:bCs/>
          <w:sz w:val="22"/>
          <w:szCs w:val="22"/>
        </w:rPr>
        <w:t>CONTRATADA</w:t>
      </w:r>
    </w:p>
    <w:sectPr w:rsidR="00D73AF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53" w:rsidRDefault="00590653" w:rsidP="00590653">
      <w:r>
        <w:separator/>
      </w:r>
    </w:p>
  </w:endnote>
  <w:endnote w:type="continuationSeparator" w:id="0">
    <w:p w:rsidR="00590653" w:rsidRDefault="00590653" w:rsidP="0059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53" w:rsidRDefault="00590653" w:rsidP="00590653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590653" w:rsidRPr="00CF1716" w:rsidRDefault="00590653" w:rsidP="00590653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590653" w:rsidRPr="00CF1716" w:rsidRDefault="00590653" w:rsidP="00590653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590653" w:rsidRPr="00CF1716" w:rsidRDefault="00590653" w:rsidP="00590653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</w:t>
    </w:r>
    <w:r>
      <w:rPr>
        <w:sz w:val="16"/>
        <w:szCs w:val="16"/>
      </w:rPr>
      <w:t>.</w:t>
    </w:r>
    <w:r w:rsidRPr="00CF1716">
      <w:rPr>
        <w:sz w:val="16"/>
        <w:szCs w:val="16"/>
      </w:rPr>
      <w:t>588-000</w:t>
    </w:r>
  </w:p>
  <w:p w:rsidR="00590653" w:rsidRPr="00CF1716" w:rsidRDefault="00590653" w:rsidP="00590653">
    <w:pPr>
      <w:jc w:val="right"/>
      <w:rPr>
        <w:sz w:val="16"/>
        <w:szCs w:val="16"/>
      </w:rPr>
    </w:pPr>
    <w:r>
      <w:rPr>
        <w:sz w:val="16"/>
        <w:szCs w:val="16"/>
      </w:rPr>
      <w:t>Fone/Fax 35 3732-2487</w:t>
    </w:r>
  </w:p>
  <w:p w:rsidR="00590653" w:rsidRDefault="005906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53" w:rsidRDefault="00590653" w:rsidP="00590653">
      <w:r>
        <w:separator/>
      </w:r>
    </w:p>
  </w:footnote>
  <w:footnote w:type="continuationSeparator" w:id="0">
    <w:p w:rsidR="00590653" w:rsidRDefault="00590653" w:rsidP="00590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590653" w:rsidTr="0093113C">
      <w:trPr>
        <w:jc w:val="center"/>
      </w:trPr>
      <w:tc>
        <w:tcPr>
          <w:tcW w:w="1843" w:type="dxa"/>
        </w:tcPr>
        <w:p w:rsidR="00590653" w:rsidRDefault="00590653" w:rsidP="00590653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296FDEC1" wp14:editId="43C14DC2">
                <wp:extent cx="855407" cy="1029811"/>
                <wp:effectExtent l="0" t="0" r="190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344" cy="1044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590653" w:rsidRDefault="00590653" w:rsidP="00590653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590653" w:rsidRDefault="00590653" w:rsidP="00590653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590653" w:rsidRDefault="00590653" w:rsidP="00590653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590653" w:rsidRDefault="005906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76E"/>
    <w:multiLevelType w:val="hybridMultilevel"/>
    <w:tmpl w:val="0C9869F6"/>
    <w:lvl w:ilvl="0" w:tplc="45843C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">
    <w:nsid w:val="06092B3F"/>
    <w:multiLevelType w:val="multilevel"/>
    <w:tmpl w:val="765AFBA8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064F2C66"/>
    <w:multiLevelType w:val="hybridMultilevel"/>
    <w:tmpl w:val="E40EAC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66DA4"/>
    <w:multiLevelType w:val="multilevel"/>
    <w:tmpl w:val="0DC0CDD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122D00C5"/>
    <w:multiLevelType w:val="hybridMultilevel"/>
    <w:tmpl w:val="37DEA2CA"/>
    <w:lvl w:ilvl="0" w:tplc="713ECDE4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921C6C"/>
    <w:multiLevelType w:val="hybridMultilevel"/>
    <w:tmpl w:val="AB5ECF3C"/>
    <w:lvl w:ilvl="0" w:tplc="62864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D37F8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7">
    <w:nsid w:val="13F41940"/>
    <w:multiLevelType w:val="hybridMultilevel"/>
    <w:tmpl w:val="A258A7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6322A5"/>
    <w:multiLevelType w:val="hybridMultilevel"/>
    <w:tmpl w:val="2974B2D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D7A7BE7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0">
    <w:nsid w:val="269E39F7"/>
    <w:multiLevelType w:val="hybridMultilevel"/>
    <w:tmpl w:val="DDB4D9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412F6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2">
    <w:nsid w:val="418B4308"/>
    <w:multiLevelType w:val="hybridMultilevel"/>
    <w:tmpl w:val="DEC27352"/>
    <w:lvl w:ilvl="0" w:tplc="F0EC32D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FA109F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4">
    <w:nsid w:val="457B3AFE"/>
    <w:multiLevelType w:val="hybridMultilevel"/>
    <w:tmpl w:val="010A57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7427B3"/>
    <w:multiLevelType w:val="hybridMultilevel"/>
    <w:tmpl w:val="CE1CBA26"/>
    <w:lvl w:ilvl="0" w:tplc="0416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D82731"/>
    <w:multiLevelType w:val="hybridMultilevel"/>
    <w:tmpl w:val="965E0452"/>
    <w:lvl w:ilvl="0" w:tplc="B9B613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BE6BDF"/>
    <w:multiLevelType w:val="hybridMultilevel"/>
    <w:tmpl w:val="35D497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054DA2"/>
    <w:multiLevelType w:val="multilevel"/>
    <w:tmpl w:val="EB300D7C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9">
    <w:nsid w:val="52CA59D4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20">
    <w:nsid w:val="53150DBA"/>
    <w:multiLevelType w:val="hybridMultilevel"/>
    <w:tmpl w:val="B55889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C03212"/>
    <w:multiLevelType w:val="hybridMultilevel"/>
    <w:tmpl w:val="1FE4D58A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F500DD"/>
    <w:multiLevelType w:val="hybridMultilevel"/>
    <w:tmpl w:val="98B4C3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EDC64CE"/>
    <w:multiLevelType w:val="hybridMultilevel"/>
    <w:tmpl w:val="304C2270"/>
    <w:lvl w:ilvl="0" w:tplc="B8F2C4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B275D6"/>
    <w:multiLevelType w:val="hybridMultilevel"/>
    <w:tmpl w:val="A41AF9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154139"/>
    <w:multiLevelType w:val="hybridMultilevel"/>
    <w:tmpl w:val="72A6E8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CB9332F"/>
    <w:multiLevelType w:val="hybridMultilevel"/>
    <w:tmpl w:val="97AAB97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D84F1C"/>
    <w:multiLevelType w:val="hybridMultilevel"/>
    <w:tmpl w:val="A258A7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280938"/>
    <w:multiLevelType w:val="hybridMultilevel"/>
    <w:tmpl w:val="A258A7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72160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31">
    <w:nsid w:val="73C64E78"/>
    <w:multiLevelType w:val="hybridMultilevel"/>
    <w:tmpl w:val="3412DF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43057F"/>
    <w:multiLevelType w:val="hybridMultilevel"/>
    <w:tmpl w:val="213A15CE"/>
    <w:lvl w:ilvl="0" w:tplc="DE0E677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42210"/>
    <w:multiLevelType w:val="hybridMultilevel"/>
    <w:tmpl w:val="E5580478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282343"/>
    <w:multiLevelType w:val="hybridMultilevel"/>
    <w:tmpl w:val="AFAC0316"/>
    <w:lvl w:ilvl="0" w:tplc="9B3E35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0"/>
  </w:num>
  <w:num w:numId="5">
    <w:abstractNumId w:val="15"/>
  </w:num>
  <w:num w:numId="6">
    <w:abstractNumId w:val="1"/>
  </w:num>
  <w:num w:numId="7">
    <w:abstractNumId w:val="18"/>
  </w:num>
  <w:num w:numId="8">
    <w:abstractNumId w:val="12"/>
  </w:num>
  <w:num w:numId="9">
    <w:abstractNumId w:val="33"/>
  </w:num>
  <w:num w:numId="10">
    <w:abstractNumId w:val="9"/>
  </w:num>
  <w:num w:numId="11">
    <w:abstractNumId w:val="11"/>
  </w:num>
  <w:num w:numId="12">
    <w:abstractNumId w:val="6"/>
  </w:num>
  <w:num w:numId="13">
    <w:abstractNumId w:val="13"/>
  </w:num>
  <w:num w:numId="14">
    <w:abstractNumId w:val="19"/>
  </w:num>
  <w:num w:numId="15">
    <w:abstractNumId w:val="30"/>
  </w:num>
  <w:num w:numId="16">
    <w:abstractNumId w:val="16"/>
  </w:num>
  <w:num w:numId="17">
    <w:abstractNumId w:val="2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7"/>
  </w:num>
  <w:num w:numId="21">
    <w:abstractNumId w:val="31"/>
  </w:num>
  <w:num w:numId="22">
    <w:abstractNumId w:val="8"/>
  </w:num>
  <w:num w:numId="23">
    <w:abstractNumId w:val="23"/>
  </w:num>
  <w:num w:numId="24">
    <w:abstractNumId w:val="21"/>
  </w:num>
  <w:num w:numId="25">
    <w:abstractNumId w:val="32"/>
  </w:num>
  <w:num w:numId="26">
    <w:abstractNumId w:val="25"/>
  </w:num>
  <w:num w:numId="27">
    <w:abstractNumId w:val="2"/>
  </w:num>
  <w:num w:numId="28">
    <w:abstractNumId w:val="10"/>
  </w:num>
  <w:num w:numId="29">
    <w:abstractNumId w:val="17"/>
  </w:num>
  <w:num w:numId="30">
    <w:abstractNumId w:val="3"/>
  </w:num>
  <w:num w:numId="31">
    <w:abstractNumId w:val="34"/>
  </w:num>
  <w:num w:numId="32">
    <w:abstractNumId w:val="5"/>
  </w:num>
  <w:num w:numId="33">
    <w:abstractNumId w:val="29"/>
  </w:num>
  <w:num w:numId="34">
    <w:abstractNumId w:val="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53"/>
    <w:rsid w:val="000B6470"/>
    <w:rsid w:val="001843B3"/>
    <w:rsid w:val="00590653"/>
    <w:rsid w:val="00D7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C3A8B-2E67-43B6-BF88-5E268DC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06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5906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90653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590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906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9065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590653"/>
    <w:pPr>
      <w:keepNext/>
      <w:jc w:val="both"/>
      <w:outlineLvl w:val="6"/>
    </w:pPr>
    <w:rPr>
      <w:rFonts w:ascii="Courier New" w:hAnsi="Courier New" w:cs="Courier New"/>
      <w:b/>
      <w:iCs/>
      <w:sz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59065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590653"/>
    <w:pPr>
      <w:keepNext/>
      <w:autoSpaceDE w:val="0"/>
      <w:autoSpaceDN w:val="0"/>
      <w:adjustRightInd w:val="0"/>
      <w:jc w:val="center"/>
      <w:outlineLvl w:val="8"/>
    </w:pPr>
    <w:rPr>
      <w:rFonts w:ascii="Courier New" w:hAnsi="Courier New" w:cs="Courier New"/>
      <w:b/>
      <w:bCs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065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59065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590653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59065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590653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59065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590653"/>
    <w:rPr>
      <w:rFonts w:ascii="Courier New" w:eastAsia="Times New Roman" w:hAnsi="Courier New" w:cs="Courier New"/>
      <w:b/>
      <w:iCs/>
      <w:sz w:val="20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59065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590653"/>
    <w:rPr>
      <w:rFonts w:ascii="Courier New" w:eastAsia="Times New Roman" w:hAnsi="Courier New" w:cs="Courier New"/>
      <w:b/>
      <w:bCs/>
      <w:color w:val="000000"/>
      <w:sz w:val="20"/>
      <w:szCs w:val="24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59065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5906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90653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90653"/>
    <w:rPr>
      <w:rFonts w:ascii="Courier New" w:eastAsia="Times New Roman" w:hAnsi="Courier New" w:cs="Courier New"/>
      <w:sz w:val="20"/>
      <w:szCs w:val="24"/>
      <w:lang w:eastAsia="pt-BR"/>
    </w:rPr>
  </w:style>
  <w:style w:type="paragraph" w:customStyle="1" w:styleId="Corpodetexto21">
    <w:name w:val="Corpo de texto 21"/>
    <w:basedOn w:val="Normal"/>
    <w:rsid w:val="00590653"/>
    <w:pPr>
      <w:jc w:val="both"/>
    </w:pPr>
    <w:rPr>
      <w:szCs w:val="20"/>
    </w:rPr>
  </w:style>
  <w:style w:type="paragraph" w:styleId="Rodap">
    <w:name w:val="footer"/>
    <w:basedOn w:val="Normal"/>
    <w:link w:val="RodapChar"/>
    <w:uiPriority w:val="99"/>
    <w:rsid w:val="005906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06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906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906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9065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906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90653"/>
    <w:pPr>
      <w:jc w:val="both"/>
    </w:pPr>
    <w:rPr>
      <w:rFonts w:ascii="Arial" w:eastAsia="MS Mincho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90653"/>
    <w:rPr>
      <w:rFonts w:ascii="Arial" w:eastAsia="MS Mincho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590653"/>
    <w:pPr>
      <w:jc w:val="center"/>
    </w:pPr>
    <w:rPr>
      <w:b/>
      <w:sz w:val="36"/>
      <w:szCs w:val="20"/>
    </w:rPr>
  </w:style>
  <w:style w:type="character" w:customStyle="1" w:styleId="TtuloChar">
    <w:name w:val="Título Char"/>
    <w:basedOn w:val="Fontepargpadro"/>
    <w:link w:val="Ttulo"/>
    <w:rsid w:val="00590653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Textoembloco">
    <w:name w:val="Block Text"/>
    <w:basedOn w:val="Normal"/>
    <w:uiPriority w:val="99"/>
    <w:rsid w:val="00590653"/>
    <w:pPr>
      <w:tabs>
        <w:tab w:val="left" w:pos="-142"/>
      </w:tabs>
      <w:ind w:left="1440" w:right="51"/>
      <w:jc w:val="both"/>
    </w:pPr>
    <w:rPr>
      <w:rFonts w:ascii="Courier New" w:hAnsi="Courier New" w:cs="Courier New"/>
      <w:sz w:val="20"/>
      <w:szCs w:val="20"/>
    </w:rPr>
  </w:style>
  <w:style w:type="paragraph" w:customStyle="1" w:styleId="a">
    <w:name w:val="a"/>
    <w:basedOn w:val="Normal"/>
    <w:uiPriority w:val="99"/>
    <w:rsid w:val="00590653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character" w:styleId="Hyperlink">
    <w:name w:val="Hyperlink"/>
    <w:basedOn w:val="Fontepargpadro"/>
    <w:uiPriority w:val="99"/>
    <w:rsid w:val="00590653"/>
    <w:rPr>
      <w:rFonts w:cs="Times New Roman"/>
      <w:color w:val="0000FF"/>
      <w:u w:val="single"/>
    </w:rPr>
  </w:style>
  <w:style w:type="paragraph" w:customStyle="1" w:styleId="Padro">
    <w:name w:val="Padrão"/>
    <w:uiPriority w:val="99"/>
    <w:rsid w:val="005906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vanocorpodotexto">
    <w:name w:val="Avanço corpo do texto"/>
    <w:basedOn w:val="Padro"/>
    <w:uiPriority w:val="99"/>
    <w:rsid w:val="00590653"/>
    <w:pPr>
      <w:ind w:left="340" w:firstLine="1"/>
      <w:jc w:val="both"/>
    </w:pPr>
    <w:rPr>
      <w:color w:val="FF0000"/>
    </w:rPr>
  </w:style>
  <w:style w:type="paragraph" w:customStyle="1" w:styleId="tiltoanexo">
    <w:name w:val="tilto anexo"/>
    <w:basedOn w:val="Padro"/>
    <w:uiPriority w:val="99"/>
    <w:rsid w:val="00590653"/>
    <w:pPr>
      <w:spacing w:after="120"/>
      <w:jc w:val="both"/>
    </w:pPr>
    <w:rPr>
      <w:b/>
      <w:bCs/>
    </w:rPr>
  </w:style>
  <w:style w:type="paragraph" w:customStyle="1" w:styleId="xl24">
    <w:name w:val="xl24"/>
    <w:basedOn w:val="Normal"/>
    <w:uiPriority w:val="99"/>
    <w:rsid w:val="00590653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25">
    <w:name w:val="xl25"/>
    <w:basedOn w:val="Normal"/>
    <w:uiPriority w:val="99"/>
    <w:rsid w:val="00590653"/>
    <w:pPr>
      <w:pBdr>
        <w:top w:val="single" w:sz="4" w:space="0" w:color="000000"/>
        <w:left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6">
    <w:name w:val="xl26"/>
    <w:basedOn w:val="Normal"/>
    <w:uiPriority w:val="99"/>
    <w:rsid w:val="00590653"/>
    <w:pPr>
      <w:pBdr>
        <w:top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uiPriority w:val="99"/>
    <w:rsid w:val="00590653"/>
    <w:pPr>
      <w:pBdr>
        <w:top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590653"/>
    <w:pP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uiPriority w:val="99"/>
    <w:rsid w:val="00590653"/>
    <w:pP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590653"/>
    <w:pPr>
      <w:pBdr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uiPriority w:val="99"/>
    <w:rsid w:val="00590653"/>
    <w:pPr>
      <w:spacing w:before="100" w:beforeAutospacing="1" w:after="100" w:afterAutospacing="1"/>
    </w:pPr>
    <w:rPr>
      <w:rFonts w:eastAsia="Arial Unicode MS"/>
      <w:color w:val="000000"/>
      <w:sz w:val="28"/>
      <w:szCs w:val="28"/>
    </w:rPr>
  </w:style>
  <w:style w:type="paragraph" w:customStyle="1" w:styleId="xl32">
    <w:name w:val="xl32"/>
    <w:basedOn w:val="Normal"/>
    <w:uiPriority w:val="99"/>
    <w:rsid w:val="00590653"/>
    <w:pPr>
      <w:pBdr>
        <w:left w:val="single" w:sz="4" w:space="0" w:color="000000"/>
        <w:bottom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33">
    <w:name w:val="xl33"/>
    <w:basedOn w:val="Normal"/>
    <w:uiPriority w:val="99"/>
    <w:rsid w:val="00590653"/>
    <w:pPr>
      <w:pBdr>
        <w:bottom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uiPriority w:val="99"/>
    <w:rsid w:val="00590653"/>
    <w:pPr>
      <w:pBdr>
        <w:bottom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uiPriority w:val="99"/>
    <w:rsid w:val="0059065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6">
    <w:name w:val="xl36"/>
    <w:basedOn w:val="Normal"/>
    <w:uiPriority w:val="99"/>
    <w:rsid w:val="00590653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b/>
      <w:bCs/>
      <w:color w:val="000000"/>
      <w:sz w:val="28"/>
      <w:szCs w:val="28"/>
    </w:rPr>
  </w:style>
  <w:style w:type="paragraph" w:customStyle="1" w:styleId="xl37">
    <w:name w:val="xl37"/>
    <w:basedOn w:val="Normal"/>
    <w:uiPriority w:val="99"/>
    <w:rsid w:val="00590653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8">
    <w:name w:val="xl38"/>
    <w:basedOn w:val="Normal"/>
    <w:uiPriority w:val="99"/>
    <w:rsid w:val="00590653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9">
    <w:name w:val="xl39"/>
    <w:basedOn w:val="Normal"/>
    <w:uiPriority w:val="99"/>
    <w:rsid w:val="00590653"/>
    <w:pPr>
      <w:pBdr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0">
    <w:name w:val="xl40"/>
    <w:basedOn w:val="Normal"/>
    <w:uiPriority w:val="99"/>
    <w:rsid w:val="00590653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1">
    <w:name w:val="xl41"/>
    <w:basedOn w:val="Normal"/>
    <w:uiPriority w:val="99"/>
    <w:rsid w:val="00590653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42">
    <w:name w:val="xl42"/>
    <w:basedOn w:val="Normal"/>
    <w:uiPriority w:val="99"/>
    <w:rsid w:val="0059065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3">
    <w:name w:val="xl43"/>
    <w:basedOn w:val="Normal"/>
    <w:uiPriority w:val="99"/>
    <w:rsid w:val="00590653"/>
    <w:pPr>
      <w:pBdr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4">
    <w:name w:val="xl44"/>
    <w:basedOn w:val="Normal"/>
    <w:uiPriority w:val="99"/>
    <w:rsid w:val="00590653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5">
    <w:name w:val="xl45"/>
    <w:basedOn w:val="Normal"/>
    <w:uiPriority w:val="99"/>
    <w:rsid w:val="00590653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5906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5906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590653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49">
    <w:name w:val="xl49"/>
    <w:basedOn w:val="Normal"/>
    <w:uiPriority w:val="99"/>
    <w:rsid w:val="00590653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0">
    <w:name w:val="xl50"/>
    <w:basedOn w:val="Normal"/>
    <w:uiPriority w:val="99"/>
    <w:rsid w:val="00590653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1">
    <w:name w:val="xl51"/>
    <w:basedOn w:val="Normal"/>
    <w:uiPriority w:val="99"/>
    <w:rsid w:val="00590653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2">
    <w:name w:val="xl52"/>
    <w:basedOn w:val="Normal"/>
    <w:uiPriority w:val="99"/>
    <w:rsid w:val="0059065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3">
    <w:name w:val="xl53"/>
    <w:basedOn w:val="Normal"/>
    <w:uiPriority w:val="99"/>
    <w:rsid w:val="00590653"/>
    <w:pPr>
      <w:pBdr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4">
    <w:name w:val="xl54"/>
    <w:basedOn w:val="Normal"/>
    <w:uiPriority w:val="99"/>
    <w:rsid w:val="00590653"/>
    <w:pPr>
      <w:pBdr>
        <w:lef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5">
    <w:name w:val="xl55"/>
    <w:basedOn w:val="Normal"/>
    <w:uiPriority w:val="99"/>
    <w:rsid w:val="00590653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6">
    <w:name w:val="xl56"/>
    <w:basedOn w:val="Normal"/>
    <w:uiPriority w:val="99"/>
    <w:rsid w:val="00590653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7">
    <w:name w:val="xl57"/>
    <w:basedOn w:val="Normal"/>
    <w:uiPriority w:val="99"/>
    <w:rsid w:val="0059065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8">
    <w:name w:val="xl58"/>
    <w:basedOn w:val="Normal"/>
    <w:uiPriority w:val="99"/>
    <w:rsid w:val="00590653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9">
    <w:name w:val="xl59"/>
    <w:basedOn w:val="Normal"/>
    <w:uiPriority w:val="99"/>
    <w:rsid w:val="00590653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0">
    <w:name w:val="xl60"/>
    <w:basedOn w:val="Normal"/>
    <w:uiPriority w:val="99"/>
    <w:rsid w:val="0059065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1">
    <w:name w:val="xl61"/>
    <w:basedOn w:val="Normal"/>
    <w:uiPriority w:val="99"/>
    <w:rsid w:val="0059065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2">
    <w:name w:val="xl62"/>
    <w:basedOn w:val="Normal"/>
    <w:uiPriority w:val="99"/>
    <w:rsid w:val="0059065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3">
    <w:name w:val="xl63"/>
    <w:basedOn w:val="Normal"/>
    <w:uiPriority w:val="99"/>
    <w:rsid w:val="0059065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4">
    <w:name w:val="xl64"/>
    <w:basedOn w:val="Normal"/>
    <w:uiPriority w:val="99"/>
    <w:rsid w:val="0059065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59065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6">
    <w:name w:val="xl66"/>
    <w:basedOn w:val="Normal"/>
    <w:uiPriority w:val="99"/>
    <w:rsid w:val="00590653"/>
    <w:pPr>
      <w:pBdr>
        <w:top w:val="double" w:sz="6" w:space="0" w:color="000000"/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7">
    <w:name w:val="xl67"/>
    <w:basedOn w:val="Normal"/>
    <w:uiPriority w:val="99"/>
    <w:rsid w:val="00590653"/>
    <w:pPr>
      <w:pBdr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8">
    <w:name w:val="xl68"/>
    <w:basedOn w:val="Normal"/>
    <w:uiPriority w:val="99"/>
    <w:rsid w:val="00590653"/>
    <w:pPr>
      <w:pBdr>
        <w:lef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9">
    <w:name w:val="xl69"/>
    <w:basedOn w:val="Normal"/>
    <w:uiPriority w:val="99"/>
    <w:rsid w:val="00590653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0">
    <w:name w:val="xl70"/>
    <w:basedOn w:val="Normal"/>
    <w:uiPriority w:val="99"/>
    <w:rsid w:val="00590653"/>
    <w:pPr>
      <w:pBdr>
        <w:top w:val="single" w:sz="8" w:space="0" w:color="000000"/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1">
    <w:name w:val="xl71"/>
    <w:basedOn w:val="Normal"/>
    <w:uiPriority w:val="99"/>
    <w:rsid w:val="00590653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2">
    <w:name w:val="xl72"/>
    <w:basedOn w:val="Normal"/>
    <w:uiPriority w:val="99"/>
    <w:rsid w:val="00590653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3">
    <w:name w:val="xl73"/>
    <w:basedOn w:val="Normal"/>
    <w:uiPriority w:val="99"/>
    <w:rsid w:val="00590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74">
    <w:name w:val="xl74"/>
    <w:basedOn w:val="Normal"/>
    <w:uiPriority w:val="99"/>
    <w:rsid w:val="005906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"/>
    <w:uiPriority w:val="99"/>
    <w:rsid w:val="00590653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6">
    <w:name w:val="xl76"/>
    <w:basedOn w:val="Normal"/>
    <w:uiPriority w:val="99"/>
    <w:rsid w:val="00590653"/>
    <w:pPr>
      <w:pBdr>
        <w:top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7">
    <w:name w:val="xl77"/>
    <w:basedOn w:val="Normal"/>
    <w:uiPriority w:val="99"/>
    <w:rsid w:val="00590653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78">
    <w:name w:val="xl78"/>
    <w:basedOn w:val="Normal"/>
    <w:uiPriority w:val="99"/>
    <w:rsid w:val="00590653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Normal"/>
    <w:uiPriority w:val="99"/>
    <w:rsid w:val="00590653"/>
    <w:pPr>
      <w:shd w:val="clear" w:color="CCFFCC" w:fill="B3B3B3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0">
    <w:name w:val="xl80"/>
    <w:basedOn w:val="Normal"/>
    <w:uiPriority w:val="99"/>
    <w:rsid w:val="00590653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al"/>
    <w:uiPriority w:val="99"/>
    <w:rsid w:val="00590653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2">
    <w:name w:val="xl82"/>
    <w:basedOn w:val="Normal"/>
    <w:uiPriority w:val="99"/>
    <w:rsid w:val="0059065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al"/>
    <w:uiPriority w:val="99"/>
    <w:rsid w:val="00590653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4">
    <w:name w:val="xl84"/>
    <w:basedOn w:val="Normal"/>
    <w:uiPriority w:val="99"/>
    <w:rsid w:val="005906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85">
    <w:name w:val="xl85"/>
    <w:basedOn w:val="Normal"/>
    <w:uiPriority w:val="99"/>
    <w:rsid w:val="005906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uiPriority w:val="99"/>
    <w:rsid w:val="005906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26"/>
      <w:szCs w:val="26"/>
    </w:rPr>
  </w:style>
  <w:style w:type="paragraph" w:customStyle="1" w:styleId="xl87">
    <w:name w:val="xl87"/>
    <w:basedOn w:val="Normal"/>
    <w:uiPriority w:val="99"/>
    <w:rsid w:val="0059065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Normal"/>
    <w:uiPriority w:val="99"/>
    <w:rsid w:val="0059065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uiPriority w:val="99"/>
    <w:rsid w:val="005906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90">
    <w:name w:val="xl90"/>
    <w:basedOn w:val="Normal"/>
    <w:uiPriority w:val="99"/>
    <w:rsid w:val="0059065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Recuodecorpodetexto2">
    <w:name w:val="Body Text Indent 2"/>
    <w:basedOn w:val="Normal"/>
    <w:link w:val="Recuodecorpodetexto2Char"/>
    <w:uiPriority w:val="99"/>
    <w:rsid w:val="00590653"/>
    <w:pPr>
      <w:ind w:left="360"/>
      <w:jc w:val="both"/>
    </w:pPr>
    <w:rPr>
      <w:rFonts w:ascii="Arial Narrow" w:hAnsi="Arial Narrow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90653"/>
    <w:rPr>
      <w:rFonts w:ascii="Arial Narrow" w:eastAsia="Times New Roman" w:hAnsi="Arial Narrow" w:cs="Times New Roman"/>
      <w:sz w:val="26"/>
      <w:szCs w:val="20"/>
      <w:lang w:eastAsia="pt-BR"/>
    </w:rPr>
  </w:style>
  <w:style w:type="paragraph" w:customStyle="1" w:styleId="Realizaes">
    <w:name w:val="Realizações"/>
    <w:basedOn w:val="Normal"/>
    <w:uiPriority w:val="99"/>
    <w:rsid w:val="00590653"/>
    <w:pPr>
      <w:tabs>
        <w:tab w:val="num" w:pos="729"/>
      </w:tabs>
      <w:ind w:left="614" w:hanging="245"/>
    </w:pPr>
  </w:style>
  <w:style w:type="character" w:customStyle="1" w:styleId="CharChar2">
    <w:name w:val="Char Char2"/>
    <w:basedOn w:val="Fontepargpadro"/>
    <w:uiPriority w:val="99"/>
    <w:rsid w:val="00590653"/>
    <w:rPr>
      <w:rFonts w:cs="Times New Roman"/>
      <w:sz w:val="24"/>
      <w:szCs w:val="24"/>
      <w:lang w:val="pt-BR" w:eastAsia="pt-BR" w:bidi="ar-SA"/>
    </w:rPr>
  </w:style>
  <w:style w:type="character" w:customStyle="1" w:styleId="N">
    <w:name w:val="N"/>
    <w:uiPriority w:val="99"/>
    <w:rsid w:val="00590653"/>
    <w:rPr>
      <w:b/>
    </w:rPr>
  </w:style>
  <w:style w:type="character" w:styleId="Nmerodepgina">
    <w:name w:val="page number"/>
    <w:basedOn w:val="Fontepargpadro"/>
    <w:uiPriority w:val="99"/>
    <w:rsid w:val="00590653"/>
    <w:rPr>
      <w:rFonts w:cs="Times New Roman"/>
    </w:rPr>
  </w:style>
  <w:style w:type="paragraph" w:customStyle="1" w:styleId="Estilo1">
    <w:name w:val="Estilo1"/>
    <w:basedOn w:val="Normal"/>
    <w:uiPriority w:val="99"/>
    <w:rsid w:val="00590653"/>
    <w:pPr>
      <w:spacing w:after="120"/>
      <w:jc w:val="both"/>
    </w:pPr>
    <w:rPr>
      <w:rFonts w:ascii="Arial" w:hAnsi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90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590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90653"/>
    <w:pPr>
      <w:spacing w:after="155" w:line="155" w:lineRule="atLeast"/>
      <w:jc w:val="both"/>
    </w:pPr>
    <w:rPr>
      <w:sz w:val="12"/>
      <w:szCs w:val="12"/>
    </w:rPr>
  </w:style>
  <w:style w:type="paragraph" w:styleId="Textodenotaderodap">
    <w:name w:val="footnote text"/>
    <w:basedOn w:val="Normal"/>
    <w:link w:val="TextodenotaderodapChar"/>
    <w:uiPriority w:val="99"/>
    <w:semiHidden/>
    <w:rsid w:val="00590653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0653"/>
    <w:rPr>
      <w:rFonts w:ascii="Calibri" w:eastAsia="Calibri" w:hAnsi="Calibri" w:cs="Calibri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rsid w:val="00590653"/>
    <w:rPr>
      <w:rFonts w:cs="Times New Roman"/>
      <w:vertAlign w:val="superscript"/>
    </w:rPr>
  </w:style>
  <w:style w:type="paragraph" w:customStyle="1" w:styleId="Destino">
    <w:name w:val="Destino"/>
    <w:basedOn w:val="Normal"/>
    <w:rsid w:val="00590653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6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65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o">
    <w:name w:val="Texto"/>
    <w:basedOn w:val="Normal"/>
    <w:rsid w:val="00590653"/>
    <w:pPr>
      <w:tabs>
        <w:tab w:val="left" w:pos="1418"/>
      </w:tabs>
      <w:spacing w:line="360" w:lineRule="auto"/>
      <w:ind w:firstLine="1418"/>
      <w:jc w:val="both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906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9065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590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4697</Words>
  <Characters>25364</Characters>
  <Application>Microsoft Office Word</Application>
  <DocSecurity>0</DocSecurity>
  <Lines>211</Lines>
  <Paragraphs>60</Paragraphs>
  <ScaleCrop>false</ScaleCrop>
  <Company/>
  <LinksUpToDate>false</LinksUpToDate>
  <CharactersWithSpaces>30001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3</cp:revision>
  <cp:lastPrinted>2022-07-29T15:50:00Z</cp:lastPrinted>
  <dcterms:created xsi:type="dcterms:W3CDTF">2022-07-28T18:12:00Z</dcterms:created>
  <dcterms:modified xsi:type="dcterms:W3CDTF">2022-07-29T15:51:00Z</dcterms:modified>
</cp:coreProperties>
</file>