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D8" w:rsidRDefault="003A50D8" w:rsidP="003A50D8">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3A50D8" w:rsidRPr="00C46650" w:rsidRDefault="003A50D8" w:rsidP="003A50D8">
      <w:pPr>
        <w:tabs>
          <w:tab w:val="left" w:pos="5115"/>
        </w:tabs>
        <w:spacing w:line="276" w:lineRule="auto"/>
        <w:jc w:val="center"/>
        <w:rPr>
          <w:rFonts w:ascii="Arial" w:hAnsi="Arial" w:cs="Arial"/>
          <w:b/>
          <w:sz w:val="22"/>
          <w:szCs w:val="22"/>
        </w:rPr>
      </w:pPr>
      <w:r>
        <w:rPr>
          <w:rFonts w:ascii="Arial" w:hAnsi="Arial" w:cs="Arial"/>
          <w:b/>
          <w:sz w:val="22"/>
          <w:szCs w:val="22"/>
        </w:rPr>
        <w:t>CONTRATO Nº 16</w:t>
      </w:r>
      <w:r w:rsidR="00640D23">
        <w:rPr>
          <w:rFonts w:ascii="Arial" w:hAnsi="Arial" w:cs="Arial"/>
          <w:b/>
          <w:sz w:val="22"/>
          <w:szCs w:val="22"/>
        </w:rPr>
        <w:t>2</w:t>
      </w:r>
      <w:r>
        <w:rPr>
          <w:rFonts w:ascii="Arial" w:hAnsi="Arial" w:cs="Arial"/>
          <w:b/>
          <w:sz w:val="22"/>
          <w:szCs w:val="22"/>
        </w:rPr>
        <w:t>/2022</w:t>
      </w:r>
    </w:p>
    <w:p w:rsidR="003A50D8" w:rsidRPr="00C46650" w:rsidRDefault="003A50D8" w:rsidP="003A50D8">
      <w:pPr>
        <w:tabs>
          <w:tab w:val="left" w:pos="5115"/>
        </w:tabs>
        <w:spacing w:line="276" w:lineRule="auto"/>
        <w:jc w:val="both"/>
        <w:rPr>
          <w:rFonts w:ascii="Arial" w:hAnsi="Arial" w:cs="Arial"/>
          <w:sz w:val="22"/>
          <w:szCs w:val="22"/>
        </w:rPr>
      </w:pPr>
    </w:p>
    <w:p w:rsidR="003A50D8" w:rsidRPr="00C46650" w:rsidRDefault="003A50D8" w:rsidP="003A50D8">
      <w:pPr>
        <w:tabs>
          <w:tab w:val="left" w:pos="5115"/>
        </w:tabs>
        <w:spacing w:line="276" w:lineRule="auto"/>
        <w:jc w:val="both"/>
        <w:rPr>
          <w:rFonts w:ascii="Arial" w:hAnsi="Arial" w:cs="Arial"/>
          <w:sz w:val="22"/>
          <w:szCs w:val="22"/>
        </w:rPr>
      </w:pPr>
    </w:p>
    <w:p w:rsidR="003A50D8" w:rsidRPr="00C46650" w:rsidRDefault="003A50D8" w:rsidP="003A50D8">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O MUNICÍPIO DE IPUIUNA, pessoa jurídica de direito público interno, inscrito no CNPJ nº 18.179.226/0001-67, com sede à Rua João Roberto da Silva nº 40, Centro, Ipuiuna/MG, CEP 37.588-000, através de seu prefeito </w:t>
      </w:r>
      <w:r w:rsidRPr="002F248C">
        <w:rPr>
          <w:rFonts w:ascii="Arial" w:hAnsi="Arial" w:cs="Arial"/>
          <w:sz w:val="22"/>
          <w:szCs w:val="22"/>
        </w:rPr>
        <w:t xml:space="preserve">municipal, </w:t>
      </w:r>
      <w:r w:rsidRPr="002F248C">
        <w:rPr>
          <w:rFonts w:ascii="Arial" w:hAnsi="Arial" w:cs="Arial"/>
          <w:b/>
          <w:sz w:val="22"/>
          <w:szCs w:val="22"/>
        </w:rPr>
        <w:t>Sr. Elder Cassio de Souza Oliva</w:t>
      </w:r>
      <w:r w:rsidRPr="002F248C">
        <w:rPr>
          <w:rFonts w:ascii="Arial" w:hAnsi="Arial" w:cs="Arial"/>
          <w:sz w:val="22"/>
          <w:szCs w:val="22"/>
        </w:rPr>
        <w:t xml:space="preserve">, brasileiro, casado, advogado, portador da carteira de identidade n.º MG-3.189.241 SSP/MG, devidamente inscrito junto ao Cadastro de  Pessoas Físicas do Ministério da Fazenda (CPF/MF) sob o nº 537.177.836-53, doravante denominado simplesmente de </w:t>
      </w:r>
      <w:proofErr w:type="spellStart"/>
      <w:r w:rsidRPr="002F248C">
        <w:rPr>
          <w:rFonts w:ascii="Arial" w:hAnsi="Arial" w:cs="Arial"/>
          <w:b/>
          <w:sz w:val="22"/>
          <w:szCs w:val="22"/>
        </w:rPr>
        <w:t>CREDENCIANTE</w:t>
      </w:r>
      <w:proofErr w:type="spellEnd"/>
      <w:r w:rsidRPr="002F248C">
        <w:rPr>
          <w:rFonts w:ascii="Arial" w:hAnsi="Arial" w:cs="Arial"/>
          <w:sz w:val="22"/>
          <w:szCs w:val="22"/>
        </w:rPr>
        <w:t xml:space="preserve">, e de outro lado, o </w:t>
      </w:r>
      <w:r w:rsidRPr="002F248C">
        <w:rPr>
          <w:rFonts w:ascii="Arial" w:hAnsi="Arial" w:cs="Arial"/>
          <w:b/>
          <w:sz w:val="22"/>
          <w:szCs w:val="22"/>
        </w:rPr>
        <w:t xml:space="preserve">Sr. </w:t>
      </w:r>
      <w:r w:rsidR="00640D23" w:rsidRPr="002F248C">
        <w:rPr>
          <w:rFonts w:ascii="Arial" w:hAnsi="Arial" w:cs="Arial"/>
          <w:b/>
          <w:sz w:val="22"/>
          <w:szCs w:val="22"/>
        </w:rPr>
        <w:t>Heron Antônio de Moraes</w:t>
      </w:r>
      <w:r w:rsidRPr="002F248C">
        <w:rPr>
          <w:rFonts w:ascii="Arial" w:hAnsi="Arial" w:cs="Arial"/>
          <w:sz w:val="22"/>
          <w:szCs w:val="22"/>
        </w:rPr>
        <w:t xml:space="preserve">, brasileiro, motorista, portador do RG nº </w:t>
      </w:r>
      <w:r w:rsidR="00640D23" w:rsidRPr="002F248C">
        <w:rPr>
          <w:rFonts w:ascii="Arial" w:hAnsi="Arial" w:cs="Arial"/>
          <w:sz w:val="22"/>
          <w:szCs w:val="22"/>
        </w:rPr>
        <w:t xml:space="preserve">MG- 15978051 SSP MG e </w:t>
      </w:r>
      <w:r w:rsidRPr="002F248C">
        <w:rPr>
          <w:rFonts w:ascii="Arial" w:hAnsi="Arial" w:cs="Arial"/>
          <w:sz w:val="22"/>
          <w:szCs w:val="22"/>
        </w:rPr>
        <w:t xml:space="preserve">CPF nº </w:t>
      </w:r>
      <w:r w:rsidR="00640D23" w:rsidRPr="002F248C">
        <w:rPr>
          <w:rFonts w:ascii="Arial" w:hAnsi="Arial" w:cs="Arial"/>
          <w:sz w:val="22"/>
          <w:szCs w:val="22"/>
        </w:rPr>
        <w:t xml:space="preserve">089.311.286-06, </w:t>
      </w:r>
      <w:r w:rsidRPr="002F248C">
        <w:rPr>
          <w:rFonts w:ascii="Arial" w:hAnsi="Arial" w:cs="Arial"/>
          <w:sz w:val="22"/>
          <w:szCs w:val="22"/>
        </w:rPr>
        <w:t xml:space="preserve">residente e domiciliado (a) na </w:t>
      </w:r>
      <w:r w:rsidR="002F248C" w:rsidRPr="002F248C">
        <w:rPr>
          <w:rFonts w:ascii="Arial" w:hAnsi="Arial" w:cs="Arial"/>
          <w:sz w:val="22"/>
          <w:szCs w:val="22"/>
        </w:rPr>
        <w:t>Rua Vereador José de Matos, nº 136</w:t>
      </w:r>
      <w:r w:rsidRPr="002F248C">
        <w:rPr>
          <w:rFonts w:ascii="Arial" w:hAnsi="Arial" w:cs="Arial"/>
          <w:sz w:val="22"/>
          <w:szCs w:val="22"/>
        </w:rPr>
        <w:t xml:space="preserve">,  Bairro </w:t>
      </w:r>
      <w:r w:rsidR="002F248C" w:rsidRPr="002F248C">
        <w:rPr>
          <w:rFonts w:ascii="Arial" w:hAnsi="Arial" w:cs="Arial"/>
          <w:sz w:val="22"/>
          <w:szCs w:val="22"/>
        </w:rPr>
        <w:t>San Marino</w:t>
      </w:r>
      <w:r w:rsidRPr="002F248C">
        <w:rPr>
          <w:rFonts w:ascii="Arial" w:hAnsi="Arial" w:cs="Arial"/>
          <w:sz w:val="22"/>
          <w:szCs w:val="22"/>
        </w:rPr>
        <w:t xml:space="preserve">, na cidade de Ipuiúna/MG, doravante denominado simplesmente de </w:t>
      </w:r>
      <w:r w:rsidRPr="002F248C">
        <w:rPr>
          <w:rFonts w:ascii="Arial" w:hAnsi="Arial" w:cs="Arial"/>
          <w:b/>
          <w:sz w:val="22"/>
          <w:szCs w:val="22"/>
        </w:rPr>
        <w:t>CREDENCIADO</w:t>
      </w:r>
      <w:r w:rsidRPr="002F248C">
        <w:rPr>
          <w:rFonts w:ascii="Arial" w:hAnsi="Arial" w:cs="Arial"/>
          <w:sz w:val="22"/>
          <w:szCs w:val="22"/>
        </w:rPr>
        <w:t xml:space="preserve">, ajustam entre si um Contrato de Prestação de Serviços para realização dos procedimentos descritos na cláusula primeira deste Instrumento, em consonância com o </w:t>
      </w:r>
      <w:r w:rsidRPr="002F248C">
        <w:rPr>
          <w:rFonts w:ascii="Arial" w:hAnsi="Arial" w:cs="Arial"/>
          <w:b/>
          <w:sz w:val="22"/>
          <w:szCs w:val="22"/>
        </w:rPr>
        <w:t>Processo Administrativo nº 105/2022, Chamada Pública 07/2022</w:t>
      </w:r>
      <w:r w:rsidRPr="002F248C">
        <w:rPr>
          <w:rFonts w:ascii="Arial" w:hAnsi="Arial" w:cs="Arial"/>
          <w:sz w:val="22"/>
          <w:szCs w:val="22"/>
        </w:rPr>
        <w:t>, parte integrante do Processo Administrativo e do Edital de Credenciamento acima mencionados, bem como o disposto na Lei Federal 8.666/93 e alterações posteriores, e demais</w:t>
      </w:r>
      <w:r w:rsidRPr="00F968FF">
        <w:rPr>
          <w:rFonts w:ascii="Arial" w:hAnsi="Arial" w:cs="Arial"/>
          <w:sz w:val="22"/>
          <w:szCs w:val="22"/>
        </w:rPr>
        <w:t xml:space="preserve"> cláusulas e condições a seguir estabelecidas:</w:t>
      </w:r>
      <w:r w:rsidRPr="00C46650">
        <w:rPr>
          <w:rFonts w:ascii="Arial" w:hAnsi="Arial" w:cs="Arial"/>
          <w:b/>
          <w:sz w:val="22"/>
          <w:szCs w:val="22"/>
        </w:rPr>
        <w:t xml:space="preserve"> </w:t>
      </w:r>
      <w:bookmarkStart w:id="0" w:name="_GoBack"/>
      <w:bookmarkEnd w:id="0"/>
    </w:p>
    <w:p w:rsidR="003A50D8" w:rsidRPr="003A50D8" w:rsidRDefault="003A50D8" w:rsidP="003A50D8">
      <w:pPr>
        <w:pStyle w:val="Ttulo3"/>
        <w:spacing w:line="276" w:lineRule="auto"/>
        <w:jc w:val="both"/>
        <w:rPr>
          <w:rFonts w:ascii="Arial" w:hAnsi="Arial" w:cs="Arial"/>
          <w:b w:val="0"/>
          <w:sz w:val="22"/>
          <w:szCs w:val="22"/>
          <w:lang w:val="pt-BR"/>
        </w:rPr>
      </w:pP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105/2022</w:t>
      </w:r>
      <w:r w:rsidRPr="00C46650">
        <w:rPr>
          <w:rFonts w:ascii="Arial" w:hAnsi="Arial" w:cs="Arial"/>
          <w:b/>
          <w:sz w:val="22"/>
          <w:szCs w:val="22"/>
        </w:rPr>
        <w:t xml:space="preserve">, </w:t>
      </w:r>
      <w:r>
        <w:rPr>
          <w:rFonts w:ascii="Arial" w:hAnsi="Arial" w:cs="Arial"/>
          <w:b/>
          <w:sz w:val="22"/>
          <w:szCs w:val="22"/>
        </w:rPr>
        <w:t>Chamada Pública nº 07/2022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referente a “</w:t>
      </w:r>
      <w:r w:rsidRPr="0053597F">
        <w:rPr>
          <w:rFonts w:ascii="Arial" w:hAnsi="Arial" w:cs="Arial"/>
          <w:b/>
          <w:sz w:val="22"/>
          <w:szCs w:val="22"/>
        </w:rPr>
        <w:t>CHAMADA PÚBLICA PARA CREDENCIAMENTO DE PESSOAS FÍSICAS E/OU JURÍDICAS PARA PRESTAÇÃO DE SERVIÇOS EM FUNÇÃO DE OPERADO</w:t>
      </w:r>
      <w:r>
        <w:rPr>
          <w:rFonts w:ascii="Arial" w:hAnsi="Arial" w:cs="Arial"/>
          <w:b/>
          <w:sz w:val="22"/>
          <w:szCs w:val="22"/>
        </w:rPr>
        <w:t>R DE MÁQUINAS PESADAS”,</w:t>
      </w:r>
      <w:r w:rsidRPr="00C46650">
        <w:rPr>
          <w:rFonts w:ascii="Arial" w:hAnsi="Arial" w:cs="Arial"/>
          <w:sz w:val="22"/>
          <w:szCs w:val="22"/>
        </w:rPr>
        <w:t xml:space="preserve"> o qual será regido pelas cláusulas abaixo descritas, além dos termos contidos na Lei nº 8.666/93.</w:t>
      </w:r>
    </w:p>
    <w:p w:rsidR="003A50D8" w:rsidRPr="00C46650" w:rsidRDefault="003A50D8" w:rsidP="003A50D8">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3A50D8" w:rsidRPr="00C46650" w:rsidRDefault="003A50D8" w:rsidP="003A50D8">
      <w:pPr>
        <w:pStyle w:val="Recuodecorpodetexto"/>
        <w:numPr>
          <w:ilvl w:val="0"/>
          <w:numId w:val="1"/>
        </w:numPr>
        <w:spacing w:after="120" w:line="276" w:lineRule="auto"/>
        <w:jc w:val="both"/>
        <w:rPr>
          <w:rFonts w:cs="Arial"/>
          <w:sz w:val="22"/>
          <w:szCs w:val="22"/>
        </w:rPr>
      </w:pPr>
      <w:r w:rsidRPr="00C46650">
        <w:rPr>
          <w:rFonts w:cs="Arial"/>
          <w:sz w:val="22"/>
          <w:szCs w:val="22"/>
        </w:rPr>
        <w:t xml:space="preserve">1.0 – O presente contrato tem por objetivo o credenciamento de serviços </w:t>
      </w:r>
      <w:r>
        <w:rPr>
          <w:rFonts w:cs="Arial"/>
          <w:sz w:val="22"/>
          <w:szCs w:val="22"/>
        </w:rPr>
        <w:t>OPERADOR DE MÁQUINAS PESADAS</w:t>
      </w:r>
      <w:r w:rsidRPr="00C46650">
        <w:rPr>
          <w:rFonts w:cs="Arial"/>
          <w:sz w:val="22"/>
          <w:szCs w:val="22"/>
        </w:rPr>
        <w:t>.</w:t>
      </w:r>
    </w:p>
    <w:p w:rsidR="003A50D8" w:rsidRPr="00C46650" w:rsidRDefault="003A50D8" w:rsidP="003A50D8">
      <w:pPr>
        <w:pStyle w:val="Ttulo6"/>
        <w:numPr>
          <w:ilvl w:val="5"/>
          <w:numId w:val="1"/>
        </w:numPr>
        <w:tabs>
          <w:tab w:val="left" w:pos="0"/>
        </w:tabs>
        <w:suppressAutoHyphens/>
        <w:spacing w:after="120" w:line="276" w:lineRule="auto"/>
        <w:rPr>
          <w:rFonts w:ascii="Arial" w:hAnsi="Arial" w:cs="Arial"/>
          <w:b/>
          <w:position w:val="17"/>
          <w:sz w:val="22"/>
          <w:szCs w:val="22"/>
        </w:rPr>
      </w:pPr>
      <w:proofErr w:type="spellStart"/>
      <w:r w:rsidRPr="00C46650">
        <w:rPr>
          <w:rFonts w:ascii="Arial" w:hAnsi="Arial" w:cs="Arial"/>
          <w:b/>
          <w:position w:val="17"/>
          <w:sz w:val="22"/>
          <w:szCs w:val="22"/>
        </w:rPr>
        <w:t>CLAÚSULA</w:t>
      </w:r>
      <w:proofErr w:type="spellEnd"/>
      <w:r w:rsidRPr="00C46650">
        <w:rPr>
          <w:rFonts w:ascii="Arial" w:hAnsi="Arial" w:cs="Arial"/>
          <w:b/>
          <w:position w:val="17"/>
          <w:sz w:val="22"/>
          <w:szCs w:val="22"/>
        </w:rPr>
        <w:t xml:space="preserve"> SEGUNDA – DO REGIME DE EXECUÇÃO</w:t>
      </w:r>
    </w:p>
    <w:p w:rsidR="003A50D8" w:rsidRPr="00C46650" w:rsidRDefault="003A50D8" w:rsidP="003A50D8">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3A50D8" w:rsidRPr="00C46650" w:rsidRDefault="003A50D8" w:rsidP="003A50D8">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3.1 – O preço foi definido levando em conta o valor médio praticado no mercado da região, no valor de </w:t>
      </w:r>
      <w:r w:rsidRPr="003A50D8">
        <w:rPr>
          <w:rFonts w:ascii="Arial" w:hAnsi="Arial" w:cs="Arial"/>
          <w:b/>
          <w:sz w:val="22"/>
          <w:szCs w:val="22"/>
        </w:rPr>
        <w:t>R$ 3.000,00 (três mil reais) mensais</w:t>
      </w:r>
      <w:r w:rsidRPr="00C46650">
        <w:rPr>
          <w:rFonts w:ascii="Arial" w:hAnsi="Arial" w:cs="Arial"/>
          <w:sz w:val="22"/>
          <w:szCs w:val="22"/>
        </w:rPr>
        <w:t>, com carga horária de 8</w:t>
      </w:r>
      <w:r>
        <w:rPr>
          <w:rFonts w:ascii="Arial" w:hAnsi="Arial" w:cs="Arial"/>
          <w:sz w:val="22"/>
          <w:szCs w:val="22"/>
        </w:rPr>
        <w:t xml:space="preserve"> </w:t>
      </w:r>
      <w:r w:rsidRPr="00C46650">
        <w:rPr>
          <w:rFonts w:ascii="Arial" w:hAnsi="Arial" w:cs="Arial"/>
          <w:sz w:val="22"/>
          <w:szCs w:val="22"/>
        </w:rPr>
        <w:t>horas diária</w:t>
      </w:r>
      <w:r>
        <w:rPr>
          <w:rFonts w:ascii="Arial" w:hAnsi="Arial" w:cs="Arial"/>
          <w:sz w:val="22"/>
          <w:szCs w:val="22"/>
        </w:rPr>
        <w:t xml:space="preserve">s. </w:t>
      </w:r>
      <w:r w:rsidRPr="00C46650">
        <w:rPr>
          <w:rFonts w:ascii="Arial" w:hAnsi="Arial" w:cs="Arial"/>
          <w:sz w:val="22"/>
          <w:szCs w:val="22"/>
        </w:rPr>
        <w:t xml:space="preserve">Os preços dos serviços serão fixos e irreajustáveis.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w:t>
      </w:r>
      <w:r w:rsidRPr="00C46650">
        <w:rPr>
          <w:rFonts w:ascii="Arial" w:hAnsi="Arial" w:cs="Arial"/>
          <w:sz w:val="22"/>
          <w:szCs w:val="22"/>
        </w:rPr>
        <w:lastRenderedPageBreak/>
        <w:t xml:space="preserve">vigente, com a aplicação do Índice Geral de Preços do Mercado – IGPM, acumulado no período.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r>
        <w:rPr>
          <w:rFonts w:ascii="Arial" w:hAnsi="Arial" w:cs="Arial"/>
          <w:sz w:val="22"/>
          <w:szCs w:val="22"/>
        </w:rPr>
        <w:t>OPERADOR DE MÁQUINAS PESADAS</w:t>
      </w:r>
      <w:r w:rsidRPr="00C46650">
        <w:rPr>
          <w:rFonts w:ascii="Arial" w:hAnsi="Arial" w:cs="Arial"/>
          <w:sz w:val="22"/>
          <w:szCs w:val="22"/>
        </w:rPr>
        <w:t xml:space="preserv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lastRenderedPageBreak/>
        <w:t xml:space="preserve">4.2.3 – Notificar o(a) contratado(a) da ocorrência de qualquer descumprimento dos termos deste edital e respectivo contrato.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4.2.5 – Dos valores a serem pagos serão descontados IR-Imposto de Renda e ISS – Imposto Sobre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7.1 – A recusa injustificada do(a) classificado(a) em assinar o contrato, dentro do prazo estabelecido pela Prefeitura Municipal de Ipuiuna, caracteriza o descumprimento total da obrigação assumida, sujeitando-o às penalidades legalmente estabelecidas e as constantes deste Edital.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7.2 – O atraso injustificado na execução do Contrato sujeitará à multa de mora, na forma estabelecida a seguir:</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0,3% (três décimos por cento), por dia de atraso até o trigésimo dia;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10% (dez por cento, após ultrapassado o prazo da alínea anterior.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7.3 – As multa</w:t>
      </w:r>
      <w:r>
        <w:rPr>
          <w:rFonts w:ascii="Arial" w:hAnsi="Arial" w:cs="Arial"/>
          <w:sz w:val="22"/>
          <w:szCs w:val="22"/>
        </w:rPr>
        <w:t xml:space="preserve">s a que se refere esta Cláusula, </w:t>
      </w:r>
      <w:r w:rsidRPr="00C46650">
        <w:rPr>
          <w:rFonts w:ascii="Arial" w:hAnsi="Arial" w:cs="Arial"/>
          <w:sz w:val="22"/>
          <w:szCs w:val="22"/>
        </w:rPr>
        <w:t xml:space="preserve">incidem sobre o valor do contrato, e serão descontadas dos pagamentos eventualmente devidos pela Prefeitura Municipal de Ipuiuna, ou, quando for o caso, serão cobradas judicialmente.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lastRenderedPageBreak/>
        <w:t xml:space="preserve">7.4 – Pela inexecução total ou parcial do contrato a Administração poderá aplicar as seguintes sanções: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7.4.1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7.5 – As sanções previstas nas alíneas “a”, “c” e “d”, desta Cláusula, poderão ser aplicadas conjuntamente com a da alínea “b”, facultada a defesa prévia do interessado, no prazo de 02 (dois) dias úteis.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7.6 – Ocorrendo a inexecução de obrigações contratuais, o contratante repassara os serviços a serem prestados aos demais credenciados. </w:t>
      </w:r>
    </w:p>
    <w:p w:rsidR="003A50D8" w:rsidRPr="00C46650" w:rsidRDefault="003A50D8" w:rsidP="003A50D8">
      <w:pPr>
        <w:spacing w:line="276" w:lineRule="auto"/>
        <w:jc w:val="both"/>
        <w:rPr>
          <w:rFonts w:ascii="Arial" w:hAnsi="Arial" w:cs="Arial"/>
          <w:sz w:val="22"/>
          <w:szCs w:val="22"/>
        </w:rPr>
      </w:pPr>
    </w:p>
    <w:p w:rsidR="003A50D8" w:rsidRPr="00C46650" w:rsidRDefault="003A50D8" w:rsidP="003A50D8">
      <w:pPr>
        <w:spacing w:line="276" w:lineRule="auto"/>
        <w:jc w:val="both"/>
        <w:rPr>
          <w:rFonts w:ascii="Arial" w:hAnsi="Arial" w:cs="Arial"/>
          <w:sz w:val="22"/>
          <w:szCs w:val="22"/>
        </w:rPr>
      </w:pPr>
      <w:r w:rsidRPr="00C46650">
        <w:rPr>
          <w:rFonts w:ascii="Arial" w:hAnsi="Arial" w:cs="Arial"/>
          <w:sz w:val="22"/>
          <w:szCs w:val="22"/>
        </w:rPr>
        <w:t xml:space="preserve">7.7 – A aplicação das penalidades previstas nessa cláusula é de competência exclusiva da Prefeitura Municipal de Ipuiuna/MG. </w:t>
      </w:r>
    </w:p>
    <w:p w:rsidR="003A50D8" w:rsidRPr="00C46650" w:rsidRDefault="003A50D8" w:rsidP="003A50D8">
      <w:pPr>
        <w:spacing w:line="276" w:lineRule="auto"/>
        <w:jc w:val="both"/>
        <w:rPr>
          <w:rFonts w:ascii="Arial" w:hAnsi="Arial" w:cs="Arial"/>
          <w:sz w:val="22"/>
          <w:szCs w:val="22"/>
        </w:rPr>
      </w:pPr>
    </w:p>
    <w:p w:rsidR="003A50D8" w:rsidRPr="00131C2C" w:rsidRDefault="003A50D8" w:rsidP="003A50D8">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 </w:t>
      </w:r>
      <w:r w:rsidRPr="00131C2C">
        <w:rPr>
          <w:rFonts w:ascii="Arial" w:hAnsi="Arial" w:cs="Arial"/>
          <w:b/>
          <w:sz w:val="22"/>
          <w:szCs w:val="22"/>
        </w:rPr>
        <w:t>DO CARGO, ATRIBUIÇÕES E VALOR.</w:t>
      </w:r>
    </w:p>
    <w:p w:rsidR="003A50D8" w:rsidRPr="00131C2C" w:rsidRDefault="003A50D8" w:rsidP="003A50D8">
      <w:pPr>
        <w:spacing w:line="276" w:lineRule="auto"/>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145"/>
        <w:gridCol w:w="1577"/>
        <w:gridCol w:w="2092"/>
      </w:tblGrid>
      <w:tr w:rsidR="003A50D8" w:rsidRPr="00384B9F" w:rsidTr="00D90DE2">
        <w:trPr>
          <w:jc w:val="center"/>
        </w:trPr>
        <w:tc>
          <w:tcPr>
            <w:tcW w:w="1624"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CÓDIGO</w:t>
            </w:r>
          </w:p>
        </w:tc>
        <w:tc>
          <w:tcPr>
            <w:tcW w:w="2145"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DESCRITIVO</w:t>
            </w:r>
          </w:p>
        </w:tc>
        <w:tc>
          <w:tcPr>
            <w:tcW w:w="1577"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HORAS MENSAIS</w:t>
            </w:r>
          </w:p>
        </w:tc>
        <w:tc>
          <w:tcPr>
            <w:tcW w:w="2092"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b/>
                <w:sz w:val="22"/>
                <w:szCs w:val="22"/>
              </w:rPr>
            </w:pPr>
            <w:r w:rsidRPr="00384B9F">
              <w:rPr>
                <w:rFonts w:ascii="Arial" w:hAnsi="Arial" w:cs="Arial"/>
                <w:b/>
                <w:sz w:val="22"/>
                <w:szCs w:val="22"/>
              </w:rPr>
              <w:t>VALOR MENSAL R$</w:t>
            </w:r>
          </w:p>
        </w:tc>
      </w:tr>
      <w:tr w:rsidR="003A50D8" w:rsidRPr="00384B9F" w:rsidTr="00D90DE2">
        <w:trPr>
          <w:jc w:val="center"/>
        </w:trPr>
        <w:tc>
          <w:tcPr>
            <w:tcW w:w="1624"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01</w:t>
            </w:r>
          </w:p>
        </w:tc>
        <w:tc>
          <w:tcPr>
            <w:tcW w:w="2145"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OPERADOR DE MÁQUINAS PESADAS</w:t>
            </w:r>
          </w:p>
        </w:tc>
        <w:tc>
          <w:tcPr>
            <w:tcW w:w="1577"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160 horas</w:t>
            </w:r>
          </w:p>
        </w:tc>
        <w:tc>
          <w:tcPr>
            <w:tcW w:w="2092" w:type="dxa"/>
            <w:shd w:val="clear" w:color="auto" w:fill="auto"/>
          </w:tcPr>
          <w:p w:rsidR="003A50D8" w:rsidRPr="00384B9F" w:rsidRDefault="003A50D8" w:rsidP="00D90DE2">
            <w:pPr>
              <w:widowControl w:val="0"/>
              <w:autoSpaceDE w:val="0"/>
              <w:autoSpaceDN w:val="0"/>
              <w:adjustRightInd w:val="0"/>
              <w:spacing w:line="276" w:lineRule="auto"/>
              <w:jc w:val="center"/>
              <w:rPr>
                <w:rFonts w:ascii="Arial" w:hAnsi="Arial" w:cs="Arial"/>
                <w:sz w:val="22"/>
                <w:szCs w:val="22"/>
              </w:rPr>
            </w:pPr>
            <w:r w:rsidRPr="00384B9F">
              <w:rPr>
                <w:rFonts w:ascii="Arial" w:hAnsi="Arial" w:cs="Arial"/>
                <w:sz w:val="22"/>
                <w:szCs w:val="22"/>
              </w:rPr>
              <w:t xml:space="preserve">R$ </w:t>
            </w:r>
            <w:r>
              <w:rPr>
                <w:rFonts w:ascii="Arial" w:hAnsi="Arial" w:cs="Arial"/>
                <w:sz w:val="22"/>
                <w:szCs w:val="22"/>
              </w:rPr>
              <w:t>3.000,00 (três mil reais)</w:t>
            </w:r>
          </w:p>
        </w:tc>
      </w:tr>
    </w:tbl>
    <w:p w:rsidR="003A50D8" w:rsidRPr="00131C2C" w:rsidRDefault="003A50D8" w:rsidP="003A50D8">
      <w:pPr>
        <w:spacing w:line="276" w:lineRule="auto"/>
        <w:jc w:val="both"/>
        <w:rPr>
          <w:rFonts w:ascii="Arial" w:hAnsi="Arial" w:cs="Arial"/>
          <w:sz w:val="22"/>
          <w:szCs w:val="22"/>
        </w:rPr>
      </w:pPr>
    </w:p>
    <w:p w:rsidR="003A50D8" w:rsidRPr="00131C2C" w:rsidRDefault="003A50D8" w:rsidP="003A50D8">
      <w:pPr>
        <w:spacing w:line="276" w:lineRule="auto"/>
        <w:jc w:val="both"/>
        <w:rPr>
          <w:rFonts w:ascii="Arial" w:hAnsi="Arial" w:cs="Arial"/>
          <w:sz w:val="22"/>
          <w:szCs w:val="22"/>
        </w:rPr>
      </w:pPr>
    </w:p>
    <w:p w:rsidR="003A50D8" w:rsidRDefault="003A50D8" w:rsidP="003A50D8">
      <w:pPr>
        <w:spacing w:line="276" w:lineRule="auto"/>
        <w:jc w:val="both"/>
        <w:rPr>
          <w:rFonts w:ascii="Arial" w:hAnsi="Arial" w:cs="Arial"/>
          <w:sz w:val="22"/>
          <w:szCs w:val="22"/>
        </w:rPr>
      </w:pPr>
      <w:r w:rsidRPr="00131C2C">
        <w:rPr>
          <w:rFonts w:ascii="Arial" w:hAnsi="Arial" w:cs="Arial"/>
          <w:sz w:val="22"/>
          <w:szCs w:val="22"/>
        </w:rPr>
        <w:t xml:space="preserve">8.1 – Valor de R$ </w:t>
      </w:r>
      <w:r>
        <w:rPr>
          <w:rFonts w:ascii="Arial" w:hAnsi="Arial" w:cs="Arial"/>
          <w:sz w:val="22"/>
          <w:szCs w:val="22"/>
        </w:rPr>
        <w:t xml:space="preserve">3.000,00 (três mil reais) </w:t>
      </w:r>
      <w:r w:rsidRPr="00131C2C">
        <w:rPr>
          <w:rFonts w:ascii="Arial" w:hAnsi="Arial" w:cs="Arial"/>
          <w:sz w:val="22"/>
          <w:szCs w:val="22"/>
        </w:rPr>
        <w:t>mensais.</w:t>
      </w:r>
    </w:p>
    <w:p w:rsidR="003A50D8" w:rsidRDefault="003A50D8" w:rsidP="003A50D8">
      <w:pPr>
        <w:spacing w:line="276" w:lineRule="auto"/>
        <w:jc w:val="both"/>
        <w:rPr>
          <w:rFonts w:ascii="Arial" w:hAnsi="Arial" w:cs="Arial"/>
          <w:sz w:val="22"/>
          <w:szCs w:val="22"/>
        </w:rPr>
      </w:pPr>
    </w:p>
    <w:p w:rsidR="003A50D8" w:rsidRPr="00C46650" w:rsidRDefault="003A50D8" w:rsidP="003A50D8">
      <w:pPr>
        <w:pStyle w:val="Ttulo5"/>
        <w:widowControl/>
        <w:numPr>
          <w:ilvl w:val="4"/>
          <w:numId w:val="1"/>
        </w:numPr>
        <w:tabs>
          <w:tab w:val="left" w:pos="0"/>
        </w:tab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NONA</w:t>
      </w:r>
      <w:r w:rsidRPr="00C46650">
        <w:rPr>
          <w:rFonts w:ascii="Arial" w:hAnsi="Arial" w:cs="Arial"/>
          <w:sz w:val="22"/>
          <w:szCs w:val="22"/>
        </w:rPr>
        <w:t xml:space="preserve"> - DAS CONDIÇÕES DE PAGAMENTO </w:t>
      </w:r>
    </w:p>
    <w:p w:rsidR="003A50D8" w:rsidRPr="00C46650" w:rsidRDefault="003A50D8" w:rsidP="003A50D8">
      <w:pPr>
        <w:pStyle w:val="Recuodecorpodetexto"/>
        <w:spacing w:after="120" w:line="276" w:lineRule="auto"/>
        <w:ind w:left="0"/>
        <w:rPr>
          <w:rFonts w:cs="Arial"/>
          <w:sz w:val="22"/>
          <w:szCs w:val="22"/>
        </w:rPr>
      </w:pPr>
      <w:r w:rsidRPr="00C46650">
        <w:rPr>
          <w:rFonts w:cs="Arial"/>
          <w:sz w:val="22"/>
          <w:szCs w:val="22"/>
        </w:rPr>
        <w:t>9.1 – O pagamento poderá ser feito:</w:t>
      </w:r>
    </w:p>
    <w:p w:rsidR="003A50D8" w:rsidRPr="00C46650" w:rsidRDefault="003A50D8" w:rsidP="003A50D8">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3A50D8" w:rsidRPr="00C46650" w:rsidRDefault="003A50D8" w:rsidP="003A50D8">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3A50D8" w:rsidRPr="00C46650" w:rsidRDefault="003A50D8" w:rsidP="003A50D8">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 do recibo, do mês subsequente ao trabalhado;</w:t>
      </w:r>
      <w:r w:rsidRPr="00C46650">
        <w:rPr>
          <w:rFonts w:ascii="Arial" w:hAnsi="Arial" w:cs="Arial"/>
          <w:i/>
          <w:sz w:val="22"/>
          <w:szCs w:val="22"/>
        </w:rPr>
        <w:t xml:space="preserve"> </w:t>
      </w:r>
    </w:p>
    <w:p w:rsidR="003A50D8" w:rsidRPr="00C46650" w:rsidRDefault="003A50D8" w:rsidP="003A50D8">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3A50D8" w:rsidRDefault="003A50D8" w:rsidP="003A50D8">
      <w:pPr>
        <w:spacing w:after="120" w:line="276" w:lineRule="auto"/>
        <w:jc w:val="both"/>
        <w:rPr>
          <w:rFonts w:ascii="Arial" w:hAnsi="Arial" w:cs="Arial"/>
          <w:sz w:val="22"/>
          <w:szCs w:val="22"/>
        </w:rPr>
      </w:pPr>
      <w:r w:rsidRPr="00C46650">
        <w:rPr>
          <w:rFonts w:ascii="Arial" w:hAnsi="Arial" w:cs="Arial"/>
          <w:b/>
          <w:sz w:val="22"/>
          <w:szCs w:val="22"/>
        </w:rPr>
        <w:lastRenderedPageBreak/>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3A50D8" w:rsidRPr="00C46650" w:rsidRDefault="003A50D8" w:rsidP="003A50D8">
      <w:pPr>
        <w:spacing w:after="120" w:line="276" w:lineRule="auto"/>
        <w:jc w:val="both"/>
        <w:rPr>
          <w:rFonts w:ascii="Arial" w:hAnsi="Arial" w:cs="Arial"/>
          <w:sz w:val="22"/>
          <w:szCs w:val="22"/>
        </w:rPr>
      </w:pP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 DO REAJUSTE DE PREÇOS </w:t>
      </w:r>
    </w:p>
    <w:p w:rsidR="003A50D8" w:rsidRDefault="003A50D8" w:rsidP="003A50D8">
      <w:pPr>
        <w:spacing w:after="120" w:line="276" w:lineRule="auto"/>
        <w:jc w:val="both"/>
        <w:rPr>
          <w:rFonts w:ascii="Arial" w:hAnsi="Arial" w:cs="Arial"/>
          <w:sz w:val="22"/>
          <w:szCs w:val="22"/>
        </w:rPr>
      </w:pPr>
      <w:r w:rsidRPr="00C46650">
        <w:rPr>
          <w:rFonts w:ascii="Arial" w:hAnsi="Arial" w:cs="Arial"/>
          <w:sz w:val="22"/>
          <w:szCs w:val="22"/>
        </w:rPr>
        <w:t>10.1 – O presente contrato poderá ser reajustado por definição de valor, depois de decorridos 12 (doze) m</w:t>
      </w:r>
      <w:r>
        <w:rPr>
          <w:rFonts w:ascii="Arial" w:hAnsi="Arial" w:cs="Arial"/>
          <w:sz w:val="22"/>
          <w:szCs w:val="22"/>
        </w:rPr>
        <w:t>eses do início da sua vigência.</w:t>
      </w:r>
    </w:p>
    <w:p w:rsidR="003A50D8" w:rsidRPr="00C46650" w:rsidRDefault="003A50D8" w:rsidP="003A50D8">
      <w:pPr>
        <w:spacing w:after="120" w:line="276" w:lineRule="auto"/>
        <w:jc w:val="both"/>
        <w:rPr>
          <w:rFonts w:ascii="Arial" w:hAnsi="Arial" w:cs="Arial"/>
          <w:sz w:val="22"/>
          <w:szCs w:val="22"/>
        </w:rPr>
      </w:pP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11.1 – A atualização monetária ocorrerá na hipótese de atrasos de pagamentos superiores a 30 (trinta) dias, pela aplicação do índice oficial aplicado aos tributos municipais. </w:t>
      </w:r>
    </w:p>
    <w:p w:rsidR="003A50D8" w:rsidRDefault="003A50D8" w:rsidP="003A50D8">
      <w:pPr>
        <w:spacing w:after="120" w:line="276" w:lineRule="auto"/>
        <w:rPr>
          <w:rFonts w:ascii="Arial" w:hAnsi="Arial" w:cs="Arial"/>
          <w:b/>
          <w:sz w:val="22"/>
          <w:szCs w:val="22"/>
        </w:rPr>
      </w:pPr>
    </w:p>
    <w:p w:rsidR="003A50D8" w:rsidRPr="00C46650" w:rsidRDefault="003A50D8" w:rsidP="003A50D8">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DÉCIMA SEGUNDA -  DOS PRAZOS:</w:t>
      </w:r>
    </w:p>
    <w:p w:rsidR="003A50D8" w:rsidRPr="00131C2C" w:rsidRDefault="003A50D8" w:rsidP="003A50D8">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12.1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3A50D8" w:rsidRPr="00131C2C" w:rsidRDefault="003A50D8" w:rsidP="003A50D8">
      <w:pPr>
        <w:rPr>
          <w:lang w:val="x-none" w:eastAsia="x-none"/>
        </w:rPr>
      </w:pPr>
    </w:p>
    <w:p w:rsidR="003A50D8" w:rsidRPr="00C46650" w:rsidRDefault="003A50D8" w:rsidP="003A50D8">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TERCEIRA</w:t>
      </w:r>
      <w:r w:rsidRPr="00C46650">
        <w:rPr>
          <w:rFonts w:ascii="Arial" w:hAnsi="Arial" w:cs="Arial"/>
          <w:sz w:val="22"/>
          <w:szCs w:val="22"/>
        </w:rPr>
        <w:t xml:space="preserve"> - DO CRÉDITO E A CONTABILIZAÇÃO DA DESPESA</w:t>
      </w:r>
    </w:p>
    <w:p w:rsidR="003A50D8" w:rsidRPr="00C46650" w:rsidRDefault="003A50D8" w:rsidP="003A50D8">
      <w:pPr>
        <w:pStyle w:val="Recuodecorpodetexto31"/>
        <w:spacing w:line="276" w:lineRule="auto"/>
        <w:ind w:left="0"/>
        <w:rPr>
          <w:rFonts w:cs="Arial"/>
          <w:sz w:val="22"/>
          <w:szCs w:val="22"/>
        </w:rPr>
      </w:pPr>
      <w:r w:rsidRPr="00C46650">
        <w:rPr>
          <w:rFonts w:cs="Arial"/>
          <w:sz w:val="22"/>
          <w:szCs w:val="22"/>
        </w:rPr>
        <w:t>13.1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3A50D8" w:rsidRPr="0053597F" w:rsidRDefault="003A50D8" w:rsidP="003A50D8">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Dotação Orçamentária nº 02.07.26.606.0025.2.256.3390.36.00 – Ficha 668 – Outros Serviços de Terceiros Pessoa Física – Manutenção dos Serviços de Estradas e Rodagens.</w:t>
      </w:r>
    </w:p>
    <w:p w:rsidR="003A50D8" w:rsidRPr="0053597F" w:rsidRDefault="003A50D8" w:rsidP="003A50D8">
      <w:pPr>
        <w:pStyle w:val="Ttulo3"/>
        <w:numPr>
          <w:ilvl w:val="2"/>
          <w:numId w:val="1"/>
        </w:numPr>
        <w:suppressAutoHyphens/>
        <w:spacing w:after="120" w:line="276" w:lineRule="auto"/>
        <w:rPr>
          <w:rFonts w:ascii="Arial" w:hAnsi="Arial" w:cs="Arial"/>
          <w:sz w:val="22"/>
          <w:szCs w:val="22"/>
          <w:lang w:val="pt-BR"/>
        </w:rPr>
      </w:pPr>
    </w:p>
    <w:p w:rsidR="003A50D8" w:rsidRDefault="003A50D8" w:rsidP="003A50D8">
      <w:pPr>
        <w:pStyle w:val="Ttulo3"/>
        <w:numPr>
          <w:ilvl w:val="2"/>
          <w:numId w:val="1"/>
        </w:numPr>
        <w:suppressAutoHyphens/>
        <w:spacing w:after="120" w:line="276" w:lineRule="auto"/>
        <w:rPr>
          <w:rFonts w:ascii="Arial" w:hAnsi="Arial" w:cs="Arial"/>
          <w:sz w:val="22"/>
          <w:szCs w:val="22"/>
          <w:lang w:val="pt-BR"/>
        </w:rPr>
      </w:pPr>
      <w:r w:rsidRPr="0053597F">
        <w:rPr>
          <w:rFonts w:ascii="Arial" w:hAnsi="Arial" w:cs="Arial"/>
          <w:sz w:val="22"/>
          <w:szCs w:val="22"/>
          <w:lang w:val="pt-BR"/>
        </w:rPr>
        <w:t xml:space="preserve">Dotação Orçamentária nº 02.07.26.606.0025.2.256.3390.39.00 – Ficha 671 – Outros Serviços de Terceiros Pessoa Jurídica – Manutenção dos </w:t>
      </w:r>
      <w:r>
        <w:rPr>
          <w:rFonts w:ascii="Arial" w:hAnsi="Arial" w:cs="Arial"/>
          <w:sz w:val="22"/>
          <w:szCs w:val="22"/>
          <w:lang w:val="pt-BR"/>
        </w:rPr>
        <w:t>Serviços de Estradas e Rodagens</w:t>
      </w:r>
      <w:r w:rsidRPr="00131C2C">
        <w:rPr>
          <w:rFonts w:ascii="Arial" w:hAnsi="Arial" w:cs="Arial"/>
          <w:sz w:val="22"/>
          <w:szCs w:val="22"/>
          <w:lang w:val="pt-BR"/>
        </w:rPr>
        <w:t>.</w:t>
      </w:r>
    </w:p>
    <w:p w:rsidR="003A50D8" w:rsidRPr="00131C2C" w:rsidRDefault="003A50D8" w:rsidP="003A50D8">
      <w:pPr>
        <w:rPr>
          <w:lang w:eastAsia="x-none"/>
        </w:rPr>
      </w:pPr>
    </w:p>
    <w:p w:rsidR="003A50D8" w:rsidRPr="00C46650" w:rsidRDefault="003A50D8" w:rsidP="003A50D8">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sidRPr="00C46650">
        <w:rPr>
          <w:rFonts w:ascii="Arial" w:hAnsi="Arial" w:cs="Arial"/>
          <w:sz w:val="22"/>
          <w:szCs w:val="22"/>
          <w:lang w:val="pt-BR"/>
        </w:rPr>
        <w:t>DÉCIMA QUARTA</w:t>
      </w:r>
      <w:r w:rsidRPr="00C46650">
        <w:rPr>
          <w:rFonts w:ascii="Arial" w:hAnsi="Arial" w:cs="Arial"/>
          <w:sz w:val="22"/>
          <w:szCs w:val="22"/>
        </w:rPr>
        <w:t xml:space="preserve"> - DOS DIREITOS E RESPONSABILIDADES</w:t>
      </w:r>
    </w:p>
    <w:p w:rsidR="003A50D8" w:rsidRPr="00C46650" w:rsidRDefault="003A50D8" w:rsidP="003A50D8">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3A50D8" w:rsidRPr="00C46650" w:rsidRDefault="003A50D8" w:rsidP="003A50D8">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3A50D8" w:rsidRPr="00C46650" w:rsidRDefault="003A50D8" w:rsidP="003A50D8">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3A50D8" w:rsidRPr="00C46650" w:rsidRDefault="003A50D8" w:rsidP="003A50D8">
      <w:pPr>
        <w:tabs>
          <w:tab w:val="left" w:pos="624"/>
        </w:tabs>
        <w:spacing w:after="120" w:line="276" w:lineRule="auto"/>
        <w:ind w:left="993"/>
        <w:jc w:val="both"/>
        <w:rPr>
          <w:rFonts w:ascii="Arial" w:hAnsi="Arial" w:cs="Arial"/>
          <w:b/>
          <w:sz w:val="22"/>
          <w:szCs w:val="22"/>
        </w:rPr>
      </w:pPr>
      <w:r w:rsidRPr="00C46650">
        <w:rPr>
          <w:rFonts w:ascii="Arial" w:hAnsi="Arial" w:cs="Arial"/>
          <w:b/>
          <w:sz w:val="22"/>
          <w:szCs w:val="22"/>
        </w:rPr>
        <w:t>14.2 Compete ao Contratado:</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3A50D8" w:rsidRPr="00C46650" w:rsidRDefault="003A50D8" w:rsidP="003A50D8">
      <w:pPr>
        <w:spacing w:after="120" w:line="276" w:lineRule="auto"/>
        <w:ind w:left="1985"/>
        <w:jc w:val="both"/>
        <w:rPr>
          <w:rFonts w:ascii="Arial" w:hAnsi="Arial" w:cs="Arial"/>
          <w:sz w:val="22"/>
          <w:szCs w:val="22"/>
        </w:rPr>
      </w:pPr>
      <w:r w:rsidRPr="00C46650">
        <w:rPr>
          <w:rFonts w:ascii="Arial" w:hAnsi="Arial" w:cs="Arial"/>
          <w:b/>
          <w:sz w:val="22"/>
          <w:szCs w:val="22"/>
        </w:rPr>
        <w:lastRenderedPageBreak/>
        <w:t>14.2.3</w:t>
      </w:r>
      <w:r w:rsidRPr="00C46650">
        <w:rPr>
          <w:rFonts w:ascii="Arial" w:hAnsi="Arial" w:cs="Arial"/>
          <w:sz w:val="22"/>
          <w:szCs w:val="22"/>
        </w:rPr>
        <w:t xml:space="preserve"> – Agir com ética e decoro profissional ao executar os serviços</w:t>
      </w:r>
    </w:p>
    <w:p w:rsidR="003A50D8" w:rsidRPr="00C46650" w:rsidRDefault="003A50D8" w:rsidP="003A50D8">
      <w:pPr>
        <w:pStyle w:val="Recuodecorpodetexto31"/>
        <w:spacing w:line="276" w:lineRule="auto"/>
        <w:ind w:left="0"/>
        <w:rPr>
          <w:rFonts w:cs="Arial"/>
          <w:b/>
          <w:sz w:val="22"/>
          <w:szCs w:val="22"/>
        </w:rPr>
      </w:pPr>
    </w:p>
    <w:p w:rsidR="003A50D8" w:rsidRPr="00C46650" w:rsidRDefault="003A50D8" w:rsidP="003A50D8">
      <w:pPr>
        <w:pStyle w:val="Recuodecorpodetexto31"/>
        <w:spacing w:line="276" w:lineRule="auto"/>
        <w:ind w:left="0"/>
        <w:rPr>
          <w:rFonts w:cs="Arial"/>
          <w:b/>
          <w:sz w:val="22"/>
          <w:szCs w:val="22"/>
        </w:rPr>
      </w:pPr>
      <w:r w:rsidRPr="00C46650">
        <w:rPr>
          <w:rFonts w:cs="Arial"/>
          <w:b/>
          <w:sz w:val="22"/>
          <w:szCs w:val="22"/>
        </w:rPr>
        <w:t>CLÁUSULA DÉCIMA QUINTA – DA RESCISÃO CONTRATUAL</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3A50D8" w:rsidRPr="00C46650" w:rsidRDefault="003A50D8" w:rsidP="003A50D8">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3A50D8" w:rsidRPr="00C46650" w:rsidRDefault="003A50D8" w:rsidP="003A50D8">
      <w:pPr>
        <w:pStyle w:val="Ttulo3"/>
        <w:numPr>
          <w:ilvl w:val="2"/>
          <w:numId w:val="1"/>
        </w:numPr>
        <w:tabs>
          <w:tab w:val="left" w:pos="0"/>
        </w:tabs>
        <w:suppressAutoHyphens/>
        <w:spacing w:after="120" w:line="276" w:lineRule="auto"/>
        <w:jc w:val="both"/>
        <w:rPr>
          <w:rFonts w:ascii="Arial" w:hAnsi="Arial" w:cs="Arial"/>
          <w:sz w:val="22"/>
          <w:szCs w:val="22"/>
        </w:rPr>
      </w:pPr>
    </w:p>
    <w:p w:rsidR="003A50D8" w:rsidRPr="00C46650" w:rsidRDefault="003A50D8" w:rsidP="003A50D8">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sidRPr="00C46650">
        <w:rPr>
          <w:rFonts w:ascii="Arial" w:hAnsi="Arial" w:cs="Arial"/>
          <w:sz w:val="22"/>
          <w:szCs w:val="22"/>
          <w:lang w:val="pt-BR"/>
        </w:rPr>
        <w:t xml:space="preserve">SEXTA </w:t>
      </w:r>
      <w:r w:rsidRPr="00C46650">
        <w:rPr>
          <w:rFonts w:ascii="Arial" w:hAnsi="Arial" w:cs="Arial"/>
          <w:sz w:val="22"/>
          <w:szCs w:val="22"/>
        </w:rPr>
        <w:t>– DA RESCISÃO ADMINISTRATIVA</w:t>
      </w:r>
    </w:p>
    <w:p w:rsidR="003A50D8" w:rsidRPr="00C46650" w:rsidRDefault="003A50D8" w:rsidP="003A50D8">
      <w:pPr>
        <w:pStyle w:val="Recuodecorpodetexto31"/>
        <w:spacing w:line="276" w:lineRule="auto"/>
        <w:ind w:left="0"/>
        <w:rPr>
          <w:rFonts w:cs="Arial"/>
          <w:sz w:val="22"/>
          <w:szCs w:val="22"/>
        </w:rPr>
      </w:pP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3A50D8" w:rsidRPr="00C46650" w:rsidRDefault="003A50D8" w:rsidP="003A50D8">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DÉCIMA </w:t>
      </w:r>
      <w:proofErr w:type="spellStart"/>
      <w:r w:rsidRPr="00C46650">
        <w:rPr>
          <w:rFonts w:ascii="Arial" w:hAnsi="Arial" w:cs="Arial"/>
          <w:sz w:val="22"/>
          <w:szCs w:val="22"/>
        </w:rPr>
        <w:t>SETIMA</w:t>
      </w:r>
      <w:proofErr w:type="spellEnd"/>
      <w:r w:rsidRPr="00C46650">
        <w:rPr>
          <w:rFonts w:ascii="Arial" w:hAnsi="Arial" w:cs="Arial"/>
          <w:sz w:val="22"/>
          <w:szCs w:val="22"/>
        </w:rPr>
        <w:t xml:space="preserve"> – DA VINCULAÇÃO</w:t>
      </w:r>
    </w:p>
    <w:p w:rsidR="003A50D8" w:rsidRDefault="003A50D8" w:rsidP="003A50D8">
      <w:pPr>
        <w:pStyle w:val="Ttulo8"/>
        <w:numPr>
          <w:ilvl w:val="0"/>
          <w:numId w:val="1"/>
        </w:numPr>
        <w:tabs>
          <w:tab w:val="left" w:pos="0"/>
        </w:tabs>
        <w:suppressAutoHyphens/>
        <w:spacing w:after="120" w:line="276" w:lineRule="auto"/>
        <w:rPr>
          <w:rFonts w:ascii="Arial" w:hAnsi="Arial" w:cs="Arial"/>
          <w:b w:val="0"/>
          <w:bCs/>
          <w:sz w:val="22"/>
          <w:szCs w:val="22"/>
        </w:rPr>
      </w:pPr>
      <w:r w:rsidRPr="00131C2C">
        <w:rPr>
          <w:rFonts w:ascii="Arial" w:hAnsi="Arial" w:cs="Arial"/>
          <w:b w:val="0"/>
          <w:bCs/>
          <w:sz w:val="22"/>
          <w:szCs w:val="22"/>
        </w:rPr>
        <w:t xml:space="preserve">17.1. – O presente contrato está vinculado ao Processo Administrativo nº </w:t>
      </w:r>
      <w:r>
        <w:rPr>
          <w:rFonts w:ascii="Arial" w:hAnsi="Arial" w:cs="Arial"/>
          <w:b w:val="0"/>
          <w:bCs/>
          <w:sz w:val="22"/>
          <w:szCs w:val="22"/>
        </w:rPr>
        <w:t>105/2022</w:t>
      </w:r>
      <w:r w:rsidRPr="00131C2C">
        <w:rPr>
          <w:rFonts w:ascii="Arial" w:hAnsi="Arial" w:cs="Arial"/>
          <w:b w:val="0"/>
          <w:bCs/>
          <w:sz w:val="22"/>
          <w:szCs w:val="22"/>
        </w:rPr>
        <w:t xml:space="preserve"> -  Chamada Pública </w:t>
      </w:r>
      <w:r>
        <w:rPr>
          <w:rFonts w:ascii="Arial" w:hAnsi="Arial" w:cs="Arial"/>
          <w:b w:val="0"/>
          <w:bCs/>
          <w:sz w:val="22"/>
          <w:szCs w:val="22"/>
        </w:rPr>
        <w:t>07/2022</w:t>
      </w:r>
      <w:r w:rsidRPr="00131C2C">
        <w:rPr>
          <w:rFonts w:ascii="Arial" w:hAnsi="Arial" w:cs="Arial"/>
          <w:b w:val="0"/>
          <w:bCs/>
          <w:sz w:val="22"/>
          <w:szCs w:val="22"/>
        </w:rPr>
        <w:t>, que deu origem a este instrumento.</w:t>
      </w:r>
    </w:p>
    <w:p w:rsidR="003A50D8" w:rsidRPr="00131C2C" w:rsidRDefault="003A50D8" w:rsidP="003A50D8"/>
    <w:p w:rsidR="003A50D8" w:rsidRPr="00C46650" w:rsidRDefault="003A50D8" w:rsidP="003A50D8">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sidRPr="00C46650">
        <w:rPr>
          <w:rFonts w:cs="Arial"/>
          <w:position w:val="17"/>
          <w:sz w:val="22"/>
          <w:szCs w:val="22"/>
          <w:lang w:val="pt-BR"/>
        </w:rPr>
        <w:t>OITAVA</w:t>
      </w:r>
      <w:r w:rsidRPr="00C46650">
        <w:rPr>
          <w:rFonts w:cs="Arial"/>
          <w:position w:val="17"/>
          <w:sz w:val="22"/>
          <w:szCs w:val="22"/>
        </w:rPr>
        <w:t xml:space="preserve"> -  DA LEGISLAÇÃO APLICÁVEL</w:t>
      </w:r>
    </w:p>
    <w:p w:rsidR="003A50D8" w:rsidRPr="00C46650" w:rsidRDefault="003A50D8" w:rsidP="003A50D8">
      <w:pPr>
        <w:spacing w:after="120" w:line="276" w:lineRule="auto"/>
        <w:jc w:val="both"/>
        <w:rPr>
          <w:rFonts w:ascii="Arial" w:hAnsi="Arial" w:cs="Arial"/>
          <w:sz w:val="22"/>
          <w:szCs w:val="22"/>
        </w:rPr>
      </w:pPr>
      <w:r w:rsidRPr="00C46650">
        <w:rPr>
          <w:rFonts w:ascii="Arial" w:hAnsi="Arial" w:cs="Arial"/>
          <w:sz w:val="22"/>
          <w:szCs w:val="22"/>
        </w:rPr>
        <w:t xml:space="preserve">18.1. – Ao presente contrato aplicar-se o disposto na Lei de Licitações e Contratos Administrativos. Aos casos omissos, aplicar-se-á, as demais normas legais esparsas cabíveis e em especial o Código Civil Brasileiro. </w:t>
      </w:r>
    </w:p>
    <w:p w:rsidR="003A50D8" w:rsidRPr="00C46650" w:rsidRDefault="003A50D8" w:rsidP="003A50D8">
      <w:pPr>
        <w:pStyle w:val="Ttulo3"/>
        <w:numPr>
          <w:ilvl w:val="2"/>
          <w:numId w:val="1"/>
        </w:numPr>
        <w:tabs>
          <w:tab w:val="left" w:pos="0"/>
        </w:tabs>
        <w:suppressAutoHyphens/>
        <w:spacing w:line="276" w:lineRule="auto"/>
        <w:rPr>
          <w:rFonts w:ascii="Arial" w:hAnsi="Arial" w:cs="Arial"/>
          <w:sz w:val="22"/>
          <w:szCs w:val="22"/>
        </w:rPr>
      </w:pPr>
    </w:p>
    <w:p w:rsidR="003A50D8" w:rsidRPr="00131C2C" w:rsidRDefault="003A50D8" w:rsidP="003A50D8">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sidRPr="00131C2C">
        <w:rPr>
          <w:rFonts w:ascii="Arial" w:hAnsi="Arial" w:cs="Arial"/>
          <w:sz w:val="22"/>
          <w:szCs w:val="22"/>
          <w:lang w:val="pt-BR"/>
        </w:rPr>
        <w:t>DECIMA NONA</w:t>
      </w:r>
      <w:r w:rsidRPr="00131C2C">
        <w:rPr>
          <w:rFonts w:ascii="Arial" w:hAnsi="Arial" w:cs="Arial"/>
          <w:sz w:val="22"/>
          <w:szCs w:val="22"/>
        </w:rPr>
        <w:t xml:space="preserve"> - DO FORO</w:t>
      </w:r>
    </w:p>
    <w:p w:rsidR="003A50D8" w:rsidRPr="00C46650" w:rsidRDefault="003A50D8" w:rsidP="003A50D8">
      <w:pPr>
        <w:spacing w:after="120" w:line="276" w:lineRule="auto"/>
        <w:jc w:val="both"/>
        <w:rPr>
          <w:rFonts w:ascii="Arial" w:hAnsi="Arial" w:cs="Arial"/>
          <w:sz w:val="22"/>
          <w:szCs w:val="22"/>
        </w:rPr>
      </w:pPr>
      <w:r>
        <w:rPr>
          <w:rFonts w:ascii="Arial" w:hAnsi="Arial" w:cs="Arial"/>
          <w:sz w:val="22"/>
          <w:szCs w:val="22"/>
        </w:rPr>
        <w:t>19</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p>
    <w:p w:rsidR="003A50D8" w:rsidRPr="00C46650" w:rsidRDefault="003A50D8" w:rsidP="003A50D8">
      <w:pPr>
        <w:spacing w:after="120" w:line="276" w:lineRule="auto"/>
        <w:jc w:val="center"/>
        <w:rPr>
          <w:rFonts w:ascii="Arial" w:hAnsi="Arial" w:cs="Arial"/>
          <w:sz w:val="22"/>
          <w:szCs w:val="22"/>
        </w:rPr>
      </w:pPr>
    </w:p>
    <w:p w:rsidR="003A50D8" w:rsidRPr="00C46650" w:rsidRDefault="003A50D8" w:rsidP="003A50D8">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Pr>
          <w:rFonts w:ascii="Arial" w:hAnsi="Arial" w:cs="Arial"/>
          <w:b w:val="0"/>
          <w:sz w:val="22"/>
          <w:szCs w:val="22"/>
          <w:lang w:val="pt-BR"/>
        </w:rPr>
        <w:t>, 01 de Setembro de 2022.</w:t>
      </w:r>
    </w:p>
    <w:p w:rsidR="003A50D8" w:rsidRPr="00C46650" w:rsidRDefault="003A50D8" w:rsidP="003A50D8">
      <w:pPr>
        <w:pStyle w:val="Ttulo3"/>
        <w:spacing w:line="276" w:lineRule="auto"/>
        <w:jc w:val="both"/>
        <w:rPr>
          <w:rFonts w:ascii="Arial" w:hAnsi="Arial" w:cs="Arial"/>
          <w:b w:val="0"/>
          <w:sz w:val="22"/>
          <w:szCs w:val="22"/>
        </w:rPr>
      </w:pPr>
    </w:p>
    <w:p w:rsidR="003A50D8" w:rsidRPr="00C46650" w:rsidRDefault="003A50D8" w:rsidP="003A50D8">
      <w:pPr>
        <w:pStyle w:val="Ttulo3"/>
        <w:spacing w:line="276" w:lineRule="auto"/>
        <w:jc w:val="both"/>
        <w:rPr>
          <w:rFonts w:ascii="Arial" w:hAnsi="Arial" w:cs="Arial"/>
          <w:i/>
          <w:sz w:val="22"/>
          <w:szCs w:val="22"/>
          <w:lang w:val="pt-BR"/>
        </w:rPr>
      </w:pPr>
    </w:p>
    <w:p w:rsidR="003A50D8" w:rsidRPr="00C46650" w:rsidRDefault="003A50D8" w:rsidP="003A50D8">
      <w:pPr>
        <w:spacing w:line="276" w:lineRule="auto"/>
        <w:rPr>
          <w:rFonts w:ascii="Arial" w:hAnsi="Arial" w:cs="Arial"/>
          <w:lang w:eastAsia="x-none"/>
        </w:rPr>
      </w:pPr>
    </w:p>
    <w:p w:rsidR="003A50D8" w:rsidRPr="00C46650" w:rsidRDefault="003A50D8" w:rsidP="003A50D8">
      <w:pPr>
        <w:pStyle w:val="Ttulo3"/>
        <w:spacing w:line="276" w:lineRule="auto"/>
        <w:jc w:val="both"/>
        <w:rPr>
          <w:rFonts w:ascii="Arial" w:hAnsi="Arial" w:cs="Arial"/>
          <w:i/>
          <w:sz w:val="22"/>
          <w:szCs w:val="22"/>
          <w:lang w:val="pt-BR"/>
        </w:rPr>
      </w:pPr>
    </w:p>
    <w:p w:rsidR="003A50D8" w:rsidRDefault="003A50D8" w:rsidP="003A50D8">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3A50D8" w:rsidRPr="003A50D8" w:rsidRDefault="003A50D8" w:rsidP="003A50D8">
      <w:pPr>
        <w:pStyle w:val="Ttulo3"/>
        <w:spacing w:line="276" w:lineRule="auto"/>
        <w:jc w:val="center"/>
        <w:rPr>
          <w:rFonts w:ascii="Arial" w:hAnsi="Arial" w:cs="Arial"/>
          <w:b w:val="0"/>
          <w:sz w:val="22"/>
          <w:szCs w:val="22"/>
          <w:lang w:val="pt-BR"/>
        </w:rPr>
      </w:pPr>
      <w:r>
        <w:rPr>
          <w:rFonts w:ascii="Arial" w:hAnsi="Arial" w:cs="Arial"/>
          <w:b w:val="0"/>
          <w:sz w:val="22"/>
          <w:szCs w:val="22"/>
          <w:lang w:val="pt-BR"/>
        </w:rPr>
        <w:t>Prefeito Municipal</w:t>
      </w:r>
    </w:p>
    <w:p w:rsidR="003A50D8" w:rsidRDefault="003A50D8" w:rsidP="003A50D8"/>
    <w:p w:rsidR="003A50D8" w:rsidRDefault="003A50D8" w:rsidP="003A50D8"/>
    <w:p w:rsidR="003A50D8" w:rsidRDefault="003A50D8" w:rsidP="003A50D8"/>
    <w:p w:rsidR="003A50D8" w:rsidRDefault="003A50D8" w:rsidP="003A50D8"/>
    <w:p w:rsidR="003A50D8" w:rsidRDefault="003A50D8" w:rsidP="003A50D8"/>
    <w:p w:rsidR="003A50D8" w:rsidRPr="006D7A4C" w:rsidRDefault="00640D23" w:rsidP="003A50D8">
      <w:pPr>
        <w:jc w:val="center"/>
        <w:rPr>
          <w:rFonts w:ascii="Arial" w:hAnsi="Arial" w:cs="Arial"/>
          <w:b/>
          <w:sz w:val="22"/>
          <w:szCs w:val="22"/>
        </w:rPr>
      </w:pPr>
      <w:r>
        <w:rPr>
          <w:rFonts w:ascii="Arial" w:hAnsi="Arial" w:cs="Arial"/>
          <w:b/>
          <w:sz w:val="22"/>
          <w:szCs w:val="22"/>
        </w:rPr>
        <w:t>Heron Antônio de Moraes</w:t>
      </w:r>
    </w:p>
    <w:p w:rsidR="003A50D8" w:rsidRPr="006D7A4C" w:rsidRDefault="003A50D8" w:rsidP="003A50D8">
      <w:pPr>
        <w:jc w:val="center"/>
        <w:rPr>
          <w:rFonts w:ascii="Arial" w:hAnsi="Arial" w:cs="Arial"/>
          <w:sz w:val="22"/>
          <w:szCs w:val="22"/>
        </w:rPr>
      </w:pPr>
      <w:r w:rsidRPr="006D7A4C">
        <w:rPr>
          <w:rFonts w:ascii="Arial" w:hAnsi="Arial" w:cs="Arial"/>
          <w:sz w:val="22"/>
          <w:szCs w:val="22"/>
        </w:rPr>
        <w:t>CREDENCIADO</w:t>
      </w:r>
    </w:p>
    <w:p w:rsidR="00041972" w:rsidRDefault="00041972"/>
    <w:sectPr w:rsidR="00041972" w:rsidSect="004F524D">
      <w:headerReference w:type="even" r:id="rId7"/>
      <w:headerReference w:type="default" r:id="rId8"/>
      <w:footerReference w:type="even" r:id="rId9"/>
      <w:footerReference w:type="default" r:id="rId10"/>
      <w:footerReference w:type="first" r:id="rId11"/>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6F" w:rsidRDefault="00640D23">
      <w:r>
        <w:separator/>
      </w:r>
    </w:p>
  </w:endnote>
  <w:endnote w:type="continuationSeparator" w:id="0">
    <w:p w:rsidR="009A5F6F" w:rsidRDefault="0064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2F24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3A50D8"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3A50D8"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3A50D8" w:rsidP="0081780C">
    <w:pPr>
      <w:jc w:val="right"/>
      <w:rPr>
        <w:sz w:val="16"/>
        <w:szCs w:val="16"/>
      </w:rPr>
    </w:pPr>
    <w:r w:rsidRPr="00CF1716">
      <w:rPr>
        <w:sz w:val="16"/>
        <w:szCs w:val="16"/>
      </w:rPr>
      <w:t>Rua João Roberto da Silva, 40 – Centro</w:t>
    </w:r>
  </w:p>
  <w:p w:rsidR="0081780C" w:rsidRPr="00CF1716" w:rsidRDefault="003A50D8"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3A50D8" w:rsidP="0081780C">
    <w:pPr>
      <w:jc w:val="right"/>
      <w:rPr>
        <w:sz w:val="16"/>
        <w:szCs w:val="16"/>
      </w:rPr>
    </w:pPr>
    <w:r w:rsidRPr="00CF1716">
      <w:rPr>
        <w:sz w:val="16"/>
        <w:szCs w:val="16"/>
      </w:rPr>
      <w:t>Fone/Fax 35 3732-2075</w:t>
    </w:r>
  </w:p>
  <w:p w:rsidR="0081780C" w:rsidRDefault="002F248C" w:rsidP="0081780C">
    <w:pPr>
      <w:pStyle w:val="Rodap"/>
    </w:pPr>
  </w:p>
  <w:p w:rsidR="0081780C" w:rsidRDefault="002F248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6F" w:rsidRDefault="00640D23">
      <w:r>
        <w:separator/>
      </w:r>
    </w:p>
  </w:footnote>
  <w:footnote w:type="continuationSeparator" w:id="0">
    <w:p w:rsidR="009A5F6F" w:rsidRDefault="0064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3A50D8"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2F248C"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3A50D8" w:rsidP="00AC4401">
          <w:pPr>
            <w:pStyle w:val="Cabealho"/>
            <w:snapToGrid w:val="0"/>
            <w:jc w:val="center"/>
            <w:rPr>
              <w:b/>
              <w:sz w:val="36"/>
            </w:rPr>
          </w:pPr>
          <w:r w:rsidRPr="0081780C">
            <w:rPr>
              <w:noProof/>
              <w:lang w:val="pt-BR" w:eastAsia="pt-BR"/>
            </w:rPr>
            <w:drawing>
              <wp:inline distT="0" distB="0" distL="0" distR="0">
                <wp:extent cx="617220" cy="739140"/>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39140"/>
                        </a:xfrm>
                        <a:prstGeom prst="rect">
                          <a:avLst/>
                        </a:prstGeom>
                        <a:solidFill>
                          <a:srgbClr val="FFFFFF"/>
                        </a:solidFill>
                        <a:ln>
                          <a:noFill/>
                        </a:ln>
                      </pic:spPr>
                    </pic:pic>
                  </a:graphicData>
                </a:graphic>
              </wp:inline>
            </w:drawing>
          </w:r>
        </w:p>
      </w:tc>
      <w:tc>
        <w:tcPr>
          <w:tcW w:w="9942" w:type="dxa"/>
          <w:vAlign w:val="center"/>
        </w:tcPr>
        <w:p w:rsidR="0081780C" w:rsidRDefault="003A50D8" w:rsidP="00AC4401">
          <w:pPr>
            <w:pStyle w:val="Cabealho"/>
            <w:snapToGrid w:val="0"/>
            <w:jc w:val="center"/>
            <w:rPr>
              <w:b/>
              <w:sz w:val="36"/>
            </w:rPr>
          </w:pPr>
          <w:r>
            <w:rPr>
              <w:b/>
              <w:sz w:val="36"/>
            </w:rPr>
            <w:t>PREFEITURA MUNICIPAL DE IPUIUNA</w:t>
          </w:r>
        </w:p>
        <w:p w:rsidR="0081780C" w:rsidRDefault="003A50D8" w:rsidP="00AC4401">
          <w:pPr>
            <w:pStyle w:val="Cabealho"/>
            <w:jc w:val="center"/>
            <w:rPr>
              <w:b/>
            </w:rPr>
          </w:pPr>
          <w:r>
            <w:rPr>
              <w:b/>
            </w:rPr>
            <w:t>ESTADO DE MINAS GERAIS</w:t>
          </w:r>
        </w:p>
        <w:p w:rsidR="0081780C" w:rsidRDefault="003A50D8" w:rsidP="0081780C">
          <w:pPr>
            <w:pStyle w:val="Cabealho"/>
            <w:rPr>
              <w:b/>
            </w:rPr>
          </w:pPr>
          <w:r>
            <w:rPr>
              <w:b/>
            </w:rPr>
            <w:t xml:space="preserve">                            </w:t>
          </w:r>
        </w:p>
      </w:tc>
    </w:tr>
  </w:tbl>
  <w:p w:rsidR="009251C2" w:rsidRDefault="002F248C"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5411AE5"/>
    <w:multiLevelType w:val="multilevel"/>
    <w:tmpl w:val="FF9C9D42"/>
    <w:lvl w:ilvl="0">
      <w:start w:val="14"/>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D8"/>
    <w:rsid w:val="00041972"/>
    <w:rsid w:val="002F248C"/>
    <w:rsid w:val="003A50D8"/>
    <w:rsid w:val="00640D23"/>
    <w:rsid w:val="009A5F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F3B10-6DC3-40DF-B97A-966363B1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A50D8"/>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3A50D8"/>
    <w:pPr>
      <w:keepNext/>
      <w:outlineLvl w:val="2"/>
    </w:pPr>
    <w:rPr>
      <w:rFonts w:ascii="Verdana" w:hAnsi="Verdana"/>
      <w:b/>
      <w:lang w:val="x-none" w:eastAsia="x-none"/>
    </w:rPr>
  </w:style>
  <w:style w:type="paragraph" w:styleId="Ttulo4">
    <w:name w:val="heading 4"/>
    <w:basedOn w:val="Normal"/>
    <w:next w:val="Normal"/>
    <w:link w:val="Ttulo4Char"/>
    <w:qFormat/>
    <w:rsid w:val="003A50D8"/>
    <w:pPr>
      <w:keepNext/>
      <w:jc w:val="both"/>
      <w:outlineLvl w:val="3"/>
    </w:pPr>
    <w:rPr>
      <w:b/>
      <w:sz w:val="24"/>
      <w:lang w:val="x-none" w:eastAsia="x-none"/>
    </w:rPr>
  </w:style>
  <w:style w:type="paragraph" w:styleId="Ttulo5">
    <w:name w:val="heading 5"/>
    <w:basedOn w:val="Normal"/>
    <w:next w:val="Normal"/>
    <w:link w:val="Ttulo5Char"/>
    <w:qFormat/>
    <w:rsid w:val="003A50D8"/>
    <w:pPr>
      <w:keepNext/>
      <w:widowControl w:val="0"/>
      <w:suppressAutoHyphens/>
      <w:jc w:val="both"/>
      <w:outlineLvl w:val="4"/>
    </w:pPr>
    <w:rPr>
      <w:rFonts w:ascii="Verdana" w:hAnsi="Verdana"/>
      <w:b/>
      <w:sz w:val="18"/>
      <w:lang w:val="x-none" w:eastAsia="x-none"/>
    </w:rPr>
  </w:style>
  <w:style w:type="paragraph" w:styleId="Ttulo6">
    <w:name w:val="heading 6"/>
    <w:basedOn w:val="Normal"/>
    <w:next w:val="Normal"/>
    <w:link w:val="Ttulo6Char"/>
    <w:qFormat/>
    <w:rsid w:val="003A50D8"/>
    <w:pPr>
      <w:keepNext/>
      <w:outlineLvl w:val="5"/>
    </w:pPr>
    <w:rPr>
      <w:color w:val="000000"/>
      <w:sz w:val="24"/>
      <w:lang w:val="x-none" w:eastAsia="x-none"/>
    </w:rPr>
  </w:style>
  <w:style w:type="paragraph" w:styleId="Ttulo8">
    <w:name w:val="heading 8"/>
    <w:basedOn w:val="Normal"/>
    <w:next w:val="Normal"/>
    <w:link w:val="Ttulo8Char"/>
    <w:qFormat/>
    <w:rsid w:val="003A50D8"/>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A50D8"/>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3A50D8"/>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3A50D8"/>
    <w:rPr>
      <w:rFonts w:ascii="Times New Roman" w:eastAsia="Times New Roman" w:hAnsi="Times New Roman" w:cs="Times New Roman"/>
      <w:b/>
      <w:sz w:val="24"/>
      <w:szCs w:val="20"/>
      <w:lang w:val="x-none" w:eastAsia="x-none"/>
    </w:rPr>
  </w:style>
  <w:style w:type="character" w:customStyle="1" w:styleId="Ttulo5Char">
    <w:name w:val="Título 5 Char"/>
    <w:basedOn w:val="Fontepargpadro"/>
    <w:link w:val="Ttulo5"/>
    <w:rsid w:val="003A50D8"/>
    <w:rPr>
      <w:rFonts w:ascii="Verdana" w:eastAsia="Times New Roman" w:hAnsi="Verdana" w:cs="Times New Roman"/>
      <w:b/>
      <w:sz w:val="18"/>
      <w:szCs w:val="20"/>
      <w:lang w:val="x-none" w:eastAsia="x-none"/>
    </w:rPr>
  </w:style>
  <w:style w:type="character" w:customStyle="1" w:styleId="Ttulo6Char">
    <w:name w:val="Título 6 Char"/>
    <w:basedOn w:val="Fontepargpadro"/>
    <w:link w:val="Ttulo6"/>
    <w:rsid w:val="003A50D8"/>
    <w:rPr>
      <w:rFonts w:ascii="Times New Roman" w:eastAsia="Times New Roman" w:hAnsi="Times New Roman" w:cs="Times New Roman"/>
      <w:color w:val="000000"/>
      <w:sz w:val="24"/>
      <w:szCs w:val="20"/>
      <w:lang w:val="x-none" w:eastAsia="x-none"/>
    </w:rPr>
  </w:style>
  <w:style w:type="character" w:customStyle="1" w:styleId="Ttulo8Char">
    <w:name w:val="Título 8 Char"/>
    <w:basedOn w:val="Fontepargpadro"/>
    <w:link w:val="Ttulo8"/>
    <w:rsid w:val="003A50D8"/>
    <w:rPr>
      <w:rFonts w:ascii="Verdana" w:eastAsia="Times New Roman" w:hAnsi="Verdana" w:cs="Times New Roman"/>
      <w:b/>
      <w:sz w:val="20"/>
      <w:szCs w:val="20"/>
      <w:lang w:eastAsia="pt-BR"/>
    </w:rPr>
  </w:style>
  <w:style w:type="paragraph" w:styleId="Rodap">
    <w:name w:val="footer"/>
    <w:basedOn w:val="Normal"/>
    <w:link w:val="RodapChar"/>
    <w:uiPriority w:val="99"/>
    <w:rsid w:val="003A50D8"/>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3A50D8"/>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3A50D8"/>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3A50D8"/>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3A50D8"/>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3A50D8"/>
    <w:rPr>
      <w:rFonts w:ascii="Arial" w:eastAsia="Times New Roman" w:hAnsi="Arial" w:cs="Times New Roman"/>
      <w:sz w:val="20"/>
      <w:szCs w:val="20"/>
      <w:lang w:val="x-none" w:eastAsia="x-none"/>
    </w:rPr>
  </w:style>
  <w:style w:type="character" w:styleId="Nmerodepgina">
    <w:name w:val="page number"/>
    <w:basedOn w:val="Fontepargpadro"/>
    <w:rsid w:val="003A50D8"/>
  </w:style>
  <w:style w:type="paragraph" w:customStyle="1" w:styleId="Recuodecorpodetexto31">
    <w:name w:val="Recuo de corpo de texto 31"/>
    <w:basedOn w:val="Normal"/>
    <w:rsid w:val="003A50D8"/>
    <w:pPr>
      <w:suppressAutoHyphens/>
      <w:spacing w:after="120"/>
      <w:ind w:left="567"/>
      <w:jc w:val="both"/>
    </w:pPr>
    <w:rPr>
      <w:rFonts w:ascii="Arial" w:hAnsi="Arial"/>
      <w:sz w:val="24"/>
      <w:lang w:eastAsia="ar-SA"/>
    </w:rPr>
  </w:style>
  <w:style w:type="paragraph" w:styleId="Textodebalo">
    <w:name w:val="Balloon Text"/>
    <w:basedOn w:val="Normal"/>
    <w:link w:val="TextodebaloChar"/>
    <w:uiPriority w:val="99"/>
    <w:semiHidden/>
    <w:unhideWhenUsed/>
    <w:rsid w:val="002F248C"/>
    <w:rPr>
      <w:rFonts w:ascii="Segoe UI" w:hAnsi="Segoe UI" w:cs="Segoe UI"/>
      <w:sz w:val="18"/>
      <w:szCs w:val="18"/>
    </w:rPr>
  </w:style>
  <w:style w:type="character" w:customStyle="1" w:styleId="TextodebaloChar">
    <w:name w:val="Texto de balão Char"/>
    <w:basedOn w:val="Fontepargpadro"/>
    <w:link w:val="Textodebalo"/>
    <w:uiPriority w:val="99"/>
    <w:semiHidden/>
    <w:rsid w:val="002F248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1878</Words>
  <Characters>10145</Characters>
  <Application>Microsoft Office Word</Application>
  <DocSecurity>0</DocSecurity>
  <Lines>84</Lines>
  <Paragraphs>23</Paragraphs>
  <ScaleCrop>false</ScaleCrop>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3</cp:revision>
  <cp:lastPrinted>2022-09-01T18:38:00Z</cp:lastPrinted>
  <dcterms:created xsi:type="dcterms:W3CDTF">2022-08-31T15:54:00Z</dcterms:created>
  <dcterms:modified xsi:type="dcterms:W3CDTF">2022-09-01T18:38:00Z</dcterms:modified>
</cp:coreProperties>
</file>