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09" w:rsidRPr="00A67709" w:rsidRDefault="00A67709" w:rsidP="00A67709">
      <w:pPr>
        <w:pStyle w:val="NormalWeb"/>
        <w:spacing w:after="136"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A67709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CONTRATO N.º </w:t>
      </w:r>
      <w:r w:rsidRPr="00A67709">
        <w:rPr>
          <w:rFonts w:ascii="Arial" w:hAnsi="Arial" w:cs="Arial"/>
          <w:b/>
          <w:color w:val="000000"/>
          <w:sz w:val="22"/>
          <w:szCs w:val="22"/>
          <w:lang w:val="pt-BR"/>
        </w:rPr>
        <w:t>198</w:t>
      </w:r>
      <w:r w:rsidRPr="00A67709">
        <w:rPr>
          <w:rFonts w:ascii="Arial" w:hAnsi="Arial" w:cs="Arial"/>
          <w:b/>
          <w:color w:val="000000"/>
          <w:sz w:val="22"/>
          <w:szCs w:val="22"/>
          <w:lang w:val="pt-BR"/>
        </w:rPr>
        <w:t>/2022</w:t>
      </w:r>
    </w:p>
    <w:p w:rsidR="00A67709" w:rsidRPr="005943E5" w:rsidRDefault="00A67709" w:rsidP="00A67709">
      <w:pPr>
        <w:pStyle w:val="NormalWeb"/>
        <w:spacing w:after="136" w:line="276" w:lineRule="auto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CONTRATO DE AQUISIÇÃO </w:t>
      </w:r>
      <w:r>
        <w:rPr>
          <w:rFonts w:ascii="Arial" w:hAnsi="Arial" w:cs="Arial"/>
          <w:color w:val="000000"/>
          <w:sz w:val="22"/>
          <w:szCs w:val="22"/>
          <w:lang w:val="pt-BR"/>
        </w:rPr>
        <w:t>DE</w:t>
      </w:r>
      <w:r w:rsidRPr="005943E5">
        <w:rPr>
          <w:rFonts w:ascii="Arial" w:eastAsia="Calibri" w:hAnsi="Arial" w:cs="Arial"/>
          <w:bCs/>
          <w:i/>
          <w:iCs/>
          <w:sz w:val="22"/>
          <w:szCs w:val="22"/>
          <w:lang w:val="pt-BR"/>
        </w:rPr>
        <w:t xml:space="preserve"> </w:t>
      </w:r>
      <w:r w:rsidRPr="005943E5">
        <w:rPr>
          <w:rFonts w:ascii="Arial" w:eastAsia="Calibri" w:hAnsi="Arial" w:cs="Arial"/>
          <w:bCs/>
          <w:iCs/>
          <w:sz w:val="22"/>
          <w:szCs w:val="22"/>
          <w:lang w:val="pt-BR"/>
        </w:rPr>
        <w:t>GÊNEROS ALIMENTÍCIOS DIRETAMENTE DA AGRICULTURA FAMILIAR E DO EMPREENDEDOR FAMILIAR RURAL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PARA A ALIMENTAÇÃO ESCOLAR/</w:t>
      </w:r>
      <w:proofErr w:type="spellStart"/>
      <w:r w:rsidRPr="005943E5">
        <w:rPr>
          <w:rFonts w:ascii="Arial" w:hAnsi="Arial" w:cs="Arial"/>
          <w:color w:val="000000"/>
          <w:sz w:val="22"/>
          <w:szCs w:val="22"/>
          <w:lang w:val="pt-BR"/>
        </w:rPr>
        <w:t>PNAE</w:t>
      </w:r>
      <w:proofErr w:type="spellEnd"/>
    </w:p>
    <w:p w:rsidR="00A67709" w:rsidRPr="005943E5" w:rsidRDefault="00A67709" w:rsidP="00A67709">
      <w:pPr>
        <w:pStyle w:val="NormalWeb"/>
        <w:spacing w:after="136" w:line="276" w:lineRule="auto"/>
        <w:ind w:firstLine="0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A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PREFEITURA MUNICIPAL DE IPUIUNA/MG</w:t>
      </w:r>
      <w:r w:rsidRPr="005A13C9">
        <w:rPr>
          <w:rFonts w:ascii="Arial" w:hAnsi="Arial" w:cs="Arial"/>
          <w:color w:val="000000"/>
          <w:sz w:val="22"/>
          <w:szCs w:val="22"/>
          <w:lang w:val="pt-BR"/>
        </w:rPr>
        <w:t xml:space="preserve">, pessoa jurídica de direito público interno, sediada na Rua João Roberto da Silva, nº 40, centro, cadastrada junto ao Cadastro Nacional de Pessoa Jurídica do Ministério da Fazenda (CNPJ/MF) sob nº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18.179.226/0001-67</w:t>
      </w:r>
      <w:r w:rsidRPr="005A13C9">
        <w:rPr>
          <w:rFonts w:ascii="Arial" w:hAnsi="Arial" w:cs="Arial"/>
          <w:color w:val="000000"/>
          <w:sz w:val="22"/>
          <w:szCs w:val="22"/>
          <w:lang w:val="pt-BR"/>
        </w:rPr>
        <w:t xml:space="preserve">, neste ato representada pelo Prefeito Municipal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Sr. Elder Cassio de Souza Oliva</w:t>
      </w:r>
      <w:r w:rsidRPr="005A13C9">
        <w:rPr>
          <w:rFonts w:ascii="Arial" w:hAnsi="Arial" w:cs="Arial"/>
          <w:color w:val="000000"/>
          <w:sz w:val="22"/>
          <w:szCs w:val="22"/>
          <w:lang w:val="pt-BR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doravante denominado </w:t>
      </w:r>
      <w:r w:rsidRPr="005A13C9">
        <w:rPr>
          <w:rFonts w:ascii="Arial" w:hAnsi="Arial" w:cs="Arial"/>
          <w:b/>
          <w:color w:val="000000"/>
          <w:sz w:val="22"/>
          <w:szCs w:val="22"/>
          <w:lang w:val="pt-BR"/>
        </w:rPr>
        <w:t>CONTRATANTE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, e por outro lado </w:t>
      </w:r>
      <w:r>
        <w:rPr>
          <w:rFonts w:ascii="Arial" w:hAnsi="Arial" w:cs="Arial"/>
          <w:b/>
          <w:color w:val="000000"/>
          <w:sz w:val="22"/>
          <w:szCs w:val="22"/>
          <w:lang w:val="pt-BR"/>
        </w:rPr>
        <w:t>Tatiane de Cássia Garcia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pt-BR"/>
        </w:rPr>
        <w:t>residente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à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Rua </w:t>
      </w:r>
      <w:proofErr w:type="spellStart"/>
      <w:r>
        <w:rPr>
          <w:rFonts w:ascii="Arial" w:hAnsi="Arial" w:cs="Arial"/>
          <w:color w:val="000000"/>
          <w:sz w:val="22"/>
          <w:szCs w:val="22"/>
          <w:lang w:val="pt-BR"/>
        </w:rPr>
        <w:t>Antonio</w:t>
      </w:r>
      <w:proofErr w:type="spellEnd"/>
      <w:r>
        <w:rPr>
          <w:rFonts w:ascii="Arial" w:hAnsi="Arial" w:cs="Arial"/>
          <w:color w:val="000000"/>
          <w:sz w:val="22"/>
          <w:szCs w:val="22"/>
          <w:lang w:val="pt-BR"/>
        </w:rPr>
        <w:t xml:space="preserve"> V. Nascimento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n.º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335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Bairro Vila Nova, Município de Santa Rita de Caldas/MG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inscrita no CPF sob n.º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071.006.326-17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doravante denominado (a) CONTRATADO (A), fundamentados nas disposições da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6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Lei nº 11.947/2009</w:t>
        </w:r>
      </w:hyperlink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 da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7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Lei nº 8.666/93</w:t>
        </w:r>
      </w:hyperlink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e tendo em vista o que cons</w:t>
      </w:r>
      <w:r>
        <w:rPr>
          <w:rFonts w:ascii="Arial" w:hAnsi="Arial" w:cs="Arial"/>
          <w:color w:val="000000"/>
          <w:sz w:val="22"/>
          <w:szCs w:val="22"/>
          <w:lang w:val="pt-BR"/>
        </w:rPr>
        <w:t>ta na Chamada Pública nº 10/2022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resolvem celebrar o presente contrato mediante as cláusulas que seguem: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PRIMEIRA:</w:t>
      </w:r>
    </w:p>
    <w:p w:rsidR="00A67709" w:rsidRPr="00A67709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A67709">
        <w:rPr>
          <w:rFonts w:ascii="Arial" w:hAnsi="Arial" w:cs="Arial"/>
          <w:color w:val="000000"/>
          <w:sz w:val="22"/>
          <w:szCs w:val="22"/>
          <w:lang w:val="pt-BR"/>
        </w:rPr>
        <w:t xml:space="preserve">É objeto desta contratação </w:t>
      </w:r>
      <w:r w:rsidRPr="00A67709">
        <w:rPr>
          <w:rFonts w:ascii="Arial" w:eastAsia="Calibri" w:hAnsi="Arial" w:cs="Arial"/>
          <w:bCs/>
          <w:iCs/>
          <w:sz w:val="22"/>
          <w:szCs w:val="22"/>
          <w:lang w:val="pt-BR"/>
        </w:rPr>
        <w:t>Aquisição de gêneros alimentícios diretamente da Agricultura Familiar e do empreendedor familiar rural</w:t>
      </w:r>
      <w:r w:rsidRPr="00A67709">
        <w:rPr>
          <w:rFonts w:ascii="Arial" w:hAnsi="Arial" w:cs="Arial"/>
          <w:color w:val="000000"/>
          <w:sz w:val="22"/>
          <w:szCs w:val="22"/>
          <w:lang w:val="pt-BR"/>
        </w:rPr>
        <w:t>, para alunos da rede de educação básica pública, verba FNDE/</w:t>
      </w:r>
      <w:proofErr w:type="spellStart"/>
      <w:r w:rsidRPr="00A67709">
        <w:rPr>
          <w:rFonts w:ascii="Arial" w:hAnsi="Arial" w:cs="Arial"/>
          <w:color w:val="000000"/>
          <w:sz w:val="22"/>
          <w:szCs w:val="22"/>
          <w:lang w:val="pt-BR"/>
        </w:rPr>
        <w:t>PNAE</w:t>
      </w:r>
      <w:proofErr w:type="spellEnd"/>
      <w:r w:rsidRPr="00A67709">
        <w:rPr>
          <w:rFonts w:ascii="Arial" w:hAnsi="Arial" w:cs="Arial"/>
          <w:color w:val="000000"/>
          <w:sz w:val="22"/>
          <w:szCs w:val="22"/>
          <w:lang w:val="pt-BR"/>
        </w:rPr>
        <w:t>, ano de 2022, descritos no quadro previsto na Cláusula Quarta, todos de acordo com a chamada pública n.º 10/2022, o qual fica fazendo parte integrante do presente contrato, independentemente de anexação ou transcrição.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SEGUNDA:</w:t>
      </w:r>
    </w:p>
    <w:p w:rsidR="00A67709" w:rsidRPr="00A67709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A67709">
        <w:rPr>
          <w:rFonts w:ascii="Arial" w:hAnsi="Arial" w:cs="Arial"/>
          <w:color w:val="000000"/>
          <w:sz w:val="22"/>
          <w:szCs w:val="22"/>
          <w:lang w:val="pt-BR"/>
        </w:rPr>
        <w:t xml:space="preserve">O CONTRATADO se compromete a fornecer o </w:t>
      </w:r>
      <w:r w:rsidRPr="00A67709">
        <w:rPr>
          <w:rFonts w:ascii="Arial" w:eastAsia="Calibri" w:hAnsi="Arial" w:cs="Arial"/>
          <w:bCs/>
          <w:iCs/>
          <w:sz w:val="22"/>
          <w:szCs w:val="22"/>
          <w:lang w:val="pt-BR"/>
        </w:rPr>
        <w:t>gêneros alimentícios diretamente da Agricultura Familiar e do empreendedor familiar rural</w:t>
      </w:r>
      <w:r w:rsidRPr="00A67709">
        <w:rPr>
          <w:rFonts w:ascii="Arial" w:hAnsi="Arial" w:cs="Arial"/>
          <w:color w:val="000000"/>
          <w:sz w:val="22"/>
          <w:szCs w:val="22"/>
          <w:lang w:val="pt-BR"/>
        </w:rPr>
        <w:t xml:space="preserve"> ao CONTRATANTE conforme descrito na Cláusula Quarta deste Contrato.</w:t>
      </w:r>
    </w:p>
    <w:p w:rsidR="00A67709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TERCEIRA: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O limite individual de venda, será de até R$ </w:t>
      </w:r>
      <w:r>
        <w:rPr>
          <w:rFonts w:ascii="Arial" w:hAnsi="Arial" w:cs="Arial"/>
          <w:color w:val="000000"/>
          <w:sz w:val="22"/>
          <w:szCs w:val="22"/>
          <w:lang w:val="pt-BR"/>
        </w:rPr>
        <w:t>40.000,00 (quarenta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mil reais) por </w:t>
      </w:r>
      <w:proofErr w:type="spellStart"/>
      <w:r w:rsidRPr="005943E5">
        <w:rPr>
          <w:rFonts w:ascii="Arial" w:hAnsi="Arial" w:cs="Arial"/>
          <w:color w:val="000000"/>
          <w:sz w:val="22"/>
          <w:szCs w:val="22"/>
          <w:lang w:val="pt-BR"/>
        </w:rPr>
        <w:t>DAP</w:t>
      </w:r>
      <w:proofErr w:type="spellEnd"/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por ano civil, referente à sua produção, conforme a legislação do Programa Nacional de Alimentação Escolar.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QUARTA:</w:t>
      </w:r>
    </w:p>
    <w:p w:rsidR="00A67709" w:rsidRPr="00A67709" w:rsidRDefault="00A67709" w:rsidP="00A67709">
      <w:pPr>
        <w:pStyle w:val="NormalWeb"/>
        <w:spacing w:after="136" w:line="276" w:lineRule="auto"/>
        <w:rPr>
          <w:rFonts w:ascii="Arial" w:hAnsi="Arial" w:cs="Arial"/>
          <w:sz w:val="22"/>
          <w:szCs w:val="22"/>
          <w:lang w:val="pt-BR"/>
        </w:rPr>
      </w:pPr>
      <w:r w:rsidRPr="00A67709">
        <w:rPr>
          <w:rFonts w:ascii="Arial" w:hAnsi="Arial" w:cs="Arial"/>
          <w:color w:val="000000"/>
          <w:sz w:val="22"/>
          <w:szCs w:val="22"/>
          <w:lang w:val="pt-BR"/>
        </w:rPr>
        <w:t>Pelo fornecimento dos gêneros alimentícios, nos quantitativos descritos abaixo (no quadro</w:t>
      </w:r>
      <w:proofErr w:type="gramStart"/>
      <w:r w:rsidRPr="00A67709">
        <w:rPr>
          <w:rFonts w:ascii="Arial" w:hAnsi="Arial" w:cs="Arial"/>
          <w:color w:val="000000"/>
          <w:sz w:val="22"/>
          <w:szCs w:val="22"/>
          <w:lang w:val="pt-BR"/>
        </w:rPr>
        <w:t>),  o</w:t>
      </w:r>
      <w:proofErr w:type="gramEnd"/>
      <w:r w:rsidRPr="00A67709">
        <w:rPr>
          <w:rFonts w:ascii="Arial" w:hAnsi="Arial" w:cs="Arial"/>
          <w:color w:val="000000"/>
          <w:sz w:val="22"/>
          <w:szCs w:val="22"/>
          <w:lang w:val="pt-BR"/>
        </w:rPr>
        <w:t xml:space="preserve"> (a) CONTRATADO (A) receberá o valor total de </w:t>
      </w:r>
      <w:r w:rsidR="00042AEF" w:rsidRPr="00042AEF">
        <w:rPr>
          <w:rFonts w:ascii="Arial" w:hAnsi="Arial" w:cs="Arial"/>
          <w:b/>
          <w:sz w:val="22"/>
          <w:szCs w:val="22"/>
          <w:lang w:val="pt-BR"/>
        </w:rPr>
        <w:t>R$ 17.452,67 (dezessete mil, quatrocentos e cinquenta e dois r</w:t>
      </w:r>
      <w:r w:rsidR="00042AEF">
        <w:rPr>
          <w:rFonts w:ascii="Arial" w:hAnsi="Arial" w:cs="Arial"/>
          <w:b/>
          <w:sz w:val="22"/>
          <w:szCs w:val="22"/>
          <w:lang w:val="pt-BR"/>
        </w:rPr>
        <w:t>eais e sessenta e sete centavos</w:t>
      </w:r>
      <w:r w:rsidRPr="00A67709">
        <w:rPr>
          <w:rFonts w:ascii="Arial" w:hAnsi="Arial" w:cs="Arial"/>
          <w:b/>
          <w:sz w:val="22"/>
          <w:szCs w:val="22"/>
          <w:lang w:val="pt-BR"/>
        </w:rPr>
        <w:t>)</w:t>
      </w:r>
      <w:r w:rsidRPr="00A67709">
        <w:rPr>
          <w:rFonts w:ascii="Arial" w:hAnsi="Arial" w:cs="Arial"/>
          <w:b/>
          <w:sz w:val="22"/>
          <w:szCs w:val="22"/>
          <w:lang w:val="pt-BR"/>
        </w:rPr>
        <w:t>.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A67709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b) O preço de aquisição é o preço </w:t>
      </w:r>
      <w:bookmarkStart w:id="0" w:name="_GoBack"/>
      <w:bookmarkEnd w:id="0"/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pago ao fornecedor da agricultura familiar e no cálculo do preço já devem estar incluídas as despesas com frete, recursos humanos e materiais, assim como com os encargos fiscais, sociais, comerciais, trabalhistas e previdenciários e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>quaisquer outras despesas necessárias ao cumprimento das obrigações decorrentes do presente contrato.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 </w:t>
      </w:r>
    </w:p>
    <w:tbl>
      <w:tblPr>
        <w:tblpPr w:leftFromText="141" w:rightFromText="141" w:vertAnchor="text" w:horzAnchor="margin" w:tblpXSpec="center" w:tblpY="239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1275"/>
        <w:gridCol w:w="1050"/>
        <w:gridCol w:w="3822"/>
        <w:gridCol w:w="1721"/>
        <w:gridCol w:w="1134"/>
      </w:tblGrid>
      <w:tr w:rsidR="00A67709" w:rsidRPr="005B4CD5" w:rsidTr="00732CC9">
        <w:trPr>
          <w:trHeight w:val="181"/>
        </w:trPr>
        <w:tc>
          <w:tcPr>
            <w:tcW w:w="710" w:type="dxa"/>
            <w:shd w:val="clear" w:color="auto" w:fill="ACB9CA" w:themeFill="text2" w:themeFillTint="66"/>
          </w:tcPr>
          <w:p w:rsidR="00A67709" w:rsidRPr="0008152E" w:rsidRDefault="00A67709" w:rsidP="00732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A67709" w:rsidRPr="0008152E" w:rsidRDefault="00A67709" w:rsidP="00732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050" w:type="dxa"/>
            <w:shd w:val="clear" w:color="auto" w:fill="ACB9CA" w:themeFill="text2" w:themeFillTint="66"/>
          </w:tcPr>
          <w:p w:rsidR="00A67709" w:rsidRPr="0008152E" w:rsidRDefault="00A67709" w:rsidP="00732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3822" w:type="dxa"/>
            <w:shd w:val="clear" w:color="auto" w:fill="ACB9CA" w:themeFill="text2" w:themeFillTint="66"/>
          </w:tcPr>
          <w:p w:rsidR="00A67709" w:rsidRPr="0008152E" w:rsidRDefault="00A67709" w:rsidP="00732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2855" w:type="dxa"/>
            <w:gridSpan w:val="2"/>
            <w:shd w:val="clear" w:color="auto" w:fill="ACB9CA" w:themeFill="text2" w:themeFillTint="66"/>
          </w:tcPr>
          <w:p w:rsidR="00A67709" w:rsidRPr="0008152E" w:rsidRDefault="00A67709" w:rsidP="00732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Preço de Aquisição</w:t>
            </w:r>
          </w:p>
        </w:tc>
      </w:tr>
      <w:tr w:rsidR="00A67709" w:rsidRPr="005B4CD5" w:rsidTr="00732CC9">
        <w:trPr>
          <w:trHeight w:val="181"/>
        </w:trPr>
        <w:tc>
          <w:tcPr>
            <w:tcW w:w="710" w:type="dxa"/>
            <w:shd w:val="clear" w:color="auto" w:fill="ACB9CA" w:themeFill="text2" w:themeFillTint="66"/>
          </w:tcPr>
          <w:p w:rsidR="00A67709" w:rsidRPr="0008152E" w:rsidRDefault="00A67709" w:rsidP="00732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CB9CA" w:themeFill="text2" w:themeFillTint="66"/>
          </w:tcPr>
          <w:p w:rsidR="00A67709" w:rsidRPr="0008152E" w:rsidRDefault="00A67709" w:rsidP="00732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CB9CA" w:themeFill="text2" w:themeFillTint="66"/>
          </w:tcPr>
          <w:p w:rsidR="00A67709" w:rsidRPr="0008152E" w:rsidRDefault="00A67709" w:rsidP="00732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CB9CA" w:themeFill="text2" w:themeFillTint="66"/>
          </w:tcPr>
          <w:p w:rsidR="00A67709" w:rsidRPr="0008152E" w:rsidRDefault="00A67709" w:rsidP="00732C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CB9CA" w:themeFill="text2" w:themeFillTint="66"/>
            <w:vAlign w:val="center"/>
          </w:tcPr>
          <w:p w:rsidR="00A67709" w:rsidRPr="0008152E" w:rsidRDefault="00A67709" w:rsidP="00732CC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Preço Unitário (divulgado na chamada pública)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A67709" w:rsidRPr="0008152E" w:rsidRDefault="00A67709" w:rsidP="00732CC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52E">
              <w:rPr>
                <w:rFonts w:ascii="Arial" w:hAnsi="Arial" w:cs="Arial"/>
                <w:b/>
                <w:sz w:val="20"/>
                <w:szCs w:val="20"/>
              </w:rPr>
              <w:t>Preço Total</w:t>
            </w:r>
          </w:p>
        </w:tc>
      </w:tr>
      <w:tr w:rsidR="00A67709" w:rsidRPr="005B4CD5" w:rsidTr="008F3446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 xml:space="preserve">Abobrinha </w:t>
            </w:r>
            <w:proofErr w:type="spell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itália</w:t>
            </w:r>
            <w:proofErr w:type="spellEnd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: Casca coriácea, coloração esverdeada, com as paredes espessas e tenra, sem partes amassadas e estragadas.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R$ 3,51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263,25</w:t>
            </w:r>
          </w:p>
        </w:tc>
      </w:tr>
      <w:tr w:rsidR="00A67709" w:rsidRPr="005B4CD5" w:rsidTr="008F3446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Alface crespa: Pé de tamanho médio, folhas em bom estado, com coloração verde, sem partes estragadas e amareladas.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R$ 2,73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682,50</w:t>
            </w:r>
          </w:p>
        </w:tc>
      </w:tr>
      <w:tr w:rsidR="00A67709" w:rsidRPr="005B4CD5" w:rsidTr="008F3446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proofErr w:type="gramEnd"/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Banana prata: em pencas de primeira qualidade, tamanho e coloração uniformes, com polpa firme e intacta, devendo estas serem desenvolvidas e maduras, sem danos físicos e mecânicos oriundos do manuseio e transporte.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R$ 5,23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1830,50</w:t>
            </w:r>
          </w:p>
        </w:tc>
      </w:tr>
      <w:tr w:rsidR="00A67709" w:rsidRPr="005B4CD5" w:rsidTr="008F3446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Batata inglesa: Tamanho médio, coloração amarela, fresca, suja, sem amassados e apodrecimentos. Grau de amadurecimento apropriado para consumo.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R$ 4,69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703,50</w:t>
            </w:r>
          </w:p>
        </w:tc>
      </w:tr>
      <w:tr w:rsidR="00A67709" w:rsidRPr="005B4CD5" w:rsidTr="008F3446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Beterraba: Tamanho médio, firme, tenra, de coloração vermelho vivo, com pele lisa. Grau de amadurecimento apropriado para consumo.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R$ 2,73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409,50</w:t>
            </w:r>
          </w:p>
        </w:tc>
      </w:tr>
      <w:tr w:rsidR="00A67709" w:rsidRPr="005B4CD5" w:rsidTr="008F3446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Cebola branca: Tamanho médio, fresca, com casca de coloração característica e sem amassados e partes estragadas.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R$ 5,66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283,00</w:t>
            </w:r>
          </w:p>
        </w:tc>
      </w:tr>
      <w:tr w:rsidR="00A67709" w:rsidRPr="005B4CD5" w:rsidTr="008F3446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Cenoura: Tamanho médio, coloração laranja, fresca, sem amassados e apodrecimentos. Grau de amadurecimento apropriado para consumo.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R$ 2,68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482,40</w:t>
            </w:r>
          </w:p>
        </w:tc>
      </w:tr>
      <w:tr w:rsidR="00A67709" w:rsidRPr="005B4CD5" w:rsidTr="008F3446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Couve manteiga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picada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: folhas de padrão liso e tamanho médio, com coloração verde, sem partes estragadas e amareladas.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R$ 2,49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448,20</w:t>
            </w:r>
          </w:p>
        </w:tc>
      </w:tr>
      <w:tr w:rsidR="00A67709" w:rsidRPr="005B4CD5" w:rsidTr="008F3446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D89">
              <w:rPr>
                <w:rFonts w:asciiTheme="minorHAnsi" w:hAnsiTheme="minorHAnsi" w:cstheme="minorHAnsi"/>
                <w:sz w:val="22"/>
                <w:szCs w:val="22"/>
              </w:rPr>
              <w:t xml:space="preserve">Feijão carioca tipo I – in natura, com características de sua variedade, sem nenhuma mistura, livre de resíduos e impurezas. Embalagem pacote de </w:t>
            </w:r>
            <w:r w:rsidRPr="00690D8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polietileno transparente de </w:t>
            </w:r>
            <w:proofErr w:type="spellStart"/>
            <w:r w:rsidRPr="00690D89">
              <w:rPr>
                <w:rFonts w:asciiTheme="minorHAnsi" w:hAnsiTheme="minorHAnsi" w:cstheme="minorHAnsi"/>
                <w:sz w:val="22"/>
                <w:szCs w:val="22"/>
              </w:rPr>
              <w:t>1kg</w:t>
            </w:r>
            <w:proofErr w:type="spellEnd"/>
            <w:r w:rsidRPr="00690D89">
              <w:rPr>
                <w:rFonts w:asciiTheme="minorHAnsi" w:hAnsiTheme="minorHAnsi" w:cstheme="minorHAnsi"/>
                <w:sz w:val="22"/>
                <w:szCs w:val="22"/>
              </w:rPr>
              <w:t>, resistente e sem rupturas, deve constar data da safra e validade.</w:t>
            </w:r>
          </w:p>
        </w:tc>
        <w:tc>
          <w:tcPr>
            <w:tcW w:w="1721" w:type="dxa"/>
            <w:vAlign w:val="bottom"/>
          </w:tcPr>
          <w:p w:rsidR="00A67709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R$ 9,51</w:t>
            </w:r>
          </w:p>
        </w:tc>
        <w:tc>
          <w:tcPr>
            <w:tcW w:w="1134" w:type="dxa"/>
            <w:vAlign w:val="bottom"/>
          </w:tcPr>
          <w:p w:rsidR="00A67709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3708,90</w:t>
            </w:r>
          </w:p>
        </w:tc>
      </w:tr>
      <w:tr w:rsidR="00A67709" w:rsidRPr="005B4CD5" w:rsidTr="008F3446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Inhame: Novo, tamanho médio, de 1ª qualidade, íntegro e sem resíduos de solo.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R$ 5,79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341,61</w:t>
            </w:r>
          </w:p>
        </w:tc>
      </w:tr>
      <w:tr w:rsidR="00A67709" w:rsidRPr="005B4CD5" w:rsidTr="008F3446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 xml:space="preserve">Laranja </w:t>
            </w:r>
            <w:proofErr w:type="spell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pêra</w:t>
            </w:r>
            <w:proofErr w:type="spellEnd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: de tamanho médio, de grau médio de amadurecimento sem ruptura ou pancada na casca e partes e/ou frutos podres.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R$ 2,78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722,80</w:t>
            </w:r>
          </w:p>
        </w:tc>
      </w:tr>
      <w:tr w:rsidR="00A67709" w:rsidRPr="005B4CD5" w:rsidTr="008F3446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Mamão formoso – de 1ª qualidade, grau médio de amadurecimento, com casca sã, sem rupturas, características de cultivo bem definidas, bem formados e em perfeitas condições de conservação e maturação.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R$ 8,86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531,60</w:t>
            </w:r>
          </w:p>
        </w:tc>
      </w:tr>
      <w:tr w:rsidR="00A67709" w:rsidRPr="005B4CD5" w:rsidTr="008F3446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Mandioca: nova, lavada, de 1ª qualidade, raízes de tamanho médio, íntegra e sem resíduos de solo.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R$ 3,69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258,30</w:t>
            </w:r>
          </w:p>
        </w:tc>
      </w:tr>
      <w:tr w:rsidR="00A67709" w:rsidRPr="005B4CD5" w:rsidTr="008F3446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Mandioquinha: Tamanho médio, coloração amarela, fresca, sem amassados e apodrecimentos. Grau de amadurecimento apropriado para consumo.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R$ 11,19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772,11</w:t>
            </w:r>
          </w:p>
        </w:tc>
      </w:tr>
      <w:tr w:rsidR="00A67709" w:rsidRPr="005B4CD5" w:rsidTr="008F3446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Maracujá: frutos de 1ª qualidade, tamanho médio ou grande e grau médio de amadurecimento, livre de machucados, pragas e apodrecimento.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R$ 10,79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1618,50</w:t>
            </w:r>
          </w:p>
        </w:tc>
      </w:tr>
      <w:tr w:rsidR="00A67709" w:rsidRPr="005B4CD5" w:rsidTr="00010F19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Melancia: Redonda, tamanho médio e coloração uniforme. Produto selecionado com polpa firme e intacta, maduro, sem partes estragadas e danos físicos oriundos de manuseio e transporte.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R$ 26,63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3195,60</w:t>
            </w:r>
          </w:p>
        </w:tc>
      </w:tr>
      <w:tr w:rsidR="00A67709" w:rsidRPr="005B4CD5" w:rsidTr="00010F19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 xml:space="preserve">Pepino caipira: Médio, com características íntegras e de 1ª qualidade, fresco, limpo. Coloração uniforme, isento de sujidades. Não deve apresentar quaisquer lesões. 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R$ 4,39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131,70</w:t>
            </w:r>
          </w:p>
        </w:tc>
      </w:tr>
      <w:tr w:rsidR="00A67709" w:rsidRPr="005B4CD5" w:rsidTr="00010F19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Repolho branco: tamanho médio, fresco de 1ª qualidade, sem piolhos e não deve estar amarelado.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 xml:space="preserve"> Livre de pragas e apodrecimento.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R$ 2,59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103,60</w:t>
            </w:r>
          </w:p>
        </w:tc>
      </w:tr>
      <w:tr w:rsidR="00A67709" w:rsidRPr="005B4CD5" w:rsidTr="00010F19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Tomate salada: de 1ª qualidade, tamanho médio e grau médio de amadurecimento, livre de machucados, pragas, apodrecimento e de resíduos de fertilizantes.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R$ 4,59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688,50</w:t>
            </w:r>
          </w:p>
        </w:tc>
      </w:tr>
      <w:tr w:rsidR="00A67709" w:rsidRPr="005B4CD5" w:rsidTr="00010F19">
        <w:trPr>
          <w:trHeight w:val="62"/>
        </w:trPr>
        <w:tc>
          <w:tcPr>
            <w:tcW w:w="71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B4CD5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22" w:type="dxa"/>
          </w:tcPr>
          <w:p w:rsidR="00A67709" w:rsidRPr="005B4CD5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CD5">
              <w:rPr>
                <w:rFonts w:asciiTheme="minorHAnsi" w:hAnsiTheme="minorHAnsi" w:cstheme="minorHAnsi"/>
                <w:sz w:val="22"/>
                <w:szCs w:val="22"/>
              </w:rPr>
              <w:t xml:space="preserve">Vagem: nova de 1ª qualidade, integras, sem ferimentos, livre de machucados, </w:t>
            </w:r>
            <w:r w:rsidRPr="005B4C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apodrecimento, pragas e doenças. Coloração esverdeada característica.</w:t>
            </w:r>
          </w:p>
        </w:tc>
        <w:tc>
          <w:tcPr>
            <w:tcW w:w="1721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R$ 13,83</w:t>
            </w:r>
          </w:p>
        </w:tc>
        <w:tc>
          <w:tcPr>
            <w:tcW w:w="1134" w:type="dxa"/>
            <w:vAlign w:val="bottom"/>
          </w:tcPr>
          <w:p w:rsidR="00A67709" w:rsidRPr="005B4CD5" w:rsidRDefault="00A67709" w:rsidP="00A6770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276,60</w:t>
            </w:r>
          </w:p>
        </w:tc>
      </w:tr>
      <w:tr w:rsidR="00A67709" w:rsidRPr="005B4CD5" w:rsidTr="00732CC9">
        <w:trPr>
          <w:trHeight w:val="62"/>
        </w:trPr>
        <w:tc>
          <w:tcPr>
            <w:tcW w:w="6857" w:type="dxa"/>
            <w:gridSpan w:val="4"/>
          </w:tcPr>
          <w:p w:rsidR="00A67709" w:rsidRPr="00042AEF" w:rsidRDefault="00A67709" w:rsidP="00A677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A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Valor Total do Contrato: </w:t>
            </w:r>
          </w:p>
        </w:tc>
        <w:tc>
          <w:tcPr>
            <w:tcW w:w="2855" w:type="dxa"/>
            <w:gridSpan w:val="2"/>
            <w:vAlign w:val="bottom"/>
          </w:tcPr>
          <w:p w:rsidR="00A67709" w:rsidRPr="00042AEF" w:rsidRDefault="00042AEF" w:rsidP="00A6770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2AEF">
              <w:rPr>
                <w:rFonts w:asciiTheme="minorHAnsi" w:hAnsiTheme="minorHAnsi" w:cstheme="minorHAnsi"/>
                <w:sz w:val="22"/>
                <w:szCs w:val="22"/>
              </w:rPr>
              <w:t>R$ 17.452,67 (dezessete mil, quatrocentos e cinquenta e dois reais e sessenta e sete centavos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042AEF" w:rsidRPr="00042AEF" w:rsidRDefault="00A67709" w:rsidP="00A67709">
      <w:pPr>
        <w:pStyle w:val="NormalWeb"/>
        <w:spacing w:after="136" w:line="276" w:lineRule="auto"/>
        <w:rPr>
          <w:rFonts w:ascii="Arial" w:hAnsi="Arial" w:cs="Arial"/>
          <w:sz w:val="22"/>
          <w:szCs w:val="22"/>
          <w:lang w:val="pt-BR"/>
        </w:rPr>
      </w:pPr>
      <w:r w:rsidRPr="00A67709">
        <w:rPr>
          <w:rFonts w:ascii="Arial" w:hAnsi="Arial" w:cs="Arial"/>
          <w:color w:val="000000"/>
          <w:sz w:val="22"/>
          <w:szCs w:val="22"/>
          <w:lang w:val="pt-BR"/>
        </w:rPr>
        <w:lastRenderedPageBreak/>
        <w:br/>
      </w:r>
    </w:p>
    <w:p w:rsidR="00A67709" w:rsidRDefault="00A67709" w:rsidP="00A67709">
      <w:pPr>
        <w:pStyle w:val="NormalWeb"/>
        <w:spacing w:after="136" w:line="276" w:lineRule="auto"/>
        <w:rPr>
          <w:rFonts w:ascii="Arial" w:hAnsi="Arial" w:cs="Arial"/>
          <w:sz w:val="22"/>
          <w:szCs w:val="22"/>
          <w:lang w:val="pt-BR"/>
        </w:rPr>
      </w:pPr>
      <w:proofErr w:type="spellStart"/>
      <w:r w:rsidRPr="005A13C9">
        <w:rPr>
          <w:rFonts w:ascii="Arial" w:hAnsi="Arial" w:cs="Arial"/>
          <w:sz w:val="22"/>
          <w:szCs w:val="22"/>
        </w:rPr>
        <w:t>CLÁUSULA</w:t>
      </w:r>
      <w:proofErr w:type="spellEnd"/>
      <w:r w:rsidRPr="005A13C9">
        <w:rPr>
          <w:rFonts w:ascii="Arial" w:hAnsi="Arial" w:cs="Arial"/>
          <w:sz w:val="22"/>
          <w:szCs w:val="22"/>
        </w:rPr>
        <w:t xml:space="preserve"> QUINTA:</w:t>
      </w:r>
    </w:p>
    <w:p w:rsidR="00A67709" w:rsidRPr="005A13C9" w:rsidRDefault="00A67709" w:rsidP="00A67709">
      <w:pPr>
        <w:pStyle w:val="NormalWeb"/>
        <w:spacing w:after="136" w:line="276" w:lineRule="auto"/>
        <w:rPr>
          <w:rFonts w:ascii="Arial" w:hAnsi="Arial" w:cs="Arial"/>
          <w:sz w:val="22"/>
          <w:szCs w:val="22"/>
          <w:lang w:val="pt-BR"/>
        </w:rPr>
      </w:pPr>
      <w:r w:rsidRPr="005A13C9">
        <w:rPr>
          <w:rFonts w:ascii="Arial" w:hAnsi="Arial" w:cs="Arial"/>
          <w:sz w:val="22"/>
          <w:szCs w:val="22"/>
          <w:lang w:val="pt-BR"/>
        </w:rPr>
        <w:t xml:space="preserve">As despesas decorrentes do presente contrato correrão à conta das seguintes dotações orçamentárias: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134"/>
        <w:gridCol w:w="4584"/>
        <w:gridCol w:w="1559"/>
      </w:tblGrid>
      <w:tr w:rsidR="00A67709" w:rsidRPr="00665CC8" w:rsidTr="00732CC9">
        <w:trPr>
          <w:jc w:val="center"/>
        </w:trPr>
        <w:tc>
          <w:tcPr>
            <w:tcW w:w="1937" w:type="dxa"/>
            <w:vAlign w:val="center"/>
          </w:tcPr>
          <w:p w:rsidR="00A67709" w:rsidRPr="00665CC8" w:rsidRDefault="00A67709" w:rsidP="00732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CC8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1134" w:type="dxa"/>
            <w:vAlign w:val="center"/>
          </w:tcPr>
          <w:p w:rsidR="00A67709" w:rsidRPr="00665CC8" w:rsidRDefault="00A67709" w:rsidP="00732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CC8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584" w:type="dxa"/>
            <w:vAlign w:val="center"/>
          </w:tcPr>
          <w:p w:rsidR="00A67709" w:rsidRPr="00665CC8" w:rsidRDefault="00A67709" w:rsidP="00732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CC8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A67709" w:rsidRPr="00665CC8" w:rsidRDefault="00A67709" w:rsidP="00732C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CC8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A67709" w:rsidRPr="00665CC8" w:rsidTr="00732CC9">
        <w:trPr>
          <w:jc w:val="center"/>
        </w:trPr>
        <w:tc>
          <w:tcPr>
            <w:tcW w:w="1937" w:type="dxa"/>
          </w:tcPr>
          <w:p w:rsidR="00A67709" w:rsidRPr="00665CC8" w:rsidRDefault="00A67709" w:rsidP="00732C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1134" w:type="dxa"/>
          </w:tcPr>
          <w:p w:rsidR="00A67709" w:rsidRPr="00665CC8" w:rsidRDefault="00A67709" w:rsidP="00732C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173</w:t>
            </w:r>
          </w:p>
          <w:p w:rsidR="00A67709" w:rsidRPr="00665CC8" w:rsidRDefault="00A67709" w:rsidP="00732C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584" w:type="dxa"/>
          </w:tcPr>
          <w:p w:rsidR="00A67709" w:rsidRPr="00665CC8" w:rsidRDefault="00A67709" w:rsidP="00732C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A67709" w:rsidRPr="00665CC8" w:rsidRDefault="00A67709" w:rsidP="00732C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5CC8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A67709" w:rsidRDefault="00A67709" w:rsidP="00A67709">
      <w:pPr>
        <w:pStyle w:val="NormalWeb"/>
        <w:spacing w:after="136" w:line="276" w:lineRule="auto"/>
        <w:rPr>
          <w:rFonts w:ascii="Arial" w:hAnsi="Arial" w:cs="Arial"/>
          <w:color w:val="FF0000"/>
          <w:sz w:val="22"/>
          <w:szCs w:val="22"/>
          <w:lang w:val="pt-BR"/>
        </w:rPr>
      </w:pP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SEXTA: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SÉTIMA: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OITAVA: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 se compromete em guardar pelo prazo estabelecido no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8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§ 11 do artigo 45 da Resolução CD/FNDE nº 26/2013</w:t>
        </w:r>
      </w:hyperlink>
      <w:r>
        <w:rPr>
          <w:rStyle w:val="Hyperlink"/>
          <w:rFonts w:ascii="Arial" w:hAnsi="Arial" w:cs="Arial"/>
          <w:color w:val="0000EE"/>
          <w:sz w:val="22"/>
          <w:szCs w:val="22"/>
          <w:lang w:val="pt-BR"/>
        </w:rPr>
        <w:t xml:space="preserve">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as cópias das Notas Fiscais de Compra, os Termos de Recebimento e Aceitabilidade, apresentados nas prestações de contas, bem como o Projeto de Venda dos gêneros alimentícios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da Agricultura Familiar para Alimentação Escolar e documentos anexos, estando à disposição para comprovação.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NONA: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DÉCIMA: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CONTRATANTE em razão da supremacia do interesse público sobre os interesses particulares poderá: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a) modificar unilateralmente o contrato para melhor adequação às finalidades de interesse público, respeitando os direitos do CONTRATADO;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>b) rescindir unilateralmente o contrato, nos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casos de infração contratual, inaptidão do CONTRATADO, ou razões de interesse público devidamente justificadas;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c) fiscalizar a execução do contrato;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d) aplicar sanções motivadas pela inexecução total ou parcial do ajuste;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PRIMEIRA: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 multa aplicada após regular processo administrativo poderá ser descontada dos pagamentos eventualmente devidos pelo CONTRATANTE ou, quando for o caso, cobrada judicialmente.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SEGUNDA: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A fiscalização do presente contrato ficará a cargo do respectivo fiscal de contrato, da Secretaria Municipal de Educação, da Entidade Executora, do Conselho de Alimentação Escolar - </w:t>
      </w:r>
      <w:proofErr w:type="spellStart"/>
      <w:r w:rsidRPr="005943E5">
        <w:rPr>
          <w:rFonts w:ascii="Arial" w:hAnsi="Arial" w:cs="Arial"/>
          <w:color w:val="000000"/>
          <w:sz w:val="22"/>
          <w:szCs w:val="22"/>
          <w:lang w:val="pt-BR"/>
        </w:rPr>
        <w:t>CAE</w:t>
      </w:r>
      <w:proofErr w:type="spellEnd"/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 e outras entidades designadas pelo contratante ou pela legislação.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TERCEIRA: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O presente contrato rege-se, ainda, pela chamada pública n.º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10/2022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pela Resolução, pela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9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Lei nº 8.666/1993</w:t>
        </w:r>
      </w:hyperlink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 pela</w:t>
      </w:r>
      <w:r w:rsidRPr="005943E5">
        <w:rPr>
          <w:rStyle w:val="apple-converted-space"/>
          <w:rFonts w:ascii="Arial" w:hAnsi="Arial" w:cs="Arial"/>
          <w:color w:val="000000"/>
          <w:sz w:val="22"/>
          <w:szCs w:val="22"/>
          <w:lang w:val="pt-BR"/>
        </w:rPr>
        <w:t> </w:t>
      </w:r>
      <w:hyperlink r:id="rId10" w:history="1">
        <w:r w:rsidRPr="005943E5">
          <w:rPr>
            <w:rStyle w:val="Hyperlink"/>
            <w:rFonts w:ascii="Arial" w:hAnsi="Arial" w:cs="Arial"/>
            <w:color w:val="0000EE"/>
            <w:sz w:val="22"/>
            <w:szCs w:val="22"/>
            <w:lang w:val="pt-BR"/>
          </w:rPr>
          <w:t>Lei nº 11.947/2009</w:t>
        </w:r>
      </w:hyperlink>
      <w:r w:rsidRPr="005943E5">
        <w:rPr>
          <w:rFonts w:ascii="Arial" w:hAnsi="Arial" w:cs="Arial"/>
          <w:color w:val="000000"/>
          <w:sz w:val="22"/>
          <w:szCs w:val="22"/>
          <w:lang w:val="pt-BR"/>
        </w:rPr>
        <w:t>, em todos os seus termos.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QUARTA: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Este Contrato poderá ser aditado a qualquer tempo, mediante acordo formal entre as partes, resguardadas as suas condições essenciais.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QUINTA: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SEXTA: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a) por acordo entre as partes;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b) pela inobservância de qualquer de suas condições;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c) por quaisquer dos motivos previstos em lei.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CLÁUSULA DÉCIMA SÉTIMA: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O presente contrato vigorará da sua assinatura até a entrega total dos produtos mediante o cronograma apresentado (Cláusula Quarta) ou até </w:t>
      </w:r>
      <w:r>
        <w:rPr>
          <w:rFonts w:ascii="Arial" w:hAnsi="Arial" w:cs="Arial"/>
          <w:color w:val="000000"/>
          <w:sz w:val="22"/>
          <w:szCs w:val="22"/>
          <w:lang w:val="pt-BR"/>
        </w:rPr>
        <w:t>31 de Dezembro de 2022.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>CLÁUSULA DÉCIMA OITAVA: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 xml:space="preserve">É competente o Foro da Comarca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de Santa Rita de Caldas/MG </w:t>
      </w:r>
      <w:r w:rsidRPr="005943E5">
        <w:rPr>
          <w:rFonts w:ascii="Arial" w:hAnsi="Arial" w:cs="Arial"/>
          <w:color w:val="000000"/>
          <w:sz w:val="22"/>
          <w:szCs w:val="22"/>
          <w:lang w:val="pt-BR"/>
        </w:rPr>
        <w:t>para dirimir qualquer controvérsia que se originar deste contrato.</w:t>
      </w:r>
    </w:p>
    <w:p w:rsidR="00A67709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t>E, por estarem assim, justos e contratados, assinam o presente instrumento em três vias de igual teor e forma, na presença de duas testemunhas.</w:t>
      </w:r>
    </w:p>
    <w:p w:rsidR="00A67709" w:rsidRPr="005943E5" w:rsidRDefault="00A67709" w:rsidP="00A67709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42AEF" w:rsidRPr="005943E5" w:rsidRDefault="00042AEF" w:rsidP="00042AEF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42AEF" w:rsidRDefault="00042AEF" w:rsidP="00042AEF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Ipuiuna, </w:t>
      </w:r>
      <w:r w:rsidR="00A05D44">
        <w:rPr>
          <w:rFonts w:ascii="Arial" w:hAnsi="Arial" w:cs="Arial"/>
          <w:color w:val="000000"/>
          <w:sz w:val="22"/>
          <w:szCs w:val="22"/>
          <w:lang w:val="pt-BR"/>
        </w:rPr>
        <w:t>28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r w:rsidR="00A05D44">
        <w:rPr>
          <w:rFonts w:ascii="Arial" w:hAnsi="Arial" w:cs="Arial"/>
          <w:color w:val="000000"/>
          <w:sz w:val="22"/>
          <w:szCs w:val="22"/>
          <w:lang w:val="pt-BR"/>
        </w:rPr>
        <w:t>Novembro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de 2022.</w:t>
      </w:r>
    </w:p>
    <w:p w:rsidR="00042AEF" w:rsidRDefault="00042AEF" w:rsidP="00042AEF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42AEF" w:rsidRDefault="00042AEF" w:rsidP="00042AEF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42AEF" w:rsidRDefault="00042AEF" w:rsidP="00042AEF">
      <w:pPr>
        <w:pStyle w:val="NormalWeb"/>
        <w:spacing w:after="136" w:line="276" w:lineRule="auto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42AEF" w:rsidRPr="00EE7354" w:rsidRDefault="00042AEF" w:rsidP="00042AEF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5943E5">
        <w:rPr>
          <w:rFonts w:ascii="Arial" w:hAnsi="Arial" w:cs="Arial"/>
          <w:color w:val="000000"/>
          <w:sz w:val="22"/>
          <w:szCs w:val="22"/>
          <w:lang w:val="pt-BR"/>
        </w:rPr>
        <w:br/>
      </w:r>
      <w:r w:rsidRPr="00EE7354">
        <w:rPr>
          <w:rFonts w:ascii="Arial" w:hAnsi="Arial" w:cs="Arial"/>
          <w:color w:val="000000"/>
          <w:sz w:val="22"/>
          <w:szCs w:val="22"/>
          <w:lang w:val="pt-BR"/>
        </w:rPr>
        <w:t>________________________</w:t>
      </w:r>
      <w:r>
        <w:rPr>
          <w:rFonts w:ascii="Arial" w:hAnsi="Arial" w:cs="Arial"/>
          <w:color w:val="000000"/>
          <w:sz w:val="22"/>
          <w:szCs w:val="22"/>
          <w:lang w:val="pt-BR"/>
        </w:rPr>
        <w:t>_____________________</w:t>
      </w:r>
      <w:r w:rsidRPr="00EE7354">
        <w:rPr>
          <w:rFonts w:ascii="Arial" w:hAnsi="Arial" w:cs="Arial"/>
          <w:color w:val="000000"/>
          <w:sz w:val="22"/>
          <w:szCs w:val="22"/>
          <w:lang w:val="pt-BR"/>
        </w:rPr>
        <w:br/>
      </w:r>
      <w:r w:rsidRPr="00944805">
        <w:rPr>
          <w:rFonts w:ascii="Arial" w:hAnsi="Arial" w:cs="Arial"/>
          <w:b/>
          <w:color w:val="000000"/>
          <w:sz w:val="22"/>
          <w:szCs w:val="22"/>
          <w:lang w:val="pt-BR"/>
        </w:rPr>
        <w:t>TATIANE DE CÁSSIA GARCIA</w:t>
      </w:r>
    </w:p>
    <w:p w:rsidR="00042AEF" w:rsidRDefault="00042AEF" w:rsidP="00042AEF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CONTRATADA</w:t>
      </w:r>
      <w:r>
        <w:rPr>
          <w:rFonts w:ascii="Arial" w:hAnsi="Arial" w:cs="Arial"/>
          <w:color w:val="000000"/>
          <w:sz w:val="22"/>
          <w:szCs w:val="22"/>
          <w:lang w:val="pt-BR"/>
        </w:rPr>
        <w:t>/CREDENCIADA</w:t>
      </w:r>
    </w:p>
    <w:p w:rsidR="00042AEF" w:rsidRDefault="00042AEF" w:rsidP="00042AEF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42AEF" w:rsidRDefault="00042AEF" w:rsidP="00042AEF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42AEF" w:rsidRPr="00EE7354" w:rsidRDefault="00042AEF" w:rsidP="00042AEF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42AEF" w:rsidRDefault="00042AEF" w:rsidP="00042AEF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42AEF" w:rsidRPr="00EE7354" w:rsidRDefault="00042AEF" w:rsidP="00042AEF">
      <w:pPr>
        <w:pStyle w:val="NormalWeb"/>
        <w:spacing w:after="136" w:line="24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EE7354">
        <w:rPr>
          <w:rFonts w:ascii="Arial" w:hAnsi="Arial" w:cs="Arial"/>
          <w:color w:val="000000"/>
          <w:sz w:val="22"/>
          <w:szCs w:val="22"/>
          <w:lang w:val="pt-BR"/>
        </w:rPr>
        <w:t>______________________________________________</w:t>
      </w:r>
      <w:r w:rsidRPr="00EE7354">
        <w:rPr>
          <w:rFonts w:ascii="Arial" w:hAnsi="Arial" w:cs="Arial"/>
          <w:color w:val="000000"/>
          <w:sz w:val="22"/>
          <w:szCs w:val="22"/>
          <w:lang w:val="pt-BR"/>
        </w:rPr>
        <w:br/>
      </w:r>
      <w:r w:rsidRPr="00EE7354">
        <w:rPr>
          <w:rFonts w:ascii="Arial" w:hAnsi="Arial" w:cs="Arial"/>
          <w:b/>
          <w:color w:val="000000"/>
          <w:sz w:val="22"/>
          <w:szCs w:val="22"/>
          <w:lang w:val="pt-BR"/>
        </w:rPr>
        <w:t>ELDER CASSIO DE SOUZA OLIVA</w:t>
      </w:r>
    </w:p>
    <w:p w:rsidR="00042AEF" w:rsidRDefault="00042AEF" w:rsidP="00042AEF">
      <w:pPr>
        <w:pStyle w:val="NormalWeb"/>
        <w:spacing w:after="136" w:line="240" w:lineRule="auto"/>
        <w:ind w:firstLine="0"/>
        <w:jc w:val="center"/>
      </w:pPr>
      <w:r w:rsidRPr="00EE7354">
        <w:rPr>
          <w:rFonts w:ascii="Arial" w:hAnsi="Arial" w:cs="Arial"/>
          <w:color w:val="000000"/>
          <w:sz w:val="22"/>
          <w:szCs w:val="22"/>
          <w:lang w:val="pt-BR"/>
        </w:rPr>
        <w:t xml:space="preserve">PREFEITO MUNICIPAL </w:t>
      </w:r>
    </w:p>
    <w:p w:rsidR="006A3772" w:rsidRDefault="006A3772"/>
    <w:sectPr w:rsidR="006A377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EF" w:rsidRDefault="00042AEF" w:rsidP="00042AEF">
      <w:r>
        <w:separator/>
      </w:r>
    </w:p>
  </w:endnote>
  <w:endnote w:type="continuationSeparator" w:id="0">
    <w:p w:rsidR="00042AEF" w:rsidRDefault="00042AEF" w:rsidP="0004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EF" w:rsidRDefault="00042AEF" w:rsidP="00042AEF">
      <w:r>
        <w:separator/>
      </w:r>
    </w:p>
  </w:footnote>
  <w:footnote w:type="continuationSeparator" w:id="0">
    <w:p w:rsidR="00042AEF" w:rsidRDefault="00042AEF" w:rsidP="0004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042AEF" w:rsidTr="00732CC9">
      <w:trPr>
        <w:jc w:val="center"/>
      </w:trPr>
      <w:tc>
        <w:tcPr>
          <w:tcW w:w="1843" w:type="dxa"/>
        </w:tcPr>
        <w:p w:rsidR="00042AEF" w:rsidRDefault="00042AEF" w:rsidP="00042AEF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15BD8066" wp14:editId="21F379D6">
                <wp:extent cx="603115" cy="70553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737" cy="710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042AEF" w:rsidRDefault="00042AEF" w:rsidP="00042AEF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042AEF" w:rsidRDefault="00042AEF" w:rsidP="00042AEF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042AEF" w:rsidRDefault="00042AEF" w:rsidP="00042AEF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042AEF" w:rsidRDefault="00042A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09"/>
    <w:rsid w:val="00042AEF"/>
    <w:rsid w:val="006A3772"/>
    <w:rsid w:val="00A05D44"/>
    <w:rsid w:val="00A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B0271-9826-4CBE-83B1-2181FFF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A67709"/>
    <w:rPr>
      <w:color w:val="0000FF"/>
      <w:u w:val="single"/>
    </w:rPr>
  </w:style>
  <w:style w:type="paragraph" w:styleId="NormalWeb">
    <w:name w:val="Normal (Web)"/>
    <w:basedOn w:val="Normal"/>
    <w:uiPriority w:val="99"/>
    <w:rsid w:val="00A67709"/>
    <w:pPr>
      <w:spacing w:after="155" w:line="155" w:lineRule="atLeast"/>
      <w:ind w:firstLine="360"/>
      <w:jc w:val="both"/>
    </w:pPr>
    <w:rPr>
      <w:rFonts w:ascii="Calibri" w:hAnsi="Calibri"/>
      <w:sz w:val="12"/>
      <w:szCs w:val="12"/>
      <w:lang w:val="en-US" w:eastAsia="en-US" w:bidi="en-US"/>
    </w:rPr>
  </w:style>
  <w:style w:type="character" w:customStyle="1" w:styleId="apple-converted-space">
    <w:name w:val="apple-converted-space"/>
    <w:basedOn w:val="Fontepargpadro"/>
    <w:rsid w:val="00A67709"/>
  </w:style>
  <w:style w:type="paragraph" w:styleId="Cabealho">
    <w:name w:val="header"/>
    <w:aliases w:val="foote,Cabeçalho superior,hd,he"/>
    <w:basedOn w:val="Normal"/>
    <w:link w:val="CabealhoChar"/>
    <w:unhideWhenUsed/>
    <w:rsid w:val="00042AEF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042A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2AEF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042AE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RES','00000026','000','2013','FNDE/MEC','A','45','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LinkTexto('LEI','00008666','000','1993','NI','','',''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11947','000','2009','NI','','','')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javascript:LinkTexto('LEI','00011947','000','2009','NI','','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LinkTexto('LEI','00008666','000','1993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1759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1</cp:revision>
  <dcterms:created xsi:type="dcterms:W3CDTF">2022-11-29T11:40:00Z</dcterms:created>
  <dcterms:modified xsi:type="dcterms:W3CDTF">2022-11-29T12:09:00Z</dcterms:modified>
</cp:coreProperties>
</file>