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C4" w:rsidRPr="00A00DAB" w:rsidRDefault="00EA09C4" w:rsidP="00EA09C4">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 xml:space="preserve">TERMO </w:t>
      </w:r>
      <w:r>
        <w:rPr>
          <w:rFonts w:ascii="Arial" w:hAnsi="Arial" w:cs="Arial"/>
          <w:b/>
          <w:sz w:val="22"/>
          <w:szCs w:val="22"/>
        </w:rPr>
        <w:t>DE CONTRATO DE EXPECTATIVA N°</w:t>
      </w:r>
      <w:r>
        <w:rPr>
          <w:rFonts w:ascii="Arial" w:hAnsi="Arial" w:cs="Arial"/>
          <w:b/>
          <w:sz w:val="22"/>
          <w:szCs w:val="22"/>
        </w:rPr>
        <w:tab/>
        <w:t xml:space="preserve"> 200</w:t>
      </w:r>
      <w:r w:rsidRPr="00A00DAB">
        <w:rPr>
          <w:rFonts w:ascii="Arial" w:hAnsi="Arial" w:cs="Arial"/>
          <w:b/>
          <w:sz w:val="22"/>
          <w:szCs w:val="22"/>
        </w:rPr>
        <w:t>/</w:t>
      </w:r>
      <w:r>
        <w:rPr>
          <w:rFonts w:ascii="Arial" w:hAnsi="Arial" w:cs="Arial"/>
          <w:b/>
          <w:sz w:val="22"/>
          <w:szCs w:val="22"/>
        </w:rPr>
        <w:t>2022</w:t>
      </w:r>
    </w:p>
    <w:p w:rsidR="00EA09C4" w:rsidRPr="00A00DAB" w:rsidRDefault="00EA09C4" w:rsidP="00EA09C4">
      <w:pPr>
        <w:widowControl w:val="0"/>
        <w:autoSpaceDE w:val="0"/>
        <w:autoSpaceDN w:val="0"/>
        <w:adjustRightInd w:val="0"/>
        <w:jc w:val="center"/>
        <w:rPr>
          <w:rFonts w:ascii="Arial" w:hAnsi="Arial" w:cs="Arial"/>
          <w:b/>
          <w:sz w:val="22"/>
          <w:szCs w:val="22"/>
        </w:rPr>
      </w:pPr>
    </w:p>
    <w:p w:rsidR="00EA09C4" w:rsidRDefault="00EA09C4" w:rsidP="00EA09C4">
      <w:pPr>
        <w:rPr>
          <w:rFonts w:ascii="Arial" w:hAnsi="Arial" w:cs="Arial"/>
          <w:b/>
          <w:sz w:val="22"/>
          <w:szCs w:val="22"/>
        </w:rPr>
      </w:pPr>
      <w:r w:rsidRPr="00A00DAB">
        <w:rPr>
          <w:rFonts w:ascii="Arial" w:hAnsi="Arial" w:cs="Arial"/>
          <w:b/>
          <w:sz w:val="22"/>
          <w:szCs w:val="22"/>
        </w:rPr>
        <w:t xml:space="preserve">PREGÃO PRESENCIAL N.º </w:t>
      </w:r>
      <w:r>
        <w:rPr>
          <w:rFonts w:ascii="Arial" w:hAnsi="Arial" w:cs="Arial"/>
          <w:b/>
          <w:sz w:val="22"/>
          <w:szCs w:val="22"/>
        </w:rPr>
        <w:t>53/2022</w:t>
      </w:r>
    </w:p>
    <w:p w:rsidR="00EA09C4" w:rsidRDefault="00EA09C4" w:rsidP="00EA09C4">
      <w:pPr>
        <w:rPr>
          <w:rFonts w:ascii="Arial" w:hAnsi="Arial" w:cs="Arial"/>
          <w:b/>
          <w:sz w:val="22"/>
          <w:szCs w:val="22"/>
        </w:rPr>
      </w:pPr>
    </w:p>
    <w:p w:rsidR="00EA09C4" w:rsidRPr="00A00DAB" w:rsidRDefault="00EA09C4" w:rsidP="00EA09C4">
      <w:pPr>
        <w:rPr>
          <w:rFonts w:ascii="Arial" w:hAnsi="Arial" w:cs="Arial"/>
          <w:b/>
          <w:sz w:val="22"/>
          <w:szCs w:val="22"/>
        </w:rPr>
      </w:pPr>
      <w:r>
        <w:rPr>
          <w:rFonts w:ascii="Arial" w:hAnsi="Arial" w:cs="Arial"/>
          <w:b/>
          <w:sz w:val="22"/>
          <w:szCs w:val="22"/>
        </w:rPr>
        <w:t xml:space="preserve">PROCESSO Nº 135/2022 </w:t>
      </w:r>
    </w:p>
    <w:p w:rsidR="00EA09C4" w:rsidRPr="00A00DAB" w:rsidRDefault="00EA09C4" w:rsidP="00EA09C4">
      <w:pPr>
        <w:rPr>
          <w:rFonts w:ascii="Arial" w:hAnsi="Arial" w:cs="Arial"/>
          <w:b/>
          <w:sz w:val="22"/>
          <w:szCs w:val="22"/>
        </w:rPr>
      </w:pPr>
    </w:p>
    <w:p w:rsidR="00EA09C4" w:rsidRPr="00A00DAB" w:rsidRDefault="00EA09C4" w:rsidP="00EA09C4">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EA09C4" w:rsidRPr="00A00DAB" w:rsidRDefault="00EA09C4" w:rsidP="00EA09C4">
      <w:pPr>
        <w:rPr>
          <w:rFonts w:ascii="Arial" w:hAnsi="Arial" w:cs="Arial"/>
          <w:b/>
          <w:bCs/>
          <w:sz w:val="22"/>
          <w:szCs w:val="22"/>
        </w:rPr>
      </w:pPr>
    </w:p>
    <w:p w:rsidR="00EA09C4" w:rsidRPr="00A00DAB" w:rsidRDefault="00EA09C4" w:rsidP="00EA09C4">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r w:rsidRPr="00EA09C4">
        <w:rPr>
          <w:rFonts w:ascii="Arial" w:hAnsi="Arial" w:cs="Arial"/>
          <w:sz w:val="22"/>
          <w:szCs w:val="22"/>
        </w:rPr>
        <w:t xml:space="preserve">SUPERMERCADO DO PORTUGUÊS 2 </w:t>
      </w:r>
      <w:proofErr w:type="spellStart"/>
      <w:r w:rsidRPr="00EA09C4">
        <w:rPr>
          <w:rFonts w:ascii="Arial" w:hAnsi="Arial" w:cs="Arial"/>
          <w:sz w:val="22"/>
          <w:szCs w:val="22"/>
        </w:rPr>
        <w:t>LTDA</w:t>
      </w:r>
      <w:proofErr w:type="spellEnd"/>
    </w:p>
    <w:p w:rsidR="00EA09C4" w:rsidRPr="00A00DAB" w:rsidRDefault="00EA09C4" w:rsidP="00EA09C4">
      <w:pPr>
        <w:jc w:val="center"/>
        <w:rPr>
          <w:rFonts w:ascii="Arial" w:hAnsi="Arial" w:cs="Arial"/>
          <w:b/>
          <w:bCs/>
          <w:sz w:val="22"/>
          <w:szCs w:val="22"/>
        </w:rPr>
      </w:pPr>
    </w:p>
    <w:p w:rsidR="00EA09C4" w:rsidRPr="00A00DAB" w:rsidRDefault="00EA09C4" w:rsidP="00EA09C4">
      <w:pPr>
        <w:jc w:val="both"/>
        <w:rPr>
          <w:rFonts w:ascii="Arial" w:hAnsi="Arial" w:cs="Arial"/>
          <w:sz w:val="22"/>
          <w:szCs w:val="22"/>
        </w:rPr>
      </w:pPr>
      <w:r>
        <w:rPr>
          <w:rFonts w:ascii="Arial" w:hAnsi="Arial" w:cs="Arial"/>
          <w:sz w:val="22"/>
          <w:szCs w:val="22"/>
        </w:rPr>
        <w:t xml:space="preserve">Aos 07 (sete) </w:t>
      </w:r>
      <w:r w:rsidRPr="00A00DAB">
        <w:rPr>
          <w:rFonts w:ascii="Arial" w:hAnsi="Arial" w:cs="Arial"/>
          <w:sz w:val="22"/>
          <w:szCs w:val="22"/>
        </w:rPr>
        <w:t xml:space="preserve"> dias do mês de </w:t>
      </w:r>
      <w:r>
        <w:rPr>
          <w:rFonts w:ascii="Arial" w:hAnsi="Arial" w:cs="Arial"/>
          <w:sz w:val="22"/>
          <w:szCs w:val="22"/>
        </w:rPr>
        <w:t>Dezembro</w:t>
      </w:r>
      <w:r w:rsidRPr="00A00DAB">
        <w:rPr>
          <w:rFonts w:ascii="Arial" w:hAnsi="Arial" w:cs="Arial"/>
          <w:sz w:val="22"/>
          <w:szCs w:val="22"/>
        </w:rPr>
        <w:t xml:space="preserve"> do ano de </w:t>
      </w:r>
      <w:r>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3E19BE">
        <w:rPr>
          <w:rFonts w:ascii="Arial" w:hAnsi="Arial" w:cs="Arial"/>
          <w:b/>
          <w:bCs/>
          <w:color w:val="000000"/>
          <w:sz w:val="22"/>
          <w:szCs w:val="22"/>
        </w:rPr>
        <w:t xml:space="preserve">PREFEITURA MUNICIPAL DE IPUIUNA/MG, </w:t>
      </w:r>
      <w:r w:rsidRPr="003E19BE">
        <w:rPr>
          <w:rFonts w:ascii="Arial" w:hAnsi="Arial" w:cs="Arial"/>
          <w:bCs/>
          <w:color w:val="000000"/>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3E19BE">
        <w:rPr>
          <w:rFonts w:ascii="Arial" w:hAnsi="Arial" w:cs="Arial"/>
          <w:b/>
          <w:bCs/>
          <w:color w:val="000000"/>
          <w:sz w:val="22"/>
          <w:szCs w:val="22"/>
        </w:rPr>
        <w:t>Sr. Elder Cassio de Souza Oliva</w:t>
      </w:r>
      <w:r w:rsidRPr="003E19BE">
        <w:rPr>
          <w:rFonts w:ascii="Arial" w:hAnsi="Arial" w:cs="Arial"/>
          <w:bCs/>
          <w:color w:val="000000"/>
          <w:sz w:val="22"/>
          <w:szCs w:val="22"/>
        </w:rPr>
        <w:t>, brasileiro, casado, advogado, portador da carteira de identidade n.º MG-3.189.241 SSP/MG, devidamente inscrito junto ao Cadastro</w:t>
      </w:r>
      <w:r w:rsidRPr="003E19BE">
        <w:rPr>
          <w:rFonts w:ascii="Arial" w:hAnsi="Arial" w:cs="Arial"/>
          <w:b/>
          <w:bCs/>
          <w:color w:val="000000"/>
          <w:sz w:val="22"/>
          <w:szCs w:val="22"/>
        </w:rPr>
        <w:t xml:space="preserve"> </w:t>
      </w:r>
      <w:r w:rsidRPr="003E19BE">
        <w:rPr>
          <w:rFonts w:ascii="Arial" w:hAnsi="Arial" w:cs="Arial"/>
          <w:bCs/>
          <w:color w:val="000000"/>
          <w:sz w:val="22"/>
          <w:szCs w:val="22"/>
        </w:rPr>
        <w:t>de Pessoas Físicas do Ministério da Fazenda (CPF/MF) sob o nº 537.177.836-53</w:t>
      </w:r>
      <w:r>
        <w:rPr>
          <w:rFonts w:ascii="Arial" w:hAnsi="Arial" w:cs="Arial"/>
          <w:bCs/>
          <w:color w:val="000000"/>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proofErr w:type="spellStart"/>
      <w:r w:rsidRPr="003E25A2">
        <w:rPr>
          <w:rFonts w:ascii="Arial" w:hAnsi="Arial" w:cs="Arial"/>
          <w:b/>
          <w:bCs/>
          <w:sz w:val="22"/>
          <w:szCs w:val="22"/>
        </w:rPr>
        <w:t>SUPERMECADO</w:t>
      </w:r>
      <w:proofErr w:type="spellEnd"/>
      <w:r w:rsidRPr="003E25A2">
        <w:rPr>
          <w:rFonts w:ascii="Arial" w:hAnsi="Arial" w:cs="Arial"/>
          <w:b/>
          <w:bCs/>
          <w:sz w:val="22"/>
          <w:szCs w:val="22"/>
        </w:rPr>
        <w:t xml:space="preserve"> DO </w:t>
      </w:r>
      <w:proofErr w:type="spellStart"/>
      <w:r w:rsidRPr="003E25A2">
        <w:rPr>
          <w:rFonts w:ascii="Arial" w:hAnsi="Arial" w:cs="Arial"/>
          <w:b/>
          <w:bCs/>
          <w:sz w:val="22"/>
          <w:szCs w:val="22"/>
        </w:rPr>
        <w:t>PORTUGUES</w:t>
      </w:r>
      <w:proofErr w:type="spellEnd"/>
      <w:r w:rsidRPr="003E25A2">
        <w:rPr>
          <w:rFonts w:ascii="Arial" w:hAnsi="Arial" w:cs="Arial"/>
          <w:b/>
          <w:bCs/>
          <w:sz w:val="22"/>
          <w:szCs w:val="22"/>
        </w:rPr>
        <w:t xml:space="preserve"> 2 </w:t>
      </w:r>
      <w:proofErr w:type="spellStart"/>
      <w:r w:rsidRPr="003E25A2">
        <w:rPr>
          <w:rFonts w:ascii="Arial" w:hAnsi="Arial" w:cs="Arial"/>
          <w:b/>
          <w:bCs/>
          <w:sz w:val="22"/>
          <w:szCs w:val="22"/>
        </w:rPr>
        <w:t>LTDA</w:t>
      </w:r>
      <w:proofErr w:type="spellEnd"/>
      <w:r w:rsidRPr="00A00DAB">
        <w:rPr>
          <w:rFonts w:ascii="Arial" w:hAnsi="Arial" w:cs="Arial"/>
          <w:sz w:val="22"/>
          <w:szCs w:val="22"/>
        </w:rPr>
        <w:t>, pessoa jurídica de direito privado, sediada na</w:t>
      </w:r>
      <w:r>
        <w:rPr>
          <w:rFonts w:ascii="Arial" w:hAnsi="Arial" w:cs="Arial"/>
          <w:sz w:val="22"/>
          <w:szCs w:val="22"/>
        </w:rPr>
        <w:t xml:space="preserve"> Rua Fernando Biagioni</w:t>
      </w:r>
      <w:r w:rsidRPr="00A00DAB">
        <w:rPr>
          <w:rFonts w:ascii="Arial" w:hAnsi="Arial" w:cs="Arial"/>
          <w:sz w:val="22"/>
          <w:szCs w:val="22"/>
        </w:rPr>
        <w:t>,</w:t>
      </w:r>
      <w:r>
        <w:rPr>
          <w:rFonts w:ascii="Arial" w:hAnsi="Arial" w:cs="Arial"/>
          <w:sz w:val="22"/>
          <w:szCs w:val="22"/>
        </w:rPr>
        <w:t xml:space="preserve"> nº 10, Bairro Vila do Marino,</w:t>
      </w:r>
      <w:r w:rsidRPr="00A00DAB">
        <w:rPr>
          <w:rFonts w:ascii="Arial" w:hAnsi="Arial" w:cs="Arial"/>
          <w:sz w:val="22"/>
          <w:szCs w:val="22"/>
        </w:rPr>
        <w:t xml:space="preserve"> no Município de</w:t>
      </w:r>
      <w:r>
        <w:rPr>
          <w:rFonts w:ascii="Arial" w:hAnsi="Arial" w:cs="Arial"/>
          <w:sz w:val="22"/>
          <w:szCs w:val="22"/>
        </w:rPr>
        <w:t xml:space="preserve"> Ipuiuna</w:t>
      </w:r>
      <w:r w:rsidRPr="00A00DAB">
        <w:rPr>
          <w:rFonts w:ascii="Arial" w:hAnsi="Arial" w:cs="Arial"/>
          <w:sz w:val="22"/>
          <w:szCs w:val="22"/>
        </w:rPr>
        <w:t xml:space="preserve">, Estado de </w:t>
      </w:r>
      <w:r>
        <w:rPr>
          <w:rFonts w:ascii="Arial" w:hAnsi="Arial" w:cs="Arial"/>
          <w:sz w:val="22"/>
          <w:szCs w:val="22"/>
        </w:rPr>
        <w:t xml:space="preserve">Minas Gerias, </w:t>
      </w:r>
      <w:r w:rsidRPr="00A00DAB">
        <w:rPr>
          <w:rFonts w:ascii="Arial" w:hAnsi="Arial" w:cs="Arial"/>
          <w:sz w:val="22"/>
          <w:szCs w:val="22"/>
        </w:rPr>
        <w:t xml:space="preserve">cadastrada junto ao Cadastro Nacional de Pessoa Jurídica do Ministério da Fazenda - CNPJ/MF sob o nº </w:t>
      </w:r>
      <w:r>
        <w:rPr>
          <w:rFonts w:ascii="Arial" w:hAnsi="Arial" w:cs="Arial"/>
          <w:b/>
          <w:sz w:val="22"/>
          <w:szCs w:val="22"/>
        </w:rPr>
        <w:t>01.799.125/0001-96</w:t>
      </w:r>
      <w:r w:rsidRPr="00A00DAB">
        <w:rPr>
          <w:rFonts w:ascii="Arial" w:hAnsi="Arial" w:cs="Arial"/>
          <w:sz w:val="22"/>
          <w:szCs w:val="22"/>
        </w:rPr>
        <w:t xml:space="preserve"> com Inscrição Estadual registrada sob nº</w:t>
      </w:r>
      <w:r>
        <w:rPr>
          <w:rFonts w:ascii="Arial" w:hAnsi="Arial" w:cs="Arial"/>
          <w:sz w:val="22"/>
          <w:szCs w:val="22"/>
        </w:rPr>
        <w:t xml:space="preserve"> 315694128.00-00</w:t>
      </w:r>
      <w:r w:rsidRPr="00A00DAB">
        <w:rPr>
          <w:rFonts w:ascii="Arial" w:hAnsi="Arial" w:cs="Arial"/>
          <w:sz w:val="22"/>
          <w:szCs w:val="22"/>
        </w:rPr>
        <w:t xml:space="preserve">, neste ato representado pelo </w:t>
      </w:r>
      <w:r w:rsidRPr="00A00DAB">
        <w:rPr>
          <w:rFonts w:ascii="Arial" w:hAnsi="Arial" w:cs="Arial"/>
          <w:b/>
          <w:sz w:val="22"/>
          <w:szCs w:val="22"/>
        </w:rPr>
        <w:t>Sr.</w:t>
      </w:r>
      <w:r>
        <w:rPr>
          <w:rFonts w:ascii="Arial" w:hAnsi="Arial" w:cs="Arial"/>
          <w:b/>
          <w:sz w:val="22"/>
          <w:szCs w:val="22"/>
        </w:rPr>
        <w:t xml:space="preserve"> Antônio de Oliveira Figueiredo</w:t>
      </w:r>
      <w:r w:rsidRPr="00A00DAB">
        <w:rPr>
          <w:rFonts w:ascii="Arial" w:hAnsi="Arial" w:cs="Arial"/>
          <w:sz w:val="22"/>
          <w:szCs w:val="22"/>
        </w:rPr>
        <w:t xml:space="preserve">, </w:t>
      </w:r>
      <w:r>
        <w:rPr>
          <w:rFonts w:ascii="Arial" w:hAnsi="Arial" w:cs="Arial"/>
          <w:sz w:val="22"/>
          <w:szCs w:val="22"/>
        </w:rPr>
        <w:t xml:space="preserve">brasileiro, casado, empresário, </w:t>
      </w:r>
      <w:r w:rsidRPr="00A00DAB">
        <w:rPr>
          <w:rFonts w:ascii="Arial" w:hAnsi="Arial" w:cs="Arial"/>
          <w:sz w:val="22"/>
          <w:szCs w:val="22"/>
        </w:rPr>
        <w:t>portador da Cédula de Identidade RG nº</w:t>
      </w:r>
      <w:r>
        <w:rPr>
          <w:rFonts w:ascii="Arial" w:hAnsi="Arial" w:cs="Arial"/>
          <w:sz w:val="22"/>
          <w:szCs w:val="22"/>
        </w:rPr>
        <w:t xml:space="preserve"> MG-1.208.626, inscrito</w:t>
      </w:r>
      <w:r w:rsidRPr="00A00DAB">
        <w:rPr>
          <w:rFonts w:ascii="Arial" w:hAnsi="Arial" w:cs="Arial"/>
          <w:sz w:val="22"/>
          <w:szCs w:val="22"/>
        </w:rPr>
        <w:t xml:space="preserve"> no Cadastro de Pessoas Físicas do Ministério da Fazenda - CPF/MF sob o nº</w:t>
      </w:r>
      <w:r>
        <w:rPr>
          <w:rFonts w:ascii="Arial" w:hAnsi="Arial" w:cs="Arial"/>
          <w:sz w:val="22"/>
          <w:szCs w:val="22"/>
        </w:rPr>
        <w:t xml:space="preserve"> 324.476.046-53,</w:t>
      </w:r>
      <w:r w:rsidRPr="00A00DAB">
        <w:rPr>
          <w:rFonts w:ascii="Arial" w:hAnsi="Arial" w:cs="Arial"/>
          <w:sz w:val="22"/>
          <w:szCs w:val="22"/>
        </w:rPr>
        <w:t xml:space="preserve">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Pr="00A00DAB">
        <w:rPr>
          <w:rFonts w:ascii="Arial" w:hAnsi="Arial" w:cs="Arial"/>
          <w:sz w:val="22"/>
          <w:szCs w:val="22"/>
        </w:rPr>
        <w:t xml:space="preserve">que se regerá pela Lei Federal nº 8.666, de 21 de </w:t>
      </w:r>
      <w:r>
        <w:rPr>
          <w:rFonts w:ascii="Arial" w:hAnsi="Arial" w:cs="Arial"/>
          <w:sz w:val="22"/>
          <w:szCs w:val="22"/>
        </w:rPr>
        <w:t>Julho</w:t>
      </w:r>
      <w:r w:rsidRPr="00A00DAB">
        <w:rPr>
          <w:rFonts w:ascii="Arial" w:hAnsi="Arial" w:cs="Arial"/>
          <w:sz w:val="22"/>
          <w:szCs w:val="22"/>
        </w:rPr>
        <w:t xml:space="preserve"> de 1993, Lei Federal nº 10.520/02, ,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EA09C4" w:rsidRPr="00A00DAB" w:rsidRDefault="00EA09C4" w:rsidP="00EA09C4">
      <w:pPr>
        <w:jc w:val="both"/>
        <w:rPr>
          <w:rFonts w:ascii="Arial" w:hAnsi="Arial" w:cs="Arial"/>
          <w:bCs/>
          <w:iCs/>
          <w:sz w:val="22"/>
          <w:szCs w:val="22"/>
        </w:rPr>
      </w:pPr>
    </w:p>
    <w:p w:rsidR="00EA09C4" w:rsidRPr="00A00DAB" w:rsidRDefault="00EA09C4" w:rsidP="00EA09C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EA09C4" w:rsidRPr="00A00DAB" w:rsidRDefault="00EA09C4" w:rsidP="00EA09C4">
      <w:pPr>
        <w:rPr>
          <w:rFonts w:ascii="Arial" w:hAnsi="Arial" w:cs="Arial"/>
          <w:sz w:val="22"/>
          <w:szCs w:val="22"/>
        </w:rPr>
      </w:pPr>
    </w:p>
    <w:p w:rsidR="00EA09C4" w:rsidRDefault="00EA09C4" w:rsidP="00EA09C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Pr>
          <w:rFonts w:ascii="Arial" w:hAnsi="Arial" w:cs="Arial"/>
          <w:b/>
          <w:sz w:val="22"/>
          <w:szCs w:val="22"/>
        </w:rPr>
        <w:t>AQUISIÇÃO DE KITS NATALINOS, DESTINADAS A DISTRIBUIÇÃO AOS SERVIDORES PÚBLICOS MUNICIPAIS DE IPUIUNA/MG.</w:t>
      </w:r>
    </w:p>
    <w:p w:rsidR="00EA09C4" w:rsidRPr="00A00DAB" w:rsidRDefault="00EA09C4" w:rsidP="00EA09C4">
      <w:pPr>
        <w:pStyle w:val="Cabealho"/>
        <w:jc w:val="both"/>
        <w:rPr>
          <w:rFonts w:ascii="Arial" w:hAnsi="Arial" w:cs="Arial"/>
          <w:b/>
          <w:sz w:val="22"/>
          <w:szCs w:val="22"/>
        </w:rPr>
      </w:pPr>
    </w:p>
    <w:p w:rsidR="00EA09C4" w:rsidRPr="00A00DAB" w:rsidRDefault="00EA09C4" w:rsidP="00EA09C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EA09C4" w:rsidRPr="00A00DAB" w:rsidRDefault="00EA09C4" w:rsidP="00EA09C4">
      <w:pPr>
        <w:pStyle w:val="Cabealho"/>
        <w:tabs>
          <w:tab w:val="clear" w:pos="4419"/>
          <w:tab w:val="clear" w:pos="8838"/>
        </w:tabs>
        <w:jc w:val="both"/>
        <w:rPr>
          <w:rFonts w:ascii="Arial" w:hAnsi="Arial" w:cs="Arial"/>
          <w:sz w:val="22"/>
          <w:szCs w:val="22"/>
        </w:rPr>
      </w:pPr>
    </w:p>
    <w:p w:rsidR="00EA09C4" w:rsidRPr="00A00DAB" w:rsidRDefault="00EA09C4" w:rsidP="00EA09C4">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EA09C4" w:rsidRDefault="00EA09C4" w:rsidP="00EA09C4">
      <w:pPr>
        <w:pStyle w:val="Cabealho"/>
        <w:tabs>
          <w:tab w:val="clear" w:pos="4419"/>
          <w:tab w:val="clear" w:pos="8838"/>
        </w:tabs>
        <w:jc w:val="both"/>
        <w:rPr>
          <w:rFonts w:ascii="Arial" w:hAnsi="Arial" w:cs="Arial"/>
          <w:sz w:val="22"/>
          <w:szCs w:val="22"/>
        </w:rPr>
      </w:pPr>
    </w:p>
    <w:p w:rsidR="00EA09C4" w:rsidRPr="00A00DAB" w:rsidRDefault="00EA09C4" w:rsidP="00EA09C4">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EA09C4" w:rsidRPr="00A00DAB" w:rsidRDefault="00EA09C4" w:rsidP="00EA09C4">
      <w:pPr>
        <w:autoSpaceDE w:val="0"/>
        <w:autoSpaceDN w:val="0"/>
        <w:adjustRightInd w:val="0"/>
        <w:jc w:val="both"/>
        <w:rPr>
          <w:rFonts w:ascii="Arial" w:hAnsi="Arial" w:cs="Arial"/>
          <w:sz w:val="22"/>
          <w:szCs w:val="22"/>
        </w:rPr>
      </w:pPr>
    </w:p>
    <w:p w:rsidR="00EA09C4" w:rsidRPr="00A00DAB" w:rsidRDefault="00EA09C4" w:rsidP="00EA09C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EA09C4" w:rsidRPr="00A00DAB" w:rsidRDefault="00EA09C4" w:rsidP="00EA09C4">
      <w:pPr>
        <w:pStyle w:val="Ttulo3"/>
        <w:rPr>
          <w:rFonts w:ascii="Arial" w:hAnsi="Arial" w:cs="Arial"/>
          <w:b w:val="0"/>
          <w:sz w:val="22"/>
          <w:szCs w:val="22"/>
        </w:rPr>
      </w:pPr>
    </w:p>
    <w:p w:rsidR="00EA09C4" w:rsidRDefault="00EA09C4" w:rsidP="00EA09C4">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2022</w:t>
      </w:r>
      <w:r w:rsidRPr="00A00DAB">
        <w:rPr>
          <w:rFonts w:ascii="Arial" w:hAnsi="Arial" w:cs="Arial"/>
          <w:b w:val="0"/>
          <w:sz w:val="22"/>
          <w:szCs w:val="22"/>
        </w:rPr>
        <w:t xml:space="preserve"> as despesas correrão à conta das seguintes dotações orçamentárias: </w:t>
      </w:r>
    </w:p>
    <w:p w:rsidR="00EA09C4" w:rsidRDefault="00EA09C4" w:rsidP="00EA09C4"/>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312"/>
        <w:gridCol w:w="4001"/>
        <w:gridCol w:w="1678"/>
      </w:tblGrid>
      <w:tr w:rsidR="00EA09C4" w:rsidRPr="00484016" w:rsidTr="00EA09C4">
        <w:trPr>
          <w:trHeight w:val="344"/>
          <w:jc w:val="center"/>
        </w:trPr>
        <w:tc>
          <w:tcPr>
            <w:tcW w:w="1818" w:type="dxa"/>
            <w:vAlign w:val="center"/>
          </w:tcPr>
          <w:p w:rsidR="00EA09C4" w:rsidRPr="00484016" w:rsidRDefault="00EA09C4" w:rsidP="00EA09C4">
            <w:pPr>
              <w:spacing w:line="360" w:lineRule="auto"/>
              <w:jc w:val="center"/>
              <w:rPr>
                <w:rFonts w:ascii="Arial" w:hAnsi="Arial" w:cs="Arial"/>
                <w:b/>
                <w:sz w:val="18"/>
                <w:szCs w:val="18"/>
              </w:rPr>
            </w:pPr>
            <w:r w:rsidRPr="00484016">
              <w:rPr>
                <w:rFonts w:ascii="Arial" w:hAnsi="Arial" w:cs="Arial"/>
                <w:b/>
                <w:sz w:val="18"/>
                <w:szCs w:val="18"/>
              </w:rPr>
              <w:t>RECURSO</w:t>
            </w:r>
          </w:p>
        </w:tc>
        <w:tc>
          <w:tcPr>
            <w:tcW w:w="1312" w:type="dxa"/>
            <w:vAlign w:val="center"/>
          </w:tcPr>
          <w:p w:rsidR="00EA09C4" w:rsidRPr="00484016" w:rsidRDefault="00EA09C4" w:rsidP="00EA09C4">
            <w:pPr>
              <w:spacing w:line="360" w:lineRule="auto"/>
              <w:jc w:val="center"/>
              <w:rPr>
                <w:rFonts w:ascii="Arial" w:hAnsi="Arial" w:cs="Arial"/>
                <w:b/>
                <w:sz w:val="18"/>
                <w:szCs w:val="18"/>
              </w:rPr>
            </w:pPr>
            <w:r w:rsidRPr="00484016">
              <w:rPr>
                <w:rFonts w:ascii="Arial" w:hAnsi="Arial" w:cs="Arial"/>
                <w:b/>
                <w:sz w:val="18"/>
                <w:szCs w:val="18"/>
              </w:rPr>
              <w:t>FICHA</w:t>
            </w:r>
          </w:p>
        </w:tc>
        <w:tc>
          <w:tcPr>
            <w:tcW w:w="4001" w:type="dxa"/>
            <w:vAlign w:val="center"/>
          </w:tcPr>
          <w:p w:rsidR="00EA09C4" w:rsidRPr="00484016" w:rsidRDefault="00EA09C4" w:rsidP="00EA09C4">
            <w:pPr>
              <w:spacing w:line="360" w:lineRule="auto"/>
              <w:jc w:val="center"/>
              <w:rPr>
                <w:rFonts w:ascii="Arial" w:hAnsi="Arial" w:cs="Arial"/>
                <w:b/>
                <w:sz w:val="18"/>
                <w:szCs w:val="18"/>
              </w:rPr>
            </w:pPr>
            <w:r w:rsidRPr="00484016">
              <w:rPr>
                <w:rFonts w:ascii="Arial" w:hAnsi="Arial" w:cs="Arial"/>
                <w:b/>
                <w:sz w:val="18"/>
                <w:szCs w:val="18"/>
              </w:rPr>
              <w:t>DOTAÇÃO</w:t>
            </w:r>
          </w:p>
        </w:tc>
        <w:tc>
          <w:tcPr>
            <w:tcW w:w="1678" w:type="dxa"/>
            <w:vAlign w:val="center"/>
          </w:tcPr>
          <w:p w:rsidR="00EA09C4" w:rsidRPr="00484016" w:rsidRDefault="00EA09C4" w:rsidP="00EA09C4">
            <w:pPr>
              <w:spacing w:line="360" w:lineRule="auto"/>
              <w:jc w:val="center"/>
              <w:rPr>
                <w:rFonts w:ascii="Arial" w:hAnsi="Arial" w:cs="Arial"/>
                <w:b/>
                <w:sz w:val="18"/>
                <w:szCs w:val="18"/>
              </w:rPr>
            </w:pPr>
            <w:r w:rsidRPr="00484016">
              <w:rPr>
                <w:rFonts w:ascii="Arial" w:hAnsi="Arial" w:cs="Arial"/>
                <w:b/>
                <w:sz w:val="18"/>
                <w:szCs w:val="18"/>
              </w:rPr>
              <w:t>ELEMENTO</w:t>
            </w:r>
          </w:p>
        </w:tc>
      </w:tr>
      <w:tr w:rsidR="00EA09C4" w:rsidRPr="00484016" w:rsidTr="00EA09C4">
        <w:trPr>
          <w:trHeight w:val="688"/>
          <w:jc w:val="center"/>
        </w:trPr>
        <w:tc>
          <w:tcPr>
            <w:tcW w:w="1818" w:type="dxa"/>
          </w:tcPr>
          <w:p w:rsidR="00EA09C4" w:rsidRPr="00484016" w:rsidRDefault="00EA09C4" w:rsidP="00EA09C4">
            <w:pPr>
              <w:spacing w:line="360" w:lineRule="auto"/>
              <w:jc w:val="center"/>
              <w:rPr>
                <w:rFonts w:ascii="Arial" w:hAnsi="Arial" w:cs="Arial"/>
                <w:sz w:val="18"/>
                <w:szCs w:val="18"/>
              </w:rPr>
            </w:pPr>
            <w:r>
              <w:rPr>
                <w:rFonts w:ascii="Arial" w:hAnsi="Arial" w:cs="Arial"/>
                <w:sz w:val="18"/>
                <w:szCs w:val="18"/>
              </w:rPr>
              <w:lastRenderedPageBreak/>
              <w:t>Serviços de Secretaria</w:t>
            </w:r>
          </w:p>
        </w:tc>
        <w:tc>
          <w:tcPr>
            <w:tcW w:w="1312" w:type="dxa"/>
          </w:tcPr>
          <w:p w:rsidR="00EA09C4" w:rsidRDefault="00EA09C4" w:rsidP="00EA09C4">
            <w:pPr>
              <w:spacing w:line="360" w:lineRule="auto"/>
              <w:jc w:val="center"/>
              <w:rPr>
                <w:rFonts w:ascii="Arial" w:hAnsi="Arial" w:cs="Arial"/>
                <w:sz w:val="18"/>
                <w:szCs w:val="18"/>
              </w:rPr>
            </w:pPr>
            <w:r>
              <w:rPr>
                <w:rFonts w:ascii="Arial" w:hAnsi="Arial" w:cs="Arial"/>
                <w:sz w:val="18"/>
                <w:szCs w:val="18"/>
              </w:rPr>
              <w:t>048</w:t>
            </w:r>
          </w:p>
          <w:p w:rsidR="00EA09C4" w:rsidRPr="00484016" w:rsidRDefault="00EA09C4" w:rsidP="00EA09C4">
            <w:pPr>
              <w:spacing w:line="360" w:lineRule="auto"/>
              <w:jc w:val="center"/>
              <w:rPr>
                <w:rFonts w:ascii="Arial" w:hAnsi="Arial" w:cs="Arial"/>
                <w:sz w:val="18"/>
                <w:szCs w:val="18"/>
              </w:rPr>
            </w:pPr>
            <w:r>
              <w:rPr>
                <w:rFonts w:ascii="Arial" w:hAnsi="Arial" w:cs="Arial"/>
                <w:sz w:val="18"/>
                <w:szCs w:val="18"/>
              </w:rPr>
              <w:t>FONTE 170 RECORD</w:t>
            </w:r>
          </w:p>
        </w:tc>
        <w:tc>
          <w:tcPr>
            <w:tcW w:w="4001" w:type="dxa"/>
          </w:tcPr>
          <w:p w:rsidR="00EA09C4" w:rsidRPr="00484016" w:rsidRDefault="00EA09C4" w:rsidP="00EA09C4">
            <w:pPr>
              <w:spacing w:line="360" w:lineRule="auto"/>
              <w:jc w:val="center"/>
              <w:rPr>
                <w:rFonts w:ascii="Arial" w:hAnsi="Arial" w:cs="Arial"/>
                <w:sz w:val="18"/>
                <w:szCs w:val="18"/>
              </w:rPr>
            </w:pPr>
            <w:r>
              <w:rPr>
                <w:rFonts w:ascii="Arial" w:hAnsi="Arial" w:cs="Arial"/>
                <w:sz w:val="18"/>
                <w:szCs w:val="18"/>
              </w:rPr>
              <w:t>02.01.04.122.0001.2.206</w:t>
            </w:r>
            <w:r w:rsidRPr="00484016">
              <w:rPr>
                <w:rFonts w:ascii="Arial" w:hAnsi="Arial" w:cs="Arial"/>
                <w:sz w:val="18"/>
                <w:szCs w:val="18"/>
              </w:rPr>
              <w:t>.33.90.</w:t>
            </w:r>
            <w:r>
              <w:rPr>
                <w:rFonts w:ascii="Arial" w:hAnsi="Arial" w:cs="Arial"/>
                <w:sz w:val="18"/>
                <w:szCs w:val="18"/>
              </w:rPr>
              <w:t>46</w:t>
            </w:r>
          </w:p>
        </w:tc>
        <w:tc>
          <w:tcPr>
            <w:tcW w:w="1678" w:type="dxa"/>
          </w:tcPr>
          <w:p w:rsidR="00EA09C4" w:rsidRPr="00484016" w:rsidRDefault="00EA09C4" w:rsidP="00EA09C4">
            <w:pPr>
              <w:spacing w:line="360" w:lineRule="auto"/>
              <w:jc w:val="center"/>
              <w:rPr>
                <w:rFonts w:ascii="Arial" w:hAnsi="Arial" w:cs="Arial"/>
                <w:sz w:val="18"/>
                <w:szCs w:val="18"/>
              </w:rPr>
            </w:pPr>
            <w:r>
              <w:rPr>
                <w:rFonts w:ascii="Arial" w:hAnsi="Arial" w:cs="Arial"/>
                <w:sz w:val="18"/>
                <w:szCs w:val="18"/>
              </w:rPr>
              <w:t>Auxilio Alimentação</w:t>
            </w:r>
          </w:p>
        </w:tc>
      </w:tr>
    </w:tbl>
    <w:p w:rsidR="00EA09C4" w:rsidRDefault="00EA09C4" w:rsidP="00EA09C4">
      <w:pPr>
        <w:pStyle w:val="Ttulo3"/>
        <w:rPr>
          <w:rFonts w:ascii="Arial" w:hAnsi="Arial" w:cs="Arial"/>
          <w:b w:val="0"/>
          <w:sz w:val="22"/>
          <w:szCs w:val="22"/>
        </w:rPr>
      </w:pPr>
    </w:p>
    <w:p w:rsidR="00EA09C4" w:rsidRPr="00742B1E" w:rsidRDefault="00EA09C4" w:rsidP="00EA09C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EA09C4" w:rsidRPr="00A00DAB" w:rsidRDefault="00EA09C4" w:rsidP="00EA09C4">
      <w:pPr>
        <w:rPr>
          <w:sz w:val="22"/>
          <w:szCs w:val="22"/>
        </w:rPr>
      </w:pPr>
    </w:p>
    <w:p w:rsidR="00EA09C4" w:rsidRPr="00A00DAB" w:rsidRDefault="00EA09C4" w:rsidP="00EA09C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EA09C4" w:rsidRPr="00A00DAB" w:rsidRDefault="00EA09C4" w:rsidP="00EA09C4">
      <w:pPr>
        <w:jc w:val="both"/>
        <w:rPr>
          <w:rFonts w:ascii="Arial" w:hAnsi="Arial" w:cs="Arial"/>
          <w:sz w:val="22"/>
          <w:szCs w:val="22"/>
        </w:rPr>
      </w:pPr>
    </w:p>
    <w:p w:rsidR="00EA09C4" w:rsidRPr="00A00DAB" w:rsidRDefault="00EA09C4" w:rsidP="00EA09C4">
      <w:pPr>
        <w:jc w:val="both"/>
        <w:rPr>
          <w:rFonts w:ascii="Arial" w:hAnsi="Arial" w:cs="Arial"/>
          <w:sz w:val="22"/>
          <w:szCs w:val="22"/>
        </w:rPr>
      </w:pPr>
      <w:r w:rsidRPr="00A00DAB">
        <w:rPr>
          <w:rFonts w:ascii="Arial" w:hAnsi="Arial" w:cs="Arial"/>
          <w:sz w:val="22"/>
          <w:szCs w:val="22"/>
        </w:rPr>
        <w:t>3.1. O prazo de vigência, o</w:t>
      </w:r>
      <w:r>
        <w:rPr>
          <w:rFonts w:ascii="Arial" w:hAnsi="Arial" w:cs="Arial"/>
          <w:sz w:val="22"/>
          <w:szCs w:val="22"/>
        </w:rPr>
        <w:t>bjeto deste contrato, será de 30 (trinta) dias</w:t>
      </w:r>
      <w:r w:rsidRPr="00A00DAB">
        <w:rPr>
          <w:rFonts w:ascii="Arial" w:hAnsi="Arial" w:cs="Arial"/>
          <w:sz w:val="22"/>
          <w:szCs w:val="22"/>
        </w:rPr>
        <w:t>, contados da data da sua assinatura.</w:t>
      </w:r>
    </w:p>
    <w:p w:rsidR="00EA09C4" w:rsidRPr="00A00DAB" w:rsidRDefault="00EA09C4" w:rsidP="00EA09C4">
      <w:pPr>
        <w:jc w:val="both"/>
        <w:rPr>
          <w:rFonts w:ascii="Arial" w:hAnsi="Arial" w:cs="Arial"/>
          <w:sz w:val="22"/>
          <w:szCs w:val="22"/>
        </w:rPr>
      </w:pPr>
    </w:p>
    <w:p w:rsidR="00EA09C4" w:rsidRPr="00A00DAB" w:rsidRDefault="00EA09C4" w:rsidP="00EA09C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EA09C4" w:rsidRPr="00A00DAB" w:rsidRDefault="00EA09C4" w:rsidP="00EA09C4">
      <w:pPr>
        <w:widowControl w:val="0"/>
        <w:autoSpaceDE w:val="0"/>
        <w:autoSpaceDN w:val="0"/>
        <w:adjustRightInd w:val="0"/>
        <w:jc w:val="both"/>
        <w:rPr>
          <w:rFonts w:ascii="Arial" w:hAnsi="Arial" w:cs="Arial"/>
          <w:sz w:val="22"/>
          <w:szCs w:val="22"/>
        </w:rPr>
      </w:pPr>
    </w:p>
    <w:p w:rsidR="00EA09C4" w:rsidRPr="00A00DAB" w:rsidRDefault="00EA09C4" w:rsidP="00EA09C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EA09C4" w:rsidRPr="00A00DAB" w:rsidRDefault="00EA09C4" w:rsidP="00EA09C4">
      <w:pPr>
        <w:jc w:val="both"/>
        <w:rPr>
          <w:rFonts w:ascii="Arial" w:hAnsi="Arial" w:cs="Arial"/>
          <w:sz w:val="22"/>
          <w:szCs w:val="22"/>
        </w:rPr>
      </w:pPr>
    </w:p>
    <w:p w:rsidR="00EA09C4" w:rsidRDefault="00EA09C4" w:rsidP="00EA09C4">
      <w:pPr>
        <w:jc w:val="both"/>
        <w:rPr>
          <w:rFonts w:ascii="Arial" w:hAnsi="Arial" w:cs="Arial"/>
          <w:bCs/>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 xml:space="preserve">é de </w:t>
      </w:r>
      <w:r>
        <w:rPr>
          <w:rFonts w:ascii="Arial" w:hAnsi="Arial" w:cs="Arial"/>
          <w:bCs/>
          <w:sz w:val="22"/>
          <w:szCs w:val="22"/>
        </w:rPr>
        <w:t>R$ 45.000,00 (quarenta e cinco mil reais)</w:t>
      </w:r>
    </w:p>
    <w:p w:rsidR="00EA09C4" w:rsidRDefault="00EA09C4" w:rsidP="00EA09C4">
      <w:pPr>
        <w:jc w:val="both"/>
        <w:rPr>
          <w:rFonts w:ascii="Arial" w:hAnsi="Arial" w:cs="Arial"/>
          <w:bCs/>
          <w:sz w:val="22"/>
          <w:szCs w:val="22"/>
        </w:rPr>
      </w:pP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5"/>
        <w:gridCol w:w="755"/>
        <w:gridCol w:w="755"/>
        <w:gridCol w:w="5499"/>
        <w:gridCol w:w="971"/>
        <w:gridCol w:w="1047"/>
        <w:gridCol w:w="1128"/>
      </w:tblGrid>
      <w:tr w:rsidR="00080F63" w:rsidRPr="00080F63" w:rsidTr="0049545D">
        <w:trPr>
          <w:trHeight w:val="224"/>
          <w:jc w:val="center"/>
        </w:trPr>
        <w:tc>
          <w:tcPr>
            <w:tcW w:w="755" w:type="dxa"/>
          </w:tcPr>
          <w:p w:rsidR="00080F63" w:rsidRPr="00080F63" w:rsidRDefault="00080F63" w:rsidP="003901A3">
            <w:pPr>
              <w:ind w:right="-568"/>
              <w:jc w:val="both"/>
              <w:rPr>
                <w:rFonts w:asciiTheme="majorHAnsi" w:hAnsiTheme="majorHAnsi" w:cstheme="majorHAnsi"/>
                <w:sz w:val="20"/>
              </w:rPr>
            </w:pPr>
            <w:r w:rsidRPr="00080F63">
              <w:rPr>
                <w:rFonts w:asciiTheme="majorHAnsi" w:hAnsiTheme="majorHAnsi" w:cstheme="majorHAnsi"/>
                <w:sz w:val="20"/>
              </w:rPr>
              <w:t>ITEM</w:t>
            </w:r>
          </w:p>
        </w:tc>
        <w:tc>
          <w:tcPr>
            <w:tcW w:w="755" w:type="dxa"/>
          </w:tcPr>
          <w:p w:rsidR="00080F63" w:rsidRPr="00080F63" w:rsidRDefault="00080F63" w:rsidP="003901A3">
            <w:pPr>
              <w:ind w:right="-568"/>
              <w:jc w:val="both"/>
              <w:rPr>
                <w:rFonts w:asciiTheme="majorHAnsi" w:hAnsiTheme="majorHAnsi" w:cstheme="majorHAnsi"/>
                <w:sz w:val="20"/>
              </w:rPr>
            </w:pPr>
            <w:r w:rsidRPr="00080F63">
              <w:rPr>
                <w:rFonts w:asciiTheme="majorHAnsi" w:hAnsiTheme="majorHAnsi" w:cstheme="majorHAnsi"/>
                <w:sz w:val="20"/>
              </w:rPr>
              <w:t>QUANT.</w:t>
            </w:r>
          </w:p>
        </w:tc>
        <w:tc>
          <w:tcPr>
            <w:tcW w:w="755" w:type="dxa"/>
          </w:tcPr>
          <w:p w:rsidR="00080F63" w:rsidRPr="00080F63" w:rsidRDefault="00080F63" w:rsidP="003901A3">
            <w:pPr>
              <w:ind w:right="-568"/>
              <w:jc w:val="both"/>
              <w:rPr>
                <w:rFonts w:asciiTheme="majorHAnsi" w:hAnsiTheme="majorHAnsi" w:cstheme="majorHAnsi"/>
                <w:sz w:val="20"/>
              </w:rPr>
            </w:pPr>
            <w:r w:rsidRPr="00080F63">
              <w:rPr>
                <w:rFonts w:asciiTheme="majorHAnsi" w:hAnsiTheme="majorHAnsi" w:cstheme="majorHAnsi"/>
                <w:sz w:val="20"/>
              </w:rPr>
              <w:t>UNID.</w:t>
            </w:r>
          </w:p>
        </w:tc>
        <w:tc>
          <w:tcPr>
            <w:tcW w:w="5499" w:type="dxa"/>
          </w:tcPr>
          <w:p w:rsidR="00080F63" w:rsidRPr="00080F63" w:rsidRDefault="00080F63" w:rsidP="003901A3">
            <w:pPr>
              <w:ind w:right="-568"/>
              <w:jc w:val="both"/>
              <w:rPr>
                <w:rFonts w:asciiTheme="majorHAnsi" w:hAnsiTheme="majorHAnsi" w:cstheme="majorHAnsi"/>
                <w:sz w:val="20"/>
              </w:rPr>
            </w:pPr>
            <w:r w:rsidRPr="00080F63">
              <w:rPr>
                <w:rFonts w:asciiTheme="majorHAnsi" w:hAnsiTheme="majorHAnsi" w:cstheme="majorHAnsi"/>
                <w:sz w:val="20"/>
              </w:rPr>
              <w:t>DESCRIÇÃO</w:t>
            </w:r>
          </w:p>
        </w:tc>
        <w:tc>
          <w:tcPr>
            <w:tcW w:w="971" w:type="dxa"/>
          </w:tcPr>
          <w:p w:rsidR="00080F63" w:rsidRPr="00080F63" w:rsidRDefault="00080F63" w:rsidP="003901A3">
            <w:pPr>
              <w:ind w:right="-568"/>
              <w:jc w:val="both"/>
              <w:rPr>
                <w:rFonts w:asciiTheme="majorHAnsi" w:hAnsiTheme="majorHAnsi" w:cstheme="majorHAnsi"/>
                <w:sz w:val="20"/>
              </w:rPr>
            </w:pPr>
            <w:r w:rsidRPr="00080F63">
              <w:rPr>
                <w:rFonts w:asciiTheme="majorHAnsi" w:hAnsiTheme="majorHAnsi" w:cstheme="majorHAnsi"/>
                <w:sz w:val="20"/>
              </w:rPr>
              <w:t>MARCA</w:t>
            </w:r>
          </w:p>
        </w:tc>
        <w:tc>
          <w:tcPr>
            <w:tcW w:w="1047" w:type="dxa"/>
          </w:tcPr>
          <w:p w:rsidR="00080F63" w:rsidRPr="00080F63" w:rsidRDefault="00080F63" w:rsidP="003901A3">
            <w:pPr>
              <w:ind w:right="-108"/>
              <w:jc w:val="center"/>
              <w:rPr>
                <w:rFonts w:asciiTheme="majorHAnsi" w:hAnsiTheme="majorHAnsi" w:cstheme="majorHAnsi"/>
                <w:sz w:val="20"/>
              </w:rPr>
            </w:pPr>
            <w:r w:rsidRPr="00080F63">
              <w:rPr>
                <w:rFonts w:asciiTheme="majorHAnsi" w:hAnsiTheme="majorHAnsi" w:cstheme="majorHAnsi"/>
                <w:sz w:val="20"/>
              </w:rPr>
              <w:t>VALOR</w:t>
            </w:r>
          </w:p>
          <w:p w:rsidR="00080F63" w:rsidRPr="00080F63" w:rsidRDefault="00080F63" w:rsidP="003901A3">
            <w:pPr>
              <w:ind w:right="-108"/>
              <w:jc w:val="center"/>
              <w:rPr>
                <w:rFonts w:asciiTheme="majorHAnsi" w:hAnsiTheme="majorHAnsi" w:cstheme="majorHAnsi"/>
                <w:sz w:val="20"/>
              </w:rPr>
            </w:pPr>
            <w:r w:rsidRPr="00080F63">
              <w:rPr>
                <w:rFonts w:asciiTheme="majorHAnsi" w:hAnsiTheme="majorHAnsi" w:cstheme="majorHAnsi"/>
                <w:sz w:val="20"/>
              </w:rPr>
              <w:t>UNITÁRIO</w:t>
            </w:r>
          </w:p>
        </w:tc>
        <w:tc>
          <w:tcPr>
            <w:tcW w:w="1128" w:type="dxa"/>
          </w:tcPr>
          <w:p w:rsidR="00080F63" w:rsidRPr="00080F63" w:rsidRDefault="00080F63" w:rsidP="003901A3">
            <w:pPr>
              <w:ind w:right="-141"/>
              <w:jc w:val="center"/>
              <w:rPr>
                <w:rFonts w:asciiTheme="majorHAnsi" w:hAnsiTheme="majorHAnsi" w:cstheme="majorHAnsi"/>
                <w:sz w:val="20"/>
              </w:rPr>
            </w:pPr>
            <w:r w:rsidRPr="00080F63">
              <w:rPr>
                <w:rFonts w:asciiTheme="majorHAnsi" w:hAnsiTheme="majorHAnsi" w:cstheme="majorHAnsi"/>
                <w:sz w:val="20"/>
              </w:rPr>
              <w:t>VALOR</w:t>
            </w:r>
          </w:p>
          <w:p w:rsidR="00080F63" w:rsidRPr="00080F63" w:rsidRDefault="00080F63" w:rsidP="003901A3">
            <w:pPr>
              <w:ind w:right="-141"/>
              <w:jc w:val="center"/>
              <w:rPr>
                <w:rFonts w:asciiTheme="majorHAnsi" w:hAnsiTheme="majorHAnsi" w:cstheme="majorHAnsi"/>
                <w:sz w:val="20"/>
              </w:rPr>
            </w:pPr>
            <w:r w:rsidRPr="00080F63">
              <w:rPr>
                <w:rFonts w:asciiTheme="majorHAnsi" w:hAnsiTheme="majorHAnsi" w:cstheme="majorHAnsi"/>
                <w:sz w:val="20"/>
              </w:rPr>
              <w:t>TOTAL</w:t>
            </w:r>
          </w:p>
        </w:tc>
      </w:tr>
      <w:tr w:rsidR="00080F63" w:rsidRPr="00080F63" w:rsidTr="0049545D">
        <w:trPr>
          <w:trHeight w:val="2805"/>
          <w:jc w:val="center"/>
        </w:trPr>
        <w:tc>
          <w:tcPr>
            <w:tcW w:w="755" w:type="dxa"/>
          </w:tcPr>
          <w:p w:rsidR="00080F63" w:rsidRPr="00080F63" w:rsidRDefault="00080F63" w:rsidP="003901A3">
            <w:pPr>
              <w:jc w:val="both"/>
              <w:rPr>
                <w:rFonts w:asciiTheme="majorHAnsi" w:hAnsiTheme="majorHAnsi" w:cstheme="majorHAnsi"/>
                <w:sz w:val="20"/>
              </w:rPr>
            </w:pPr>
            <w:r w:rsidRPr="00080F63">
              <w:rPr>
                <w:rFonts w:asciiTheme="majorHAnsi" w:hAnsiTheme="majorHAnsi" w:cstheme="majorHAnsi"/>
                <w:sz w:val="20"/>
              </w:rPr>
              <w:t>01</w:t>
            </w:r>
          </w:p>
        </w:tc>
        <w:tc>
          <w:tcPr>
            <w:tcW w:w="755" w:type="dxa"/>
          </w:tcPr>
          <w:p w:rsidR="00080F63" w:rsidRPr="00080F63" w:rsidRDefault="00080F63" w:rsidP="003901A3">
            <w:pPr>
              <w:jc w:val="both"/>
              <w:rPr>
                <w:rFonts w:asciiTheme="majorHAnsi" w:hAnsiTheme="majorHAnsi" w:cstheme="majorHAnsi"/>
                <w:sz w:val="20"/>
              </w:rPr>
            </w:pPr>
            <w:r w:rsidRPr="00080F63">
              <w:rPr>
                <w:rFonts w:asciiTheme="majorHAnsi" w:hAnsiTheme="majorHAnsi" w:cstheme="majorHAnsi"/>
                <w:sz w:val="20"/>
                <w:szCs w:val="20"/>
              </w:rPr>
              <w:t>450</w:t>
            </w:r>
          </w:p>
        </w:tc>
        <w:tc>
          <w:tcPr>
            <w:tcW w:w="755" w:type="dxa"/>
          </w:tcPr>
          <w:p w:rsidR="00080F63" w:rsidRPr="00080F63" w:rsidRDefault="00080F63" w:rsidP="003901A3">
            <w:pPr>
              <w:ind w:right="-568"/>
              <w:jc w:val="both"/>
              <w:rPr>
                <w:rFonts w:asciiTheme="majorHAnsi" w:hAnsiTheme="majorHAnsi" w:cstheme="majorHAnsi"/>
                <w:b/>
                <w:sz w:val="20"/>
              </w:rPr>
            </w:pPr>
            <w:r w:rsidRPr="00080F63">
              <w:rPr>
                <w:rFonts w:asciiTheme="majorHAnsi" w:hAnsiTheme="majorHAnsi" w:cstheme="majorHAnsi"/>
                <w:sz w:val="20"/>
              </w:rPr>
              <w:t>KIT</w:t>
            </w:r>
          </w:p>
        </w:tc>
        <w:tc>
          <w:tcPr>
            <w:tcW w:w="5499" w:type="dxa"/>
          </w:tcPr>
          <w:p w:rsidR="00080F63" w:rsidRPr="00080F63" w:rsidRDefault="00080F63" w:rsidP="003901A3">
            <w:pPr>
              <w:pStyle w:val="Ttulo1"/>
              <w:jc w:val="both"/>
              <w:rPr>
                <w:rFonts w:eastAsia="Calibri" w:cstheme="majorHAnsi"/>
                <w:color w:val="auto"/>
                <w:sz w:val="20"/>
                <w:szCs w:val="20"/>
              </w:rPr>
            </w:pPr>
            <w:r w:rsidRPr="00080F63">
              <w:rPr>
                <w:rFonts w:eastAsia="Calibri" w:cstheme="majorHAnsi"/>
                <w:color w:val="auto"/>
                <w:sz w:val="20"/>
                <w:szCs w:val="20"/>
              </w:rPr>
              <w:t xml:space="preserve">KIT NATALINO contendo: </w:t>
            </w:r>
          </w:p>
          <w:p w:rsidR="00080F63" w:rsidRPr="0049545D" w:rsidRDefault="00080F63" w:rsidP="003901A3">
            <w:pPr>
              <w:pStyle w:val="Ttulo1"/>
              <w:jc w:val="both"/>
              <w:rPr>
                <w:rFonts w:eastAsia="Calibri" w:cstheme="majorHAnsi"/>
                <w:b/>
                <w:i/>
                <w:color w:val="auto"/>
                <w:sz w:val="20"/>
                <w:szCs w:val="20"/>
              </w:rPr>
            </w:pPr>
            <w:r w:rsidRPr="0049545D">
              <w:rPr>
                <w:rFonts w:eastAsia="Calibri" w:cstheme="majorHAnsi"/>
                <w:b/>
                <w:color w:val="auto"/>
                <w:sz w:val="20"/>
                <w:szCs w:val="20"/>
              </w:rPr>
              <w:t xml:space="preserve">01 PERNIL SUÍNO SEM OSSO, CONGELADO E TEMPERADO, PESO MÍNIMO </w:t>
            </w:r>
            <w:proofErr w:type="spellStart"/>
            <w:r w:rsidRPr="0049545D">
              <w:rPr>
                <w:rFonts w:eastAsia="Calibri" w:cstheme="majorHAnsi"/>
                <w:b/>
                <w:color w:val="auto"/>
                <w:sz w:val="20"/>
                <w:szCs w:val="20"/>
              </w:rPr>
              <w:t>1,5KG</w:t>
            </w:r>
            <w:proofErr w:type="spellEnd"/>
            <w:r w:rsidRPr="0049545D">
              <w:rPr>
                <w:rFonts w:eastAsia="Calibri" w:cstheme="majorHAnsi"/>
                <w:b/>
                <w:color w:val="auto"/>
                <w:sz w:val="20"/>
                <w:szCs w:val="20"/>
              </w:rPr>
              <w:t>.</w:t>
            </w:r>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080F63">
              <w:rPr>
                <w:rFonts w:asciiTheme="majorHAnsi" w:hAnsiTheme="majorHAnsi" w:cstheme="majorHAnsi"/>
                <w:sz w:val="20"/>
                <w:szCs w:val="20"/>
              </w:rPr>
              <w:t>Ingredientes:</w:t>
            </w:r>
            <w:r w:rsidRPr="00080F63">
              <w:rPr>
                <w:rFonts w:asciiTheme="majorHAnsi" w:hAnsiTheme="majorHAnsi" w:cstheme="majorHAnsi"/>
                <w:b/>
                <w:sz w:val="20"/>
                <w:szCs w:val="20"/>
              </w:rPr>
              <w:t xml:space="preserve"> </w:t>
            </w:r>
            <w:r w:rsidRPr="00080F63">
              <w:rPr>
                <w:rFonts w:asciiTheme="majorHAnsi" w:hAnsiTheme="majorHAnsi" w:cstheme="majorHAnsi"/>
                <w:sz w:val="20"/>
                <w:szCs w:val="20"/>
              </w:rPr>
              <w:t xml:space="preserve">Pernil Suíno, Água, Sal refinado, proteína de soja, açúcar refinado, salsa, aromas naturais (de Pimenta Malagueta, alho, cebola, orégano e hidrolisado proteico de soja), </w:t>
            </w:r>
            <w:proofErr w:type="spellStart"/>
            <w:r w:rsidRPr="00080F63">
              <w:rPr>
                <w:rFonts w:asciiTheme="majorHAnsi" w:hAnsiTheme="majorHAnsi" w:cstheme="majorHAnsi"/>
                <w:sz w:val="20"/>
                <w:szCs w:val="20"/>
              </w:rPr>
              <w:t>Realçador</w:t>
            </w:r>
            <w:proofErr w:type="spellEnd"/>
            <w:r w:rsidRPr="00080F63">
              <w:rPr>
                <w:rFonts w:asciiTheme="majorHAnsi" w:hAnsiTheme="majorHAnsi" w:cstheme="majorHAnsi"/>
                <w:sz w:val="20"/>
                <w:szCs w:val="20"/>
              </w:rPr>
              <w:t xml:space="preserve"> de Sabor Glutamato </w:t>
            </w:r>
            <w:proofErr w:type="spellStart"/>
            <w:r w:rsidRPr="00080F63">
              <w:rPr>
                <w:rFonts w:asciiTheme="majorHAnsi" w:hAnsiTheme="majorHAnsi" w:cstheme="majorHAnsi"/>
                <w:sz w:val="20"/>
                <w:szCs w:val="20"/>
              </w:rPr>
              <w:t>Monossódico</w:t>
            </w:r>
            <w:proofErr w:type="spellEnd"/>
            <w:r w:rsidRPr="00080F63">
              <w:rPr>
                <w:rFonts w:asciiTheme="majorHAnsi" w:hAnsiTheme="majorHAnsi" w:cstheme="majorHAnsi"/>
                <w:sz w:val="20"/>
                <w:szCs w:val="20"/>
              </w:rPr>
              <w:t xml:space="preserve"> e Antioxidante </w:t>
            </w:r>
            <w:proofErr w:type="spellStart"/>
            <w:r w:rsidRPr="00080F63">
              <w:rPr>
                <w:rFonts w:asciiTheme="majorHAnsi" w:hAnsiTheme="majorHAnsi" w:cstheme="majorHAnsi"/>
                <w:sz w:val="20"/>
                <w:szCs w:val="20"/>
              </w:rPr>
              <w:t>Eritorbato</w:t>
            </w:r>
            <w:proofErr w:type="spellEnd"/>
            <w:r w:rsidRPr="00080F63">
              <w:rPr>
                <w:rFonts w:asciiTheme="majorHAnsi" w:hAnsiTheme="majorHAnsi" w:cstheme="majorHAnsi"/>
                <w:sz w:val="20"/>
                <w:szCs w:val="20"/>
              </w:rPr>
              <w:t xml:space="preserve"> de Sódio. Não Contém Glúten. </w:t>
            </w:r>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080F63">
              <w:rPr>
                <w:rFonts w:asciiTheme="majorHAnsi" w:hAnsiTheme="majorHAnsi" w:cstheme="majorHAnsi"/>
                <w:sz w:val="20"/>
                <w:szCs w:val="20"/>
              </w:rPr>
              <w:t xml:space="preserve">Marca Referência: </w:t>
            </w:r>
            <w:proofErr w:type="spellStart"/>
            <w:r w:rsidRPr="00080F63">
              <w:rPr>
                <w:rFonts w:asciiTheme="majorHAnsi" w:hAnsiTheme="majorHAnsi" w:cstheme="majorHAnsi"/>
                <w:sz w:val="20"/>
                <w:szCs w:val="20"/>
              </w:rPr>
              <w:t>Pif</w:t>
            </w:r>
            <w:proofErr w:type="spellEnd"/>
            <w:r w:rsidRPr="00080F63">
              <w:rPr>
                <w:rFonts w:asciiTheme="majorHAnsi" w:hAnsiTheme="majorHAnsi" w:cstheme="majorHAnsi"/>
                <w:sz w:val="20"/>
                <w:szCs w:val="20"/>
              </w:rPr>
              <w:t xml:space="preserve">, </w:t>
            </w:r>
            <w:proofErr w:type="spellStart"/>
            <w:r w:rsidRPr="00080F63">
              <w:rPr>
                <w:rFonts w:asciiTheme="majorHAnsi" w:hAnsiTheme="majorHAnsi" w:cstheme="majorHAnsi"/>
                <w:sz w:val="20"/>
                <w:szCs w:val="20"/>
              </w:rPr>
              <w:t>Paf</w:t>
            </w:r>
            <w:proofErr w:type="spellEnd"/>
            <w:r w:rsidRPr="00080F63">
              <w:rPr>
                <w:rFonts w:asciiTheme="majorHAnsi" w:hAnsiTheme="majorHAnsi" w:cstheme="majorHAnsi"/>
                <w:sz w:val="20"/>
                <w:szCs w:val="20"/>
              </w:rPr>
              <w:t>.</w:t>
            </w:r>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080F63">
              <w:rPr>
                <w:rFonts w:asciiTheme="majorHAnsi" w:hAnsiTheme="majorHAnsi" w:cstheme="majorHAnsi"/>
                <w:b/>
                <w:sz w:val="20"/>
                <w:szCs w:val="20"/>
              </w:rPr>
              <w:t>01 VINHO DE MESA TINTO SUAVE, MÍNIMO 750 ML</w:t>
            </w:r>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080F63">
              <w:rPr>
                <w:rFonts w:asciiTheme="majorHAnsi" w:hAnsiTheme="majorHAnsi" w:cstheme="majorHAnsi"/>
                <w:sz w:val="20"/>
                <w:szCs w:val="20"/>
              </w:rPr>
              <w:t>Graduação alcoólica de 10,2% Vol. Fermentado de uva, açúcar e conservadores. Apresentar registro MAPA.</w:t>
            </w:r>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080F63">
              <w:rPr>
                <w:rFonts w:asciiTheme="majorHAnsi" w:hAnsiTheme="majorHAnsi" w:cstheme="majorHAnsi"/>
                <w:sz w:val="20"/>
                <w:szCs w:val="20"/>
              </w:rPr>
              <w:t>Marca Referência: Pérgola;</w:t>
            </w:r>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080F63">
              <w:rPr>
                <w:rFonts w:asciiTheme="majorHAnsi" w:hAnsiTheme="majorHAnsi" w:cstheme="majorHAnsi"/>
                <w:b/>
                <w:sz w:val="20"/>
                <w:szCs w:val="20"/>
              </w:rPr>
              <w:t xml:space="preserve">01 CAIXA DE BOMBOM, MÍNIMO </w:t>
            </w:r>
            <w:proofErr w:type="spellStart"/>
            <w:r w:rsidRPr="00080F63">
              <w:rPr>
                <w:rFonts w:asciiTheme="majorHAnsi" w:hAnsiTheme="majorHAnsi" w:cstheme="majorHAnsi"/>
                <w:b/>
                <w:sz w:val="20"/>
                <w:szCs w:val="20"/>
              </w:rPr>
              <w:t>250,6G</w:t>
            </w:r>
            <w:proofErr w:type="spellEnd"/>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080F63">
              <w:rPr>
                <w:rFonts w:asciiTheme="majorHAnsi" w:hAnsiTheme="majorHAnsi" w:cstheme="majorHAnsi"/>
                <w:sz w:val="20"/>
                <w:szCs w:val="20"/>
              </w:rPr>
              <w:t xml:space="preserve">Caixa de bombons sortidos com cobertura de chocolate ao leite de primeira qualidade, com no mínimo 15 bombons e mínimo </w:t>
            </w:r>
            <w:proofErr w:type="spellStart"/>
            <w:r w:rsidRPr="00080F63">
              <w:rPr>
                <w:rFonts w:asciiTheme="majorHAnsi" w:hAnsiTheme="majorHAnsi" w:cstheme="majorHAnsi"/>
                <w:sz w:val="20"/>
                <w:szCs w:val="20"/>
              </w:rPr>
              <w:t>250,6g</w:t>
            </w:r>
            <w:proofErr w:type="spellEnd"/>
            <w:r w:rsidRPr="00080F63">
              <w:rPr>
                <w:rFonts w:asciiTheme="majorHAnsi" w:hAnsiTheme="majorHAnsi" w:cstheme="majorHAnsi"/>
                <w:sz w:val="20"/>
                <w:szCs w:val="20"/>
              </w:rPr>
              <w:t>. Similar ou superior a Lacta/Nestle.</w:t>
            </w:r>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080F63">
              <w:rPr>
                <w:rFonts w:asciiTheme="majorHAnsi" w:hAnsiTheme="majorHAnsi" w:cstheme="majorHAnsi"/>
                <w:sz w:val="20"/>
                <w:szCs w:val="20"/>
              </w:rPr>
              <w:t>Marca Referência: Lacta;</w:t>
            </w:r>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080F63">
              <w:rPr>
                <w:rFonts w:asciiTheme="majorHAnsi" w:hAnsiTheme="majorHAnsi" w:cstheme="majorHAnsi"/>
                <w:b/>
                <w:sz w:val="20"/>
                <w:szCs w:val="20"/>
              </w:rPr>
              <w:t xml:space="preserve">01 </w:t>
            </w:r>
            <w:proofErr w:type="spellStart"/>
            <w:r w:rsidRPr="00080F63">
              <w:rPr>
                <w:rFonts w:asciiTheme="majorHAnsi" w:hAnsiTheme="majorHAnsi" w:cstheme="majorHAnsi"/>
                <w:b/>
                <w:sz w:val="20"/>
                <w:szCs w:val="20"/>
              </w:rPr>
              <w:t>PANETONE</w:t>
            </w:r>
            <w:proofErr w:type="spellEnd"/>
            <w:r w:rsidRPr="00080F63">
              <w:rPr>
                <w:rFonts w:asciiTheme="majorHAnsi" w:hAnsiTheme="majorHAnsi" w:cstheme="majorHAnsi"/>
                <w:b/>
                <w:sz w:val="20"/>
                <w:szCs w:val="20"/>
              </w:rPr>
              <w:t xml:space="preserve"> COM FRUTAS CRISTALIZADAS E UVAS PASSAS MÍNIMO </w:t>
            </w:r>
            <w:proofErr w:type="spellStart"/>
            <w:r w:rsidRPr="00080F63">
              <w:rPr>
                <w:rFonts w:asciiTheme="majorHAnsi" w:hAnsiTheme="majorHAnsi" w:cstheme="majorHAnsi"/>
                <w:b/>
                <w:sz w:val="20"/>
                <w:szCs w:val="20"/>
              </w:rPr>
              <w:t>500G</w:t>
            </w:r>
            <w:proofErr w:type="spellEnd"/>
            <w:r w:rsidRPr="00080F63">
              <w:rPr>
                <w:rFonts w:asciiTheme="majorHAnsi" w:hAnsiTheme="majorHAnsi" w:cstheme="majorHAnsi"/>
                <w:b/>
                <w:sz w:val="20"/>
                <w:szCs w:val="20"/>
              </w:rPr>
              <w:t>.</w:t>
            </w:r>
            <w:r w:rsidRPr="00080F63">
              <w:rPr>
                <w:rFonts w:asciiTheme="majorHAnsi" w:hAnsiTheme="majorHAnsi" w:cstheme="majorHAnsi"/>
                <w:sz w:val="20"/>
                <w:szCs w:val="20"/>
              </w:rPr>
              <w:t xml:space="preserve"> Ingredientes: Farinha De Trigo Enriquecida Com Ferro E Ácido Fólico, Açúcar, Frutas Cristalizadas, Gordura Vegetal, Uvas Passas, Ovo Integral, Gema De Ovo, Clara De Ovo, Farinha De Arroz, Glúten, Extrato De Malte, Sal, Soro De Leite, Farinha De </w:t>
            </w:r>
            <w:r w:rsidRPr="00080F63">
              <w:rPr>
                <w:rFonts w:asciiTheme="majorHAnsi" w:hAnsiTheme="majorHAnsi" w:cstheme="majorHAnsi"/>
                <w:sz w:val="20"/>
                <w:szCs w:val="20"/>
              </w:rPr>
              <w:lastRenderedPageBreak/>
              <w:t xml:space="preserve">Castanha- De- Caju, Farinha De Amendoim, Farinha De Castanha- Do- Pará, Farinha De Amêndoa, Emulsificante: Mono E </w:t>
            </w:r>
            <w:proofErr w:type="spellStart"/>
            <w:r w:rsidRPr="00080F63">
              <w:rPr>
                <w:rFonts w:asciiTheme="majorHAnsi" w:hAnsiTheme="majorHAnsi" w:cstheme="majorHAnsi"/>
                <w:sz w:val="20"/>
                <w:szCs w:val="20"/>
              </w:rPr>
              <w:t>Diglicerídeos</w:t>
            </w:r>
            <w:proofErr w:type="spellEnd"/>
            <w:r w:rsidRPr="00080F63">
              <w:rPr>
                <w:rFonts w:asciiTheme="majorHAnsi" w:hAnsiTheme="majorHAnsi" w:cstheme="majorHAnsi"/>
                <w:sz w:val="20"/>
                <w:szCs w:val="20"/>
              </w:rPr>
              <w:t xml:space="preserve"> De Ácidos Graxos, Aromatizantes E Conservadores: </w:t>
            </w:r>
            <w:proofErr w:type="spellStart"/>
            <w:r w:rsidRPr="00080F63">
              <w:rPr>
                <w:rFonts w:asciiTheme="majorHAnsi" w:hAnsiTheme="majorHAnsi" w:cstheme="majorHAnsi"/>
                <w:sz w:val="20"/>
                <w:szCs w:val="20"/>
              </w:rPr>
              <w:t>Propionato</w:t>
            </w:r>
            <w:proofErr w:type="spellEnd"/>
            <w:r w:rsidRPr="00080F63">
              <w:rPr>
                <w:rFonts w:asciiTheme="majorHAnsi" w:hAnsiTheme="majorHAnsi" w:cstheme="majorHAnsi"/>
                <w:sz w:val="20"/>
                <w:szCs w:val="20"/>
              </w:rPr>
              <w:t xml:space="preserve"> De Cálcio E Ácido </w:t>
            </w:r>
            <w:proofErr w:type="spellStart"/>
            <w:r w:rsidRPr="00080F63">
              <w:rPr>
                <w:rFonts w:asciiTheme="majorHAnsi" w:hAnsiTheme="majorHAnsi" w:cstheme="majorHAnsi"/>
                <w:sz w:val="20"/>
                <w:szCs w:val="20"/>
              </w:rPr>
              <w:t>Sórbico</w:t>
            </w:r>
            <w:proofErr w:type="spellEnd"/>
            <w:r w:rsidRPr="00080F63">
              <w:rPr>
                <w:rFonts w:asciiTheme="majorHAnsi" w:hAnsiTheme="majorHAnsi" w:cstheme="majorHAnsi"/>
                <w:sz w:val="20"/>
                <w:szCs w:val="20"/>
              </w:rPr>
              <w:t xml:space="preserve">. Contém Glúten. Contém Lactose. Validade mínima de 04 meses na data da entrega. Deve obedecer ao regulamento técnico sobre rotulagem de alimentos embalados. Tabela nutricional. Quando qualquer informação nutricional complementar for utilizada, deve atender ao regulamento técnico específico. Deve obedecer à legislação específica de rotulagem para alimentos industrializados que contêm glúten. </w:t>
            </w:r>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sz w:val="20"/>
                <w:szCs w:val="20"/>
              </w:rPr>
            </w:pPr>
            <w:r w:rsidRPr="00080F63">
              <w:rPr>
                <w:rFonts w:asciiTheme="majorHAnsi" w:hAnsiTheme="majorHAnsi" w:cstheme="majorHAnsi"/>
                <w:sz w:val="20"/>
                <w:szCs w:val="20"/>
              </w:rPr>
              <w:t>Marca igual ou superior Bauducco.</w:t>
            </w:r>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080F63">
              <w:rPr>
                <w:rFonts w:asciiTheme="majorHAnsi" w:hAnsiTheme="majorHAnsi" w:cstheme="majorHAnsi"/>
                <w:b/>
                <w:sz w:val="20"/>
                <w:szCs w:val="20"/>
              </w:rPr>
              <w:t xml:space="preserve">01 CAIXA COM DECORAÇÃO NATALINA, MEDIDAS MÍNIMAS DE </w:t>
            </w:r>
            <w:proofErr w:type="spellStart"/>
            <w:r w:rsidRPr="00080F63">
              <w:rPr>
                <w:rFonts w:asciiTheme="majorHAnsi" w:hAnsiTheme="majorHAnsi" w:cstheme="majorHAnsi"/>
                <w:b/>
                <w:sz w:val="20"/>
                <w:szCs w:val="20"/>
              </w:rPr>
              <w:t>17CMX35CM</w:t>
            </w:r>
            <w:proofErr w:type="spellEnd"/>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080F63">
              <w:rPr>
                <w:rFonts w:asciiTheme="majorHAnsi" w:hAnsiTheme="majorHAnsi" w:cstheme="majorHAnsi"/>
                <w:sz w:val="20"/>
                <w:szCs w:val="20"/>
              </w:rPr>
              <w:t>A caixa deverá comportar todos os itens. Os itens deverão serem entregues já embalados na caixa pela empresa.</w:t>
            </w:r>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080F63">
              <w:rPr>
                <w:rFonts w:asciiTheme="majorHAnsi" w:hAnsiTheme="majorHAnsi" w:cstheme="majorHAnsi"/>
                <w:b/>
                <w:sz w:val="20"/>
                <w:szCs w:val="20"/>
              </w:rPr>
              <w:t>DA AMOSTRA:</w:t>
            </w:r>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b/>
                <w:sz w:val="20"/>
                <w:szCs w:val="20"/>
              </w:rPr>
            </w:pPr>
            <w:r w:rsidRPr="00080F63">
              <w:rPr>
                <w:rFonts w:asciiTheme="majorHAnsi" w:hAnsiTheme="majorHAnsi" w:cstheme="majorHAnsi"/>
                <w:b/>
                <w:sz w:val="20"/>
                <w:szCs w:val="20"/>
              </w:rPr>
              <w:t>A empresas vencedora, deverá apresentar no prazo de até 01(um) dia útil, 1 (Uma) amostra dos itens que compõem a cesta.</w:t>
            </w:r>
          </w:p>
          <w:p w:rsidR="00080F63" w:rsidRPr="00080F63" w:rsidRDefault="00080F63" w:rsidP="003901A3">
            <w:pPr>
              <w:pBdr>
                <w:top w:val="nil"/>
                <w:left w:val="nil"/>
                <w:bottom w:val="nil"/>
                <w:right w:val="nil"/>
                <w:between w:val="nil"/>
              </w:pBdr>
              <w:tabs>
                <w:tab w:val="left" w:pos="426"/>
              </w:tabs>
              <w:spacing w:line="276" w:lineRule="auto"/>
              <w:jc w:val="both"/>
              <w:rPr>
                <w:rFonts w:asciiTheme="majorHAnsi" w:hAnsiTheme="majorHAnsi" w:cstheme="majorHAnsi"/>
                <w:b/>
                <w:sz w:val="20"/>
              </w:rPr>
            </w:pPr>
          </w:p>
        </w:tc>
        <w:tc>
          <w:tcPr>
            <w:tcW w:w="971" w:type="dxa"/>
          </w:tcPr>
          <w:p w:rsidR="00080F63" w:rsidRDefault="00080F63"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roofErr w:type="spellStart"/>
            <w:r>
              <w:rPr>
                <w:rFonts w:asciiTheme="majorHAnsi" w:hAnsiTheme="majorHAnsi" w:cstheme="majorHAnsi"/>
                <w:b/>
                <w:sz w:val="20"/>
              </w:rPr>
              <w:t>PIF</w:t>
            </w:r>
            <w:proofErr w:type="spellEnd"/>
            <w:r>
              <w:rPr>
                <w:rFonts w:asciiTheme="majorHAnsi" w:hAnsiTheme="majorHAnsi" w:cstheme="majorHAnsi"/>
                <w:b/>
                <w:sz w:val="20"/>
              </w:rPr>
              <w:t xml:space="preserve"> </w:t>
            </w:r>
            <w:proofErr w:type="spellStart"/>
            <w:r>
              <w:rPr>
                <w:rFonts w:asciiTheme="majorHAnsi" w:hAnsiTheme="majorHAnsi" w:cstheme="majorHAnsi"/>
                <w:b/>
                <w:sz w:val="20"/>
              </w:rPr>
              <w:t>PAF</w:t>
            </w:r>
            <w:proofErr w:type="spellEnd"/>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r>
              <w:rPr>
                <w:rFonts w:asciiTheme="majorHAnsi" w:hAnsiTheme="majorHAnsi" w:cstheme="majorHAnsi"/>
                <w:b/>
                <w:sz w:val="20"/>
              </w:rPr>
              <w:t>CAMPINO</w:t>
            </w: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r>
              <w:rPr>
                <w:rFonts w:asciiTheme="majorHAnsi" w:hAnsiTheme="majorHAnsi" w:cstheme="majorHAnsi"/>
                <w:b/>
                <w:sz w:val="20"/>
              </w:rPr>
              <w:t>LACTA</w:t>
            </w: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Default="0049545D" w:rsidP="003901A3">
            <w:pPr>
              <w:ind w:right="-568"/>
              <w:jc w:val="both"/>
              <w:rPr>
                <w:rFonts w:asciiTheme="majorHAnsi" w:hAnsiTheme="majorHAnsi" w:cstheme="majorHAnsi"/>
                <w:b/>
                <w:sz w:val="20"/>
              </w:rPr>
            </w:pPr>
          </w:p>
          <w:p w:rsidR="0049545D" w:rsidRPr="00080F63" w:rsidRDefault="0049545D" w:rsidP="003901A3">
            <w:pPr>
              <w:ind w:right="-568"/>
              <w:jc w:val="both"/>
              <w:rPr>
                <w:rFonts w:asciiTheme="majorHAnsi" w:hAnsiTheme="majorHAnsi" w:cstheme="majorHAnsi"/>
                <w:b/>
                <w:sz w:val="20"/>
              </w:rPr>
            </w:pPr>
            <w:r>
              <w:rPr>
                <w:rFonts w:asciiTheme="majorHAnsi" w:hAnsiTheme="majorHAnsi" w:cstheme="majorHAnsi"/>
                <w:b/>
                <w:sz w:val="20"/>
              </w:rPr>
              <w:t>BAUDUCCO</w:t>
            </w:r>
            <w:bookmarkStart w:id="0" w:name="_GoBack"/>
            <w:bookmarkEnd w:id="0"/>
          </w:p>
        </w:tc>
        <w:tc>
          <w:tcPr>
            <w:tcW w:w="1047" w:type="dxa"/>
          </w:tcPr>
          <w:p w:rsidR="00080F63" w:rsidRPr="00080F63" w:rsidRDefault="0049545D" w:rsidP="003901A3">
            <w:pPr>
              <w:ind w:right="-568"/>
              <w:jc w:val="both"/>
              <w:rPr>
                <w:rFonts w:asciiTheme="majorHAnsi" w:hAnsiTheme="majorHAnsi" w:cstheme="majorHAnsi"/>
                <w:b/>
                <w:sz w:val="20"/>
              </w:rPr>
            </w:pPr>
            <w:r>
              <w:rPr>
                <w:rFonts w:asciiTheme="majorHAnsi" w:hAnsiTheme="majorHAnsi" w:cstheme="majorHAnsi"/>
                <w:b/>
                <w:sz w:val="20"/>
              </w:rPr>
              <w:t>R$ 100,00</w:t>
            </w:r>
          </w:p>
        </w:tc>
        <w:tc>
          <w:tcPr>
            <w:tcW w:w="1128" w:type="dxa"/>
          </w:tcPr>
          <w:p w:rsidR="00080F63" w:rsidRPr="00080F63" w:rsidRDefault="0049545D" w:rsidP="003901A3">
            <w:pPr>
              <w:ind w:right="-568"/>
              <w:jc w:val="both"/>
              <w:rPr>
                <w:rFonts w:asciiTheme="majorHAnsi" w:hAnsiTheme="majorHAnsi" w:cstheme="majorHAnsi"/>
                <w:b/>
                <w:sz w:val="20"/>
              </w:rPr>
            </w:pPr>
            <w:r>
              <w:rPr>
                <w:rFonts w:asciiTheme="majorHAnsi" w:hAnsiTheme="majorHAnsi" w:cstheme="majorHAnsi"/>
                <w:b/>
                <w:sz w:val="20"/>
              </w:rPr>
              <w:t>R$ 45.00,00</w:t>
            </w:r>
          </w:p>
        </w:tc>
      </w:tr>
    </w:tbl>
    <w:p w:rsidR="00EA09C4" w:rsidRPr="00A00DAB" w:rsidRDefault="00EA09C4" w:rsidP="00EA09C4">
      <w:pPr>
        <w:jc w:val="both"/>
        <w:rPr>
          <w:rFonts w:ascii="Arial" w:hAnsi="Arial" w:cs="Arial"/>
          <w:b/>
          <w:bCs/>
          <w:sz w:val="22"/>
          <w:szCs w:val="22"/>
        </w:rPr>
      </w:pPr>
    </w:p>
    <w:p w:rsidR="00EA09C4" w:rsidRPr="00A00DAB" w:rsidRDefault="00EA09C4" w:rsidP="00EA09C4">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EA09C4" w:rsidRPr="00A00DAB" w:rsidRDefault="00EA09C4" w:rsidP="00EA09C4">
      <w:pPr>
        <w:pStyle w:val="Cabealho"/>
        <w:tabs>
          <w:tab w:val="clear" w:pos="4419"/>
          <w:tab w:val="clear" w:pos="8838"/>
        </w:tabs>
        <w:jc w:val="both"/>
        <w:rPr>
          <w:rFonts w:ascii="Arial" w:hAnsi="Arial" w:cs="Arial"/>
          <w:sz w:val="22"/>
          <w:szCs w:val="22"/>
        </w:rPr>
      </w:pPr>
    </w:p>
    <w:p w:rsidR="00EA09C4" w:rsidRPr="00A00DAB" w:rsidRDefault="00EA09C4" w:rsidP="00EA09C4">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EA09C4" w:rsidRPr="00A00DAB" w:rsidRDefault="00EA09C4" w:rsidP="00EA09C4">
      <w:pPr>
        <w:jc w:val="both"/>
        <w:rPr>
          <w:rFonts w:ascii="Arial" w:hAnsi="Arial" w:cs="Arial"/>
          <w:sz w:val="22"/>
          <w:szCs w:val="22"/>
        </w:rPr>
      </w:pPr>
    </w:p>
    <w:p w:rsidR="00EA09C4" w:rsidRPr="00A00DAB" w:rsidRDefault="00EA09C4" w:rsidP="00EA09C4">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EA09C4" w:rsidRPr="00A00DAB" w:rsidRDefault="00EA09C4" w:rsidP="00EA09C4">
      <w:pPr>
        <w:widowControl w:val="0"/>
        <w:autoSpaceDE w:val="0"/>
        <w:autoSpaceDN w:val="0"/>
        <w:adjustRightInd w:val="0"/>
        <w:jc w:val="both"/>
        <w:rPr>
          <w:rFonts w:ascii="Arial" w:hAnsi="Arial" w:cs="Arial"/>
          <w:sz w:val="22"/>
          <w:szCs w:val="22"/>
        </w:rPr>
      </w:pPr>
    </w:p>
    <w:p w:rsidR="00EA09C4" w:rsidRPr="00A00DAB" w:rsidRDefault="00EA09C4" w:rsidP="00EA09C4">
      <w:pPr>
        <w:jc w:val="both"/>
        <w:rPr>
          <w:rFonts w:ascii="Arial" w:hAnsi="Arial" w:cs="Arial"/>
          <w:sz w:val="22"/>
          <w:szCs w:val="22"/>
        </w:rPr>
      </w:pPr>
      <w:r w:rsidRPr="00A00DAB">
        <w:rPr>
          <w:rFonts w:ascii="Arial" w:hAnsi="Arial" w:cs="Arial"/>
          <w:sz w:val="22"/>
          <w:szCs w:val="22"/>
        </w:rPr>
        <w:t>6.1. Os preços propost</w:t>
      </w:r>
      <w:r>
        <w:rPr>
          <w:rFonts w:ascii="Arial" w:hAnsi="Arial" w:cs="Arial"/>
          <w:sz w:val="22"/>
          <w:szCs w:val="22"/>
        </w:rPr>
        <w:t>os serão fixos e irreajustáveis.</w:t>
      </w:r>
    </w:p>
    <w:p w:rsidR="00EA09C4" w:rsidRPr="00A00DAB" w:rsidRDefault="00EA09C4" w:rsidP="00EA09C4">
      <w:pPr>
        <w:widowControl w:val="0"/>
        <w:autoSpaceDE w:val="0"/>
        <w:autoSpaceDN w:val="0"/>
        <w:adjustRightInd w:val="0"/>
        <w:jc w:val="both"/>
        <w:rPr>
          <w:rFonts w:ascii="Arial" w:hAnsi="Arial" w:cs="Arial"/>
          <w:sz w:val="22"/>
          <w:szCs w:val="22"/>
        </w:rPr>
      </w:pPr>
    </w:p>
    <w:p w:rsidR="00EA09C4" w:rsidRPr="00A00DAB" w:rsidRDefault="00EA09C4" w:rsidP="00EA09C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EA09C4" w:rsidRPr="00A00DAB" w:rsidRDefault="00EA09C4" w:rsidP="00EA09C4">
      <w:pPr>
        <w:tabs>
          <w:tab w:val="left" w:pos="2445"/>
        </w:tabs>
        <w:jc w:val="both"/>
        <w:rPr>
          <w:rFonts w:ascii="Arial" w:hAnsi="Arial" w:cs="Arial"/>
          <w:b/>
          <w:sz w:val="22"/>
          <w:szCs w:val="22"/>
        </w:rPr>
      </w:pPr>
      <w:r w:rsidRPr="00A00DAB">
        <w:rPr>
          <w:rFonts w:ascii="Arial" w:hAnsi="Arial" w:cs="Arial"/>
          <w:b/>
          <w:sz w:val="22"/>
          <w:szCs w:val="22"/>
        </w:rPr>
        <w:tab/>
      </w:r>
    </w:p>
    <w:p w:rsidR="00EA09C4" w:rsidRPr="00A00DAB" w:rsidRDefault="00EA09C4" w:rsidP="00EA09C4">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EA09C4" w:rsidRPr="00A00DAB" w:rsidRDefault="00EA09C4" w:rsidP="00EA09C4">
      <w:pPr>
        <w:jc w:val="both"/>
        <w:rPr>
          <w:rFonts w:ascii="Arial" w:hAnsi="Arial" w:cs="Arial"/>
          <w:bCs/>
          <w:sz w:val="22"/>
          <w:szCs w:val="22"/>
        </w:rPr>
      </w:pPr>
    </w:p>
    <w:p w:rsidR="00EA09C4" w:rsidRPr="00A00DAB" w:rsidRDefault="00EA09C4" w:rsidP="00EA09C4">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EA09C4" w:rsidRPr="00A00DAB" w:rsidRDefault="00EA09C4" w:rsidP="00EA09C4">
      <w:pPr>
        <w:jc w:val="both"/>
        <w:rPr>
          <w:rFonts w:ascii="Arial" w:hAnsi="Arial" w:cs="Arial"/>
          <w:bCs/>
          <w:sz w:val="22"/>
          <w:szCs w:val="22"/>
        </w:rPr>
      </w:pPr>
    </w:p>
    <w:p w:rsidR="00EA09C4" w:rsidRPr="00A00DAB" w:rsidRDefault="00EA09C4" w:rsidP="00EA09C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EA09C4" w:rsidRPr="00A00DAB" w:rsidRDefault="00EA09C4" w:rsidP="00EA09C4">
      <w:pPr>
        <w:widowControl w:val="0"/>
        <w:autoSpaceDE w:val="0"/>
        <w:autoSpaceDN w:val="0"/>
        <w:adjustRightInd w:val="0"/>
        <w:jc w:val="both"/>
        <w:rPr>
          <w:rFonts w:ascii="Arial" w:hAnsi="Arial" w:cs="Arial"/>
          <w:sz w:val="22"/>
          <w:szCs w:val="22"/>
        </w:rPr>
      </w:pPr>
    </w:p>
    <w:p w:rsidR="00EA09C4" w:rsidRPr="00A00DAB" w:rsidRDefault="00EA09C4" w:rsidP="00EA09C4">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EA09C4" w:rsidRPr="00A00DAB" w:rsidRDefault="00EA09C4" w:rsidP="00EA09C4">
      <w:pPr>
        <w:tabs>
          <w:tab w:val="num" w:pos="360"/>
        </w:tabs>
        <w:jc w:val="both"/>
        <w:rPr>
          <w:rFonts w:ascii="Arial" w:hAnsi="Arial" w:cs="Arial"/>
          <w:sz w:val="22"/>
          <w:szCs w:val="22"/>
        </w:rPr>
      </w:pPr>
    </w:p>
    <w:p w:rsidR="00EA09C4" w:rsidRPr="00A00DAB" w:rsidRDefault="00EA09C4" w:rsidP="00EA09C4">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EA09C4" w:rsidRPr="00A00DAB" w:rsidRDefault="00EA09C4" w:rsidP="00EA09C4">
      <w:pPr>
        <w:tabs>
          <w:tab w:val="num" w:pos="360"/>
        </w:tabs>
        <w:jc w:val="both"/>
        <w:rPr>
          <w:rFonts w:ascii="Arial" w:hAnsi="Arial" w:cs="Arial"/>
          <w:sz w:val="22"/>
          <w:szCs w:val="22"/>
        </w:rPr>
      </w:pPr>
    </w:p>
    <w:p w:rsidR="00EA09C4" w:rsidRPr="00A00DAB" w:rsidRDefault="00EA09C4" w:rsidP="00EA09C4">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Obriga-se a proponente vencedora a manter durante toda a execução da obrigação, em compatibilidade com as obrigações por ela assumidas, todas as condições de habilitação e qualificação exigidas na licitação.</w:t>
      </w:r>
    </w:p>
    <w:p w:rsidR="00EA09C4" w:rsidRPr="00A00DAB" w:rsidRDefault="00EA09C4" w:rsidP="00EA09C4">
      <w:pPr>
        <w:tabs>
          <w:tab w:val="num" w:pos="360"/>
        </w:tabs>
        <w:jc w:val="both"/>
        <w:rPr>
          <w:rFonts w:ascii="Arial" w:hAnsi="Arial" w:cs="Arial"/>
          <w:sz w:val="22"/>
          <w:szCs w:val="22"/>
        </w:rPr>
      </w:pPr>
    </w:p>
    <w:p w:rsidR="00EA09C4" w:rsidRPr="00A00DAB" w:rsidRDefault="00EA09C4" w:rsidP="00EA09C4">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EA09C4" w:rsidRPr="00A00DAB" w:rsidRDefault="00EA09C4" w:rsidP="00EA09C4">
      <w:pPr>
        <w:tabs>
          <w:tab w:val="num" w:pos="360"/>
        </w:tabs>
        <w:jc w:val="both"/>
        <w:rPr>
          <w:rFonts w:ascii="Arial" w:hAnsi="Arial" w:cs="Arial"/>
          <w:sz w:val="22"/>
          <w:szCs w:val="22"/>
        </w:rPr>
      </w:pPr>
    </w:p>
    <w:p w:rsidR="00EA09C4" w:rsidRPr="00A00DAB" w:rsidRDefault="00EA09C4" w:rsidP="00EA09C4">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EA09C4" w:rsidRPr="00A00DAB" w:rsidRDefault="00EA09C4" w:rsidP="00EA09C4">
      <w:pPr>
        <w:widowControl w:val="0"/>
        <w:tabs>
          <w:tab w:val="num" w:pos="360"/>
        </w:tabs>
        <w:autoSpaceDE w:val="0"/>
        <w:autoSpaceDN w:val="0"/>
        <w:adjustRightInd w:val="0"/>
        <w:jc w:val="both"/>
        <w:rPr>
          <w:rFonts w:ascii="Arial" w:hAnsi="Arial" w:cs="Arial"/>
          <w:sz w:val="22"/>
          <w:szCs w:val="22"/>
        </w:rPr>
      </w:pPr>
    </w:p>
    <w:p w:rsidR="00EA09C4" w:rsidRPr="00A00DAB" w:rsidRDefault="00EA09C4" w:rsidP="00EA09C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EA09C4" w:rsidRPr="00A00DAB" w:rsidRDefault="00EA09C4" w:rsidP="00EA09C4">
      <w:pPr>
        <w:jc w:val="both"/>
        <w:rPr>
          <w:rFonts w:ascii="Arial" w:hAnsi="Arial" w:cs="Arial"/>
          <w:bCs/>
          <w:iCs/>
          <w:sz w:val="22"/>
          <w:szCs w:val="22"/>
        </w:rPr>
      </w:pPr>
    </w:p>
    <w:p w:rsidR="00EA09C4" w:rsidRDefault="00EA09C4" w:rsidP="00EA09C4">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EA09C4" w:rsidRPr="00A00DAB" w:rsidRDefault="00EA09C4" w:rsidP="00EA09C4">
      <w:pPr>
        <w:jc w:val="both"/>
        <w:rPr>
          <w:rFonts w:ascii="Arial" w:hAnsi="Arial" w:cs="Arial"/>
          <w:bCs/>
          <w:iCs/>
          <w:sz w:val="22"/>
          <w:szCs w:val="22"/>
        </w:rPr>
      </w:pPr>
    </w:p>
    <w:p w:rsidR="00EA09C4" w:rsidRPr="00A00DAB" w:rsidRDefault="00EA09C4" w:rsidP="00EA09C4">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EA09C4" w:rsidRPr="00A00DAB" w:rsidRDefault="00EA09C4" w:rsidP="00EA09C4">
      <w:pPr>
        <w:jc w:val="both"/>
        <w:rPr>
          <w:rFonts w:ascii="Arial" w:hAnsi="Arial" w:cs="Arial"/>
          <w:bCs/>
          <w:iCs/>
          <w:sz w:val="22"/>
          <w:szCs w:val="22"/>
        </w:rPr>
      </w:pPr>
    </w:p>
    <w:p w:rsidR="00EA09C4" w:rsidRPr="00A00DAB" w:rsidRDefault="00EA09C4" w:rsidP="00EA09C4">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EA09C4" w:rsidRPr="00A00DAB" w:rsidRDefault="00EA09C4" w:rsidP="00EA09C4">
      <w:pPr>
        <w:jc w:val="both"/>
        <w:rPr>
          <w:rFonts w:ascii="Arial" w:hAnsi="Arial" w:cs="Arial"/>
          <w:bCs/>
          <w:iCs/>
          <w:sz w:val="22"/>
          <w:szCs w:val="22"/>
        </w:rPr>
      </w:pPr>
    </w:p>
    <w:p w:rsidR="00EA09C4" w:rsidRDefault="00EA09C4" w:rsidP="00EA09C4">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EA09C4" w:rsidRPr="00A00DAB" w:rsidRDefault="00EA09C4" w:rsidP="00EA09C4">
      <w:pPr>
        <w:jc w:val="both"/>
        <w:rPr>
          <w:rFonts w:ascii="Arial" w:hAnsi="Arial" w:cs="Arial"/>
          <w:iCs/>
          <w:sz w:val="22"/>
          <w:szCs w:val="22"/>
        </w:rPr>
      </w:pPr>
    </w:p>
    <w:p w:rsidR="00EA09C4" w:rsidRPr="00A00DAB" w:rsidRDefault="00EA09C4" w:rsidP="00EA09C4">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EA09C4" w:rsidRPr="00A00DAB" w:rsidRDefault="00EA09C4" w:rsidP="00EA09C4">
      <w:pPr>
        <w:jc w:val="both"/>
        <w:rPr>
          <w:rFonts w:ascii="Arial" w:hAnsi="Arial" w:cs="Arial"/>
          <w:iCs/>
          <w:sz w:val="22"/>
          <w:szCs w:val="22"/>
        </w:rPr>
      </w:pPr>
    </w:p>
    <w:p w:rsidR="00EA09C4" w:rsidRPr="00A00DAB" w:rsidRDefault="00EA09C4" w:rsidP="00EA09C4">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 xml:space="preserve">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EA09C4" w:rsidRPr="00A00DAB" w:rsidRDefault="00EA09C4" w:rsidP="00EA09C4">
      <w:pPr>
        <w:jc w:val="both"/>
        <w:rPr>
          <w:rFonts w:ascii="Arial" w:hAnsi="Arial" w:cs="Arial"/>
          <w:iCs/>
          <w:sz w:val="22"/>
          <w:szCs w:val="22"/>
        </w:rPr>
      </w:pPr>
    </w:p>
    <w:p w:rsidR="00EA09C4" w:rsidRPr="00A00DAB" w:rsidRDefault="00EA09C4" w:rsidP="00EA09C4">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EA09C4" w:rsidRPr="00A00DAB" w:rsidRDefault="00EA09C4" w:rsidP="00EA09C4">
      <w:pPr>
        <w:jc w:val="both"/>
        <w:rPr>
          <w:rFonts w:ascii="Arial" w:hAnsi="Arial" w:cs="Arial"/>
          <w:iCs/>
          <w:sz w:val="22"/>
          <w:szCs w:val="22"/>
        </w:rPr>
      </w:pPr>
    </w:p>
    <w:p w:rsidR="00EA09C4" w:rsidRPr="00A00DAB" w:rsidRDefault="00EA09C4" w:rsidP="00EA09C4">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EA09C4" w:rsidRPr="00A00DAB" w:rsidRDefault="00EA09C4" w:rsidP="00EA09C4">
      <w:pPr>
        <w:jc w:val="both"/>
        <w:rPr>
          <w:rFonts w:ascii="Arial" w:hAnsi="Arial" w:cs="Arial"/>
          <w:iCs/>
          <w:sz w:val="22"/>
          <w:szCs w:val="22"/>
        </w:rPr>
      </w:pPr>
    </w:p>
    <w:p w:rsidR="00EA09C4" w:rsidRPr="00A00DAB" w:rsidRDefault="00EA09C4" w:rsidP="00EA09C4">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EA09C4" w:rsidRPr="00A00DAB" w:rsidRDefault="00EA09C4" w:rsidP="00EA09C4">
      <w:pPr>
        <w:jc w:val="both"/>
        <w:rPr>
          <w:rFonts w:ascii="Arial" w:hAnsi="Arial" w:cs="Arial"/>
          <w:iCs/>
          <w:sz w:val="22"/>
          <w:szCs w:val="22"/>
        </w:rPr>
      </w:pPr>
    </w:p>
    <w:p w:rsidR="00EA09C4" w:rsidRPr="00A00DAB" w:rsidRDefault="00EA09C4" w:rsidP="00EA09C4">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EA09C4" w:rsidRPr="00A00DAB" w:rsidRDefault="00EA09C4" w:rsidP="00EA09C4">
      <w:pPr>
        <w:jc w:val="both"/>
        <w:rPr>
          <w:rFonts w:ascii="Arial" w:hAnsi="Arial" w:cs="Arial"/>
          <w:iCs/>
          <w:sz w:val="22"/>
          <w:szCs w:val="22"/>
        </w:rPr>
      </w:pPr>
    </w:p>
    <w:p w:rsidR="00EA09C4" w:rsidRPr="00A00DAB" w:rsidRDefault="00EA09C4" w:rsidP="00EA09C4">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EA09C4" w:rsidRPr="00A00DAB" w:rsidRDefault="00EA09C4" w:rsidP="00EA09C4">
      <w:pPr>
        <w:jc w:val="both"/>
        <w:rPr>
          <w:rFonts w:ascii="Arial" w:hAnsi="Arial" w:cs="Arial"/>
          <w:iCs/>
          <w:sz w:val="22"/>
          <w:szCs w:val="22"/>
        </w:rPr>
      </w:pPr>
    </w:p>
    <w:p w:rsidR="00EA09C4" w:rsidRPr="00A00DAB" w:rsidRDefault="00EA09C4" w:rsidP="00EA09C4">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EA09C4" w:rsidRPr="00A00DAB" w:rsidRDefault="00EA09C4" w:rsidP="00EA09C4">
      <w:pPr>
        <w:jc w:val="both"/>
        <w:rPr>
          <w:rFonts w:ascii="Arial" w:hAnsi="Arial" w:cs="Arial"/>
          <w:iCs/>
          <w:sz w:val="22"/>
          <w:szCs w:val="22"/>
        </w:rPr>
      </w:pPr>
    </w:p>
    <w:p w:rsidR="00EA09C4" w:rsidRPr="00A00DAB" w:rsidRDefault="00EA09C4" w:rsidP="00EA09C4">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EA09C4" w:rsidRPr="00A00DAB" w:rsidRDefault="00EA09C4" w:rsidP="00EA09C4">
      <w:pPr>
        <w:jc w:val="both"/>
        <w:rPr>
          <w:rFonts w:ascii="Arial" w:hAnsi="Arial" w:cs="Arial"/>
          <w:bCs/>
          <w:iCs/>
          <w:sz w:val="22"/>
          <w:szCs w:val="22"/>
        </w:rPr>
      </w:pPr>
    </w:p>
    <w:p w:rsidR="00EA09C4" w:rsidRPr="00A00DAB" w:rsidRDefault="00EA09C4" w:rsidP="00EA09C4">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EA09C4" w:rsidRPr="00A00DAB" w:rsidRDefault="00EA09C4" w:rsidP="00EA09C4">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EA09C4" w:rsidRPr="00A00DAB" w:rsidRDefault="00EA09C4" w:rsidP="00EA09C4">
      <w:pPr>
        <w:widowControl w:val="0"/>
        <w:autoSpaceDE w:val="0"/>
        <w:autoSpaceDN w:val="0"/>
        <w:adjustRightInd w:val="0"/>
        <w:jc w:val="both"/>
        <w:rPr>
          <w:rFonts w:ascii="Arial" w:hAnsi="Arial" w:cs="Arial"/>
          <w:sz w:val="22"/>
          <w:szCs w:val="22"/>
        </w:rPr>
      </w:pPr>
    </w:p>
    <w:p w:rsidR="00EA09C4" w:rsidRPr="00A00DAB" w:rsidRDefault="00EA09C4" w:rsidP="00EA09C4">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EA09C4" w:rsidRPr="00A00DAB" w:rsidRDefault="00EA09C4" w:rsidP="00EA09C4">
      <w:pPr>
        <w:widowControl w:val="0"/>
        <w:autoSpaceDE w:val="0"/>
        <w:autoSpaceDN w:val="0"/>
        <w:adjustRightInd w:val="0"/>
        <w:jc w:val="both"/>
        <w:rPr>
          <w:rFonts w:ascii="Arial" w:hAnsi="Arial" w:cs="Arial"/>
          <w:sz w:val="22"/>
          <w:szCs w:val="22"/>
        </w:rPr>
      </w:pPr>
    </w:p>
    <w:p w:rsidR="00EA09C4" w:rsidRPr="00A00DAB" w:rsidRDefault="00EA09C4" w:rsidP="00EA09C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EA09C4" w:rsidRPr="00A00DAB" w:rsidRDefault="00EA09C4" w:rsidP="00EA09C4">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EA09C4" w:rsidRDefault="00EA09C4" w:rsidP="00EA09C4">
      <w:pPr>
        <w:widowControl w:val="0"/>
        <w:autoSpaceDE w:val="0"/>
        <w:autoSpaceDN w:val="0"/>
        <w:adjustRightInd w:val="0"/>
        <w:jc w:val="both"/>
        <w:rPr>
          <w:rFonts w:ascii="Arial" w:hAnsi="Arial" w:cs="Arial"/>
          <w:sz w:val="22"/>
          <w:szCs w:val="22"/>
        </w:rPr>
      </w:pPr>
    </w:p>
    <w:p w:rsidR="00EA09C4" w:rsidRPr="00A00DAB" w:rsidRDefault="00EA09C4" w:rsidP="00EA09C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EA09C4" w:rsidRPr="00A00DAB" w:rsidRDefault="00EA09C4" w:rsidP="00EA09C4">
      <w:pPr>
        <w:rPr>
          <w:rFonts w:ascii="Arial" w:hAnsi="Arial" w:cs="Arial"/>
          <w:sz w:val="22"/>
          <w:szCs w:val="22"/>
        </w:rPr>
      </w:pPr>
    </w:p>
    <w:p w:rsidR="00EA09C4" w:rsidRPr="00A00DAB" w:rsidRDefault="00EA09C4" w:rsidP="00EA09C4">
      <w:pPr>
        <w:rPr>
          <w:rFonts w:ascii="Arial" w:hAnsi="Arial" w:cs="Arial"/>
          <w:b/>
          <w:bCs/>
          <w:sz w:val="22"/>
          <w:szCs w:val="22"/>
        </w:rPr>
      </w:pPr>
      <w:r w:rsidRPr="00A00DAB">
        <w:rPr>
          <w:rFonts w:ascii="Arial" w:hAnsi="Arial" w:cs="Arial"/>
          <w:b/>
          <w:bCs/>
          <w:sz w:val="22"/>
          <w:szCs w:val="22"/>
        </w:rPr>
        <w:t>CLÁUSULA DÉCIMA PRIMEIRA - TRANSMISSÃO DE DOCUMENTOS</w:t>
      </w:r>
    </w:p>
    <w:p w:rsidR="00EA09C4" w:rsidRPr="00A00DAB" w:rsidRDefault="00EA09C4" w:rsidP="00EA09C4">
      <w:pPr>
        <w:widowControl w:val="0"/>
        <w:autoSpaceDE w:val="0"/>
        <w:autoSpaceDN w:val="0"/>
        <w:adjustRightInd w:val="0"/>
        <w:jc w:val="both"/>
        <w:rPr>
          <w:rFonts w:ascii="Arial" w:hAnsi="Arial" w:cs="Arial"/>
          <w:b/>
          <w:bCs/>
          <w:sz w:val="22"/>
          <w:szCs w:val="22"/>
        </w:rPr>
      </w:pPr>
    </w:p>
    <w:p w:rsidR="00EA09C4" w:rsidRPr="00A00DAB" w:rsidRDefault="00EA09C4" w:rsidP="00EA09C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EA09C4" w:rsidRPr="00A00DAB" w:rsidRDefault="00EA09C4" w:rsidP="00EA09C4">
      <w:pPr>
        <w:widowControl w:val="0"/>
        <w:autoSpaceDE w:val="0"/>
        <w:autoSpaceDN w:val="0"/>
        <w:adjustRightInd w:val="0"/>
        <w:jc w:val="both"/>
        <w:rPr>
          <w:rFonts w:ascii="Arial" w:hAnsi="Arial" w:cs="Arial"/>
          <w:b/>
          <w:bCs/>
          <w:sz w:val="22"/>
          <w:szCs w:val="22"/>
        </w:rPr>
      </w:pPr>
    </w:p>
    <w:p w:rsidR="00EA09C4" w:rsidRPr="00A00DAB" w:rsidRDefault="00EA09C4" w:rsidP="00EA09C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EA09C4" w:rsidRPr="00A00DAB" w:rsidRDefault="00EA09C4" w:rsidP="00EA09C4">
      <w:pPr>
        <w:widowControl w:val="0"/>
        <w:autoSpaceDE w:val="0"/>
        <w:autoSpaceDN w:val="0"/>
        <w:adjustRightInd w:val="0"/>
        <w:jc w:val="both"/>
        <w:rPr>
          <w:rFonts w:ascii="Arial" w:hAnsi="Arial" w:cs="Arial"/>
          <w:b/>
          <w:bCs/>
          <w:sz w:val="22"/>
          <w:szCs w:val="22"/>
        </w:rPr>
      </w:pPr>
    </w:p>
    <w:p w:rsidR="00EA09C4" w:rsidRPr="00A00DAB" w:rsidRDefault="00EA09C4" w:rsidP="00EA09C4">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A09C4" w:rsidRPr="00A00DAB" w:rsidRDefault="00EA09C4" w:rsidP="00EA09C4">
      <w:pPr>
        <w:widowControl w:val="0"/>
        <w:autoSpaceDE w:val="0"/>
        <w:autoSpaceDN w:val="0"/>
        <w:adjustRightInd w:val="0"/>
        <w:jc w:val="both"/>
        <w:rPr>
          <w:rFonts w:ascii="Arial" w:hAnsi="Arial" w:cs="Arial"/>
          <w:sz w:val="22"/>
          <w:szCs w:val="22"/>
        </w:rPr>
      </w:pPr>
    </w:p>
    <w:p w:rsidR="00EA09C4" w:rsidRPr="00A00DAB" w:rsidRDefault="00EA09C4" w:rsidP="00EA09C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EA09C4" w:rsidRPr="00A00DAB" w:rsidRDefault="00EA09C4" w:rsidP="00EA09C4">
      <w:pPr>
        <w:widowControl w:val="0"/>
        <w:autoSpaceDE w:val="0"/>
        <w:autoSpaceDN w:val="0"/>
        <w:adjustRightInd w:val="0"/>
        <w:jc w:val="both"/>
        <w:rPr>
          <w:rFonts w:ascii="Arial" w:hAnsi="Arial" w:cs="Arial"/>
          <w:b/>
          <w:bCs/>
          <w:sz w:val="22"/>
          <w:szCs w:val="22"/>
        </w:rPr>
      </w:pPr>
    </w:p>
    <w:p w:rsidR="00EA09C4" w:rsidRPr="00A00DAB" w:rsidRDefault="00EA09C4" w:rsidP="00EA09C4">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w:t>
      </w:r>
      <w:r>
        <w:rPr>
          <w:rFonts w:ascii="Arial" w:hAnsi="Arial" w:cs="Arial"/>
          <w:sz w:val="22"/>
          <w:szCs w:val="22"/>
        </w:rPr>
        <w:t>Julho</w:t>
      </w:r>
      <w:r w:rsidRPr="00A00DAB">
        <w:rPr>
          <w:rFonts w:ascii="Arial" w:hAnsi="Arial" w:cs="Arial"/>
          <w:sz w:val="22"/>
          <w:szCs w:val="22"/>
        </w:rPr>
        <w:t xml:space="preserve"> de 1.993, Lei Federal nº 10.520/02 e pelos preceitos de direito público, aplicando-se, supletivamente, os princípios da Teoria Geral dos Contratos e as disposições de direito privado.</w:t>
      </w:r>
    </w:p>
    <w:p w:rsidR="00EA09C4" w:rsidRPr="00A00DAB" w:rsidRDefault="00EA09C4" w:rsidP="00EA09C4">
      <w:pPr>
        <w:widowControl w:val="0"/>
        <w:autoSpaceDE w:val="0"/>
        <w:autoSpaceDN w:val="0"/>
        <w:adjustRightInd w:val="0"/>
        <w:rPr>
          <w:rFonts w:ascii="Arial" w:hAnsi="Arial" w:cs="Arial"/>
          <w:sz w:val="22"/>
          <w:szCs w:val="22"/>
        </w:rPr>
      </w:pPr>
    </w:p>
    <w:p w:rsidR="00EA09C4" w:rsidRPr="00A00DAB" w:rsidRDefault="00EA09C4" w:rsidP="00EA09C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EA09C4" w:rsidRPr="00A00DAB" w:rsidRDefault="00EA09C4" w:rsidP="00EA09C4">
      <w:pPr>
        <w:widowControl w:val="0"/>
        <w:autoSpaceDE w:val="0"/>
        <w:autoSpaceDN w:val="0"/>
        <w:adjustRightInd w:val="0"/>
        <w:jc w:val="both"/>
        <w:rPr>
          <w:rFonts w:ascii="Arial" w:hAnsi="Arial" w:cs="Arial"/>
          <w:b/>
          <w:bCs/>
          <w:sz w:val="22"/>
          <w:szCs w:val="22"/>
        </w:rPr>
      </w:pPr>
    </w:p>
    <w:p w:rsidR="00EA09C4" w:rsidRPr="00A00DAB" w:rsidRDefault="00EA09C4" w:rsidP="00EA09C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EA09C4" w:rsidRPr="00A00DAB" w:rsidRDefault="00EA09C4" w:rsidP="00EA09C4">
      <w:pPr>
        <w:widowControl w:val="0"/>
        <w:autoSpaceDE w:val="0"/>
        <w:autoSpaceDN w:val="0"/>
        <w:adjustRightInd w:val="0"/>
        <w:jc w:val="both"/>
        <w:rPr>
          <w:rFonts w:ascii="Arial" w:hAnsi="Arial" w:cs="Arial"/>
          <w:b/>
          <w:bCs/>
          <w:sz w:val="22"/>
          <w:szCs w:val="22"/>
        </w:rPr>
      </w:pPr>
    </w:p>
    <w:p w:rsidR="00EA09C4" w:rsidRPr="00A00DAB" w:rsidRDefault="00EA09C4" w:rsidP="00EA09C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EA09C4" w:rsidRPr="00A00DAB" w:rsidRDefault="00EA09C4" w:rsidP="00EA09C4">
      <w:pPr>
        <w:widowControl w:val="0"/>
        <w:autoSpaceDE w:val="0"/>
        <w:autoSpaceDN w:val="0"/>
        <w:adjustRightInd w:val="0"/>
        <w:jc w:val="both"/>
        <w:rPr>
          <w:rFonts w:ascii="Arial" w:hAnsi="Arial" w:cs="Arial"/>
          <w:b/>
          <w:bCs/>
          <w:sz w:val="22"/>
          <w:szCs w:val="22"/>
        </w:rPr>
      </w:pPr>
    </w:p>
    <w:p w:rsidR="00EA09C4" w:rsidRPr="00A00DAB" w:rsidRDefault="00EA09C4" w:rsidP="00EA09C4">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EA09C4" w:rsidRPr="00A00DAB" w:rsidRDefault="00EA09C4" w:rsidP="00EA09C4">
      <w:pPr>
        <w:widowControl w:val="0"/>
        <w:autoSpaceDE w:val="0"/>
        <w:autoSpaceDN w:val="0"/>
        <w:adjustRightInd w:val="0"/>
        <w:jc w:val="both"/>
        <w:rPr>
          <w:rFonts w:ascii="Arial" w:hAnsi="Arial" w:cs="Arial"/>
          <w:b/>
          <w:bCs/>
          <w:sz w:val="22"/>
          <w:szCs w:val="22"/>
        </w:rPr>
      </w:pPr>
    </w:p>
    <w:p w:rsidR="00EA09C4" w:rsidRPr="00A00DAB" w:rsidRDefault="00EA09C4" w:rsidP="00EA09C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EA09C4" w:rsidRPr="00A00DAB" w:rsidRDefault="00EA09C4" w:rsidP="00EA09C4">
      <w:pPr>
        <w:widowControl w:val="0"/>
        <w:autoSpaceDE w:val="0"/>
        <w:autoSpaceDN w:val="0"/>
        <w:adjustRightInd w:val="0"/>
        <w:jc w:val="both"/>
        <w:rPr>
          <w:rFonts w:ascii="Arial" w:hAnsi="Arial" w:cs="Arial"/>
          <w:b/>
          <w:bCs/>
          <w:sz w:val="22"/>
          <w:szCs w:val="22"/>
        </w:rPr>
      </w:pPr>
    </w:p>
    <w:p w:rsidR="00EA09C4" w:rsidRPr="00A00DAB" w:rsidRDefault="00EA09C4" w:rsidP="00EA09C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Pr>
          <w:rFonts w:ascii="Arial" w:hAnsi="Arial" w:cs="Arial"/>
          <w:sz w:val="22"/>
          <w:szCs w:val="22"/>
        </w:rPr>
        <w:t>Santa Rita de Caldas/MG</w:t>
      </w:r>
      <w:r w:rsidRPr="00A00DAB">
        <w:rPr>
          <w:rFonts w:ascii="Arial" w:hAnsi="Arial" w:cs="Arial"/>
          <w:sz w:val="22"/>
          <w:szCs w:val="22"/>
        </w:rPr>
        <w:t>, como competente para dirimir quaisquer questões oriundas do presente Termo de Contrato;</w:t>
      </w:r>
    </w:p>
    <w:p w:rsidR="00EA09C4" w:rsidRPr="00A00DAB" w:rsidRDefault="00EA09C4" w:rsidP="00EA09C4">
      <w:pPr>
        <w:widowControl w:val="0"/>
        <w:autoSpaceDE w:val="0"/>
        <w:autoSpaceDN w:val="0"/>
        <w:adjustRightInd w:val="0"/>
        <w:jc w:val="both"/>
        <w:rPr>
          <w:rFonts w:ascii="Arial" w:hAnsi="Arial" w:cs="Arial"/>
          <w:sz w:val="22"/>
          <w:szCs w:val="22"/>
        </w:rPr>
      </w:pPr>
    </w:p>
    <w:p w:rsidR="00EA09C4" w:rsidRDefault="00EA09C4" w:rsidP="00EA09C4">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EA09C4" w:rsidRDefault="00EA09C4" w:rsidP="00EA09C4">
      <w:pPr>
        <w:widowControl w:val="0"/>
        <w:autoSpaceDE w:val="0"/>
        <w:autoSpaceDN w:val="0"/>
        <w:adjustRightInd w:val="0"/>
        <w:jc w:val="both"/>
        <w:rPr>
          <w:rFonts w:ascii="Arial" w:hAnsi="Arial" w:cs="Arial"/>
          <w:sz w:val="22"/>
          <w:szCs w:val="22"/>
        </w:rPr>
      </w:pPr>
    </w:p>
    <w:p w:rsidR="00EA09C4" w:rsidRPr="00A00DAB" w:rsidRDefault="00EA09C4" w:rsidP="00EA09C4">
      <w:pPr>
        <w:widowControl w:val="0"/>
        <w:autoSpaceDE w:val="0"/>
        <w:autoSpaceDN w:val="0"/>
        <w:adjustRightInd w:val="0"/>
        <w:jc w:val="both"/>
        <w:rPr>
          <w:rFonts w:ascii="Arial" w:hAnsi="Arial" w:cs="Arial"/>
          <w:sz w:val="22"/>
          <w:szCs w:val="22"/>
        </w:rPr>
      </w:pPr>
    </w:p>
    <w:p w:rsidR="00080F63" w:rsidRPr="008725CD" w:rsidRDefault="00080F63" w:rsidP="00080F63">
      <w:pPr>
        <w:widowControl w:val="0"/>
        <w:tabs>
          <w:tab w:val="left" w:leader="dot" w:pos="1478"/>
          <w:tab w:val="left" w:leader="dot" w:pos="3302"/>
        </w:tabs>
        <w:autoSpaceDE w:val="0"/>
        <w:autoSpaceDN w:val="0"/>
        <w:adjustRightInd w:val="0"/>
        <w:jc w:val="center"/>
      </w:pPr>
      <w:r>
        <w:rPr>
          <w:rFonts w:ascii="Arial" w:hAnsi="Arial" w:cs="Arial"/>
          <w:sz w:val="22"/>
          <w:szCs w:val="22"/>
        </w:rPr>
        <w:t xml:space="preserve">Ipuiuna/MG, 07 de Dezembro </w:t>
      </w:r>
      <w:r w:rsidRPr="00A00DAB">
        <w:rPr>
          <w:rFonts w:ascii="Arial" w:hAnsi="Arial" w:cs="Arial"/>
          <w:sz w:val="22"/>
          <w:szCs w:val="22"/>
        </w:rPr>
        <w:t xml:space="preserve">de </w:t>
      </w:r>
      <w:r>
        <w:rPr>
          <w:rFonts w:ascii="Arial" w:hAnsi="Arial" w:cs="Arial"/>
          <w:sz w:val="22"/>
          <w:szCs w:val="22"/>
        </w:rPr>
        <w:t>2022</w:t>
      </w:r>
      <w:r w:rsidRPr="00A00DAB">
        <w:rPr>
          <w:rFonts w:ascii="Arial" w:hAnsi="Arial" w:cs="Arial"/>
          <w:sz w:val="22"/>
          <w:szCs w:val="22"/>
        </w:rPr>
        <w:t>.</w:t>
      </w:r>
    </w:p>
    <w:p w:rsidR="00080F63" w:rsidRDefault="00080F63" w:rsidP="00080F63">
      <w:pPr>
        <w:pStyle w:val="Ttulo5"/>
        <w:spacing w:before="0" w:after="0"/>
        <w:jc w:val="center"/>
        <w:rPr>
          <w:rFonts w:ascii="Arial" w:hAnsi="Arial" w:cs="Arial"/>
          <w:bCs w:val="0"/>
          <w:i w:val="0"/>
          <w:iCs w:val="0"/>
          <w:sz w:val="22"/>
          <w:szCs w:val="22"/>
        </w:rPr>
      </w:pPr>
    </w:p>
    <w:p w:rsidR="00080F63" w:rsidRDefault="00080F63" w:rsidP="00080F63"/>
    <w:p w:rsidR="00080F63" w:rsidRPr="003E25A2" w:rsidRDefault="00080F63" w:rsidP="00080F63"/>
    <w:p w:rsidR="00080F63" w:rsidRDefault="00080F63" w:rsidP="00080F63">
      <w:pPr>
        <w:pStyle w:val="Ttulo5"/>
        <w:spacing w:before="0" w:after="0"/>
        <w:jc w:val="center"/>
        <w:rPr>
          <w:rFonts w:ascii="Arial" w:hAnsi="Arial" w:cs="Arial"/>
          <w:bCs w:val="0"/>
          <w:i w:val="0"/>
          <w:iCs w:val="0"/>
          <w:sz w:val="22"/>
          <w:szCs w:val="22"/>
        </w:rPr>
      </w:pPr>
    </w:p>
    <w:p w:rsidR="00080F63" w:rsidRDefault="00080F63" w:rsidP="00080F63">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080F63" w:rsidRDefault="00080F63" w:rsidP="00080F63">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080F63" w:rsidRPr="00803482" w:rsidRDefault="00080F63" w:rsidP="00080F63">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Contratante</w:t>
      </w:r>
    </w:p>
    <w:p w:rsidR="00080F63" w:rsidRDefault="00080F63" w:rsidP="00080F63"/>
    <w:p w:rsidR="00080F63" w:rsidRDefault="00080F63" w:rsidP="00080F63"/>
    <w:p w:rsidR="00080F63" w:rsidRDefault="00080F63" w:rsidP="00080F63"/>
    <w:p w:rsidR="00080F63" w:rsidRDefault="00080F63" w:rsidP="00080F63"/>
    <w:p w:rsidR="00080F63" w:rsidRDefault="00080F63" w:rsidP="00080F63"/>
    <w:p w:rsidR="00080F63" w:rsidRDefault="00080F63" w:rsidP="00080F63">
      <w:pPr>
        <w:rPr>
          <w:rFonts w:ascii="Arial" w:eastAsia="Arial Unicode MS" w:hAnsi="Arial" w:cs="Arial"/>
          <w:sz w:val="22"/>
          <w:szCs w:val="22"/>
        </w:rPr>
      </w:pPr>
    </w:p>
    <w:p w:rsidR="00080F63" w:rsidRPr="003E25A2" w:rsidRDefault="00080F63" w:rsidP="00080F63">
      <w:pPr>
        <w:jc w:val="center"/>
        <w:rPr>
          <w:rFonts w:ascii="Arial" w:eastAsia="Arial Unicode MS" w:hAnsi="Arial" w:cs="Arial"/>
          <w:b/>
          <w:sz w:val="22"/>
          <w:szCs w:val="22"/>
        </w:rPr>
      </w:pPr>
      <w:r w:rsidRPr="003E25A2">
        <w:rPr>
          <w:rFonts w:ascii="Arial" w:eastAsia="Arial Unicode MS" w:hAnsi="Arial" w:cs="Arial"/>
          <w:b/>
          <w:sz w:val="22"/>
          <w:szCs w:val="22"/>
        </w:rPr>
        <w:t>Antônio de Oliveira Figueiredo</w:t>
      </w:r>
    </w:p>
    <w:p w:rsidR="00080F63" w:rsidRDefault="00080F63" w:rsidP="00080F63">
      <w:pPr>
        <w:jc w:val="center"/>
        <w:rPr>
          <w:rFonts w:ascii="Arial" w:hAnsi="Arial" w:cs="Arial"/>
          <w:bCs/>
          <w:sz w:val="22"/>
          <w:szCs w:val="22"/>
        </w:rPr>
      </w:pPr>
      <w:r w:rsidRPr="008725CD">
        <w:rPr>
          <w:rFonts w:ascii="Arial" w:hAnsi="Arial" w:cs="Arial"/>
          <w:bCs/>
          <w:sz w:val="22"/>
          <w:szCs w:val="22"/>
        </w:rPr>
        <w:t xml:space="preserve">Representante da Empresa </w:t>
      </w:r>
    </w:p>
    <w:p w:rsidR="00080F63" w:rsidRDefault="00080F63" w:rsidP="00080F63">
      <w:pPr>
        <w:jc w:val="center"/>
        <w:rPr>
          <w:rFonts w:ascii="Arial" w:hAnsi="Arial" w:cs="Arial"/>
          <w:b/>
          <w:bCs/>
          <w:sz w:val="22"/>
          <w:szCs w:val="22"/>
        </w:rPr>
      </w:pPr>
      <w:r w:rsidRPr="003E25A2">
        <w:rPr>
          <w:rFonts w:ascii="Arial" w:hAnsi="Arial" w:cs="Arial"/>
          <w:b/>
          <w:bCs/>
          <w:sz w:val="22"/>
          <w:szCs w:val="22"/>
        </w:rPr>
        <w:t xml:space="preserve">SUPERMERCADO DO PORTUGUÊS 2 </w:t>
      </w:r>
      <w:proofErr w:type="spellStart"/>
      <w:r w:rsidRPr="003E25A2">
        <w:rPr>
          <w:rFonts w:ascii="Arial" w:hAnsi="Arial" w:cs="Arial"/>
          <w:b/>
          <w:bCs/>
          <w:sz w:val="22"/>
          <w:szCs w:val="22"/>
        </w:rPr>
        <w:t>LTDA</w:t>
      </w:r>
      <w:proofErr w:type="spellEnd"/>
    </w:p>
    <w:p w:rsidR="00080F63" w:rsidRPr="008725CD" w:rsidRDefault="00080F63" w:rsidP="00080F63">
      <w:pPr>
        <w:jc w:val="center"/>
        <w:rPr>
          <w:rFonts w:ascii="Arial" w:eastAsia="MS Mincho" w:hAnsi="Arial" w:cs="Arial"/>
          <w:bCs/>
          <w:sz w:val="22"/>
          <w:szCs w:val="22"/>
        </w:rPr>
      </w:pPr>
      <w:r>
        <w:rPr>
          <w:rFonts w:ascii="Arial" w:hAnsi="Arial" w:cs="Arial"/>
          <w:bCs/>
          <w:sz w:val="22"/>
          <w:szCs w:val="22"/>
        </w:rPr>
        <w:t>Contratada</w:t>
      </w:r>
    </w:p>
    <w:p w:rsidR="00263BC8" w:rsidRDefault="00263BC8" w:rsidP="00080F63">
      <w:pPr>
        <w:widowControl w:val="0"/>
        <w:tabs>
          <w:tab w:val="left" w:leader="dot" w:pos="1478"/>
          <w:tab w:val="left" w:leader="dot" w:pos="3302"/>
        </w:tabs>
        <w:autoSpaceDE w:val="0"/>
        <w:autoSpaceDN w:val="0"/>
        <w:adjustRightInd w:val="0"/>
        <w:jc w:val="center"/>
      </w:pPr>
    </w:p>
    <w:sectPr w:rsidR="00263B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C4" w:rsidRDefault="00EA09C4" w:rsidP="00EA09C4">
      <w:r>
        <w:separator/>
      </w:r>
    </w:p>
  </w:endnote>
  <w:endnote w:type="continuationSeparator" w:id="0">
    <w:p w:rsidR="00EA09C4" w:rsidRDefault="00EA09C4" w:rsidP="00EA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C4" w:rsidRDefault="00EA09C4" w:rsidP="00EA09C4">
      <w:r>
        <w:separator/>
      </w:r>
    </w:p>
  </w:footnote>
  <w:footnote w:type="continuationSeparator" w:id="0">
    <w:p w:rsidR="00EA09C4" w:rsidRDefault="00EA09C4" w:rsidP="00EA0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EA09C4" w:rsidTr="00EA09C4">
      <w:trPr>
        <w:jc w:val="center"/>
      </w:trPr>
      <w:tc>
        <w:tcPr>
          <w:tcW w:w="1843" w:type="dxa"/>
        </w:tcPr>
        <w:p w:rsidR="00EA09C4" w:rsidRDefault="00EA09C4" w:rsidP="00EA09C4">
          <w:pPr>
            <w:pStyle w:val="Cabealho"/>
            <w:snapToGrid w:val="0"/>
            <w:jc w:val="center"/>
            <w:rPr>
              <w:b/>
              <w:sz w:val="36"/>
            </w:rPr>
          </w:pPr>
          <w:r>
            <w:rPr>
              <w:noProof/>
            </w:rPr>
            <w:drawing>
              <wp:inline distT="0" distB="0" distL="0" distR="0" wp14:anchorId="0E897F4F" wp14:editId="4BE5BEB5">
                <wp:extent cx="653143" cy="78630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4808" cy="788312"/>
                        </a:xfrm>
                        <a:prstGeom prst="rect">
                          <a:avLst/>
                        </a:prstGeom>
                        <a:solidFill>
                          <a:srgbClr val="FFFFFF"/>
                        </a:solidFill>
                        <a:ln w="9525">
                          <a:noFill/>
                          <a:miter lim="800000"/>
                          <a:headEnd/>
                          <a:tailEnd/>
                        </a:ln>
                      </pic:spPr>
                    </pic:pic>
                  </a:graphicData>
                </a:graphic>
              </wp:inline>
            </w:drawing>
          </w:r>
        </w:p>
      </w:tc>
      <w:tc>
        <w:tcPr>
          <w:tcW w:w="9942" w:type="dxa"/>
          <w:vAlign w:val="center"/>
        </w:tcPr>
        <w:p w:rsidR="00EA09C4" w:rsidRDefault="00EA09C4" w:rsidP="00EA09C4">
          <w:pPr>
            <w:pStyle w:val="Cabealho"/>
            <w:snapToGrid w:val="0"/>
            <w:jc w:val="center"/>
            <w:rPr>
              <w:b/>
              <w:sz w:val="36"/>
            </w:rPr>
          </w:pPr>
          <w:r>
            <w:rPr>
              <w:b/>
              <w:sz w:val="36"/>
            </w:rPr>
            <w:t>PREFEITURA MUNICIPAL DE IPUIUNA</w:t>
          </w:r>
        </w:p>
        <w:p w:rsidR="00EA09C4" w:rsidRDefault="00EA09C4" w:rsidP="00EA09C4">
          <w:pPr>
            <w:pStyle w:val="Cabealho"/>
            <w:jc w:val="center"/>
            <w:rPr>
              <w:b/>
            </w:rPr>
          </w:pPr>
          <w:r>
            <w:rPr>
              <w:b/>
            </w:rPr>
            <w:t>ESTADO DE MINAS GERAIS</w:t>
          </w:r>
        </w:p>
        <w:p w:rsidR="00EA09C4" w:rsidRDefault="00EA09C4" w:rsidP="00EA09C4">
          <w:pPr>
            <w:pStyle w:val="Cabealho"/>
            <w:rPr>
              <w:b/>
            </w:rPr>
          </w:pPr>
          <w:r>
            <w:rPr>
              <w:b/>
            </w:rPr>
            <w:t xml:space="preserve">                                  </w:t>
          </w:r>
        </w:p>
      </w:tc>
    </w:tr>
  </w:tbl>
  <w:p w:rsidR="00EA09C4" w:rsidRDefault="00EA09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C4"/>
    <w:rsid w:val="00080F63"/>
    <w:rsid w:val="00263BC8"/>
    <w:rsid w:val="0049545D"/>
    <w:rsid w:val="005B2B85"/>
    <w:rsid w:val="00EA0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8CAD2-3916-4028-A4DB-21F233EF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9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80F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9"/>
    <w:qFormat/>
    <w:rsid w:val="00EA09C4"/>
    <w:pPr>
      <w:keepNext/>
      <w:jc w:val="both"/>
      <w:outlineLvl w:val="2"/>
    </w:pPr>
    <w:rPr>
      <w:rFonts w:ascii="Courier New" w:hAnsi="Courier New" w:cs="Courier New"/>
      <w:b/>
      <w:iCs/>
      <w:sz w:val="20"/>
    </w:rPr>
  </w:style>
  <w:style w:type="paragraph" w:styleId="Ttulo5">
    <w:name w:val="heading 5"/>
    <w:basedOn w:val="Normal"/>
    <w:next w:val="Normal"/>
    <w:link w:val="Ttulo5Char"/>
    <w:qFormat/>
    <w:rsid w:val="00EA09C4"/>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EA09C4"/>
    <w:rPr>
      <w:rFonts w:ascii="Courier New" w:eastAsia="Times New Roman" w:hAnsi="Courier New" w:cs="Courier New"/>
      <w:b/>
      <w:iCs/>
      <w:sz w:val="20"/>
      <w:szCs w:val="24"/>
      <w:lang w:eastAsia="pt-BR"/>
    </w:rPr>
  </w:style>
  <w:style w:type="character" w:customStyle="1" w:styleId="Ttulo5Char">
    <w:name w:val="Título 5 Char"/>
    <w:basedOn w:val="Fontepargpadro"/>
    <w:link w:val="Ttulo5"/>
    <w:rsid w:val="00EA09C4"/>
    <w:rPr>
      <w:rFonts w:ascii="Times New Roman" w:eastAsia="Times New Roman" w:hAnsi="Times New Roman" w:cs="Times New Roman"/>
      <w:b/>
      <w:bCs/>
      <w:i/>
      <w:iCs/>
      <w:sz w:val="26"/>
      <w:szCs w:val="26"/>
      <w:lang w:eastAsia="pt-BR"/>
    </w:rPr>
  </w:style>
  <w:style w:type="paragraph" w:styleId="Cabealho">
    <w:name w:val="header"/>
    <w:aliases w:val="foote,Cabeçalho superior,hd,he"/>
    <w:basedOn w:val="Normal"/>
    <w:link w:val="CabealhoChar"/>
    <w:rsid w:val="00EA09C4"/>
    <w:pPr>
      <w:tabs>
        <w:tab w:val="center" w:pos="4419"/>
        <w:tab w:val="right" w:pos="8838"/>
      </w:tabs>
    </w:pPr>
  </w:style>
  <w:style w:type="character" w:customStyle="1" w:styleId="CabealhoChar">
    <w:name w:val="Cabeçalho Char"/>
    <w:aliases w:val="foote Char,Cabeçalho superior Char,hd Char,he Char"/>
    <w:basedOn w:val="Fontepargpadro"/>
    <w:link w:val="Cabealho"/>
    <w:rsid w:val="00EA09C4"/>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EA09C4"/>
    <w:pPr>
      <w:jc w:val="both"/>
    </w:pPr>
    <w:rPr>
      <w:rFonts w:ascii="Courier New" w:hAnsi="Courier New" w:cs="Courier New"/>
      <w:sz w:val="20"/>
    </w:rPr>
  </w:style>
  <w:style w:type="character" w:customStyle="1" w:styleId="Corpodetexto3Char">
    <w:name w:val="Corpo de texto 3 Char"/>
    <w:basedOn w:val="Fontepargpadro"/>
    <w:link w:val="Corpodetexto3"/>
    <w:uiPriority w:val="99"/>
    <w:rsid w:val="00EA09C4"/>
    <w:rPr>
      <w:rFonts w:ascii="Courier New" w:eastAsia="Times New Roman" w:hAnsi="Courier New" w:cs="Courier New"/>
      <w:sz w:val="20"/>
      <w:szCs w:val="24"/>
      <w:lang w:eastAsia="pt-BR"/>
    </w:rPr>
  </w:style>
  <w:style w:type="paragraph" w:styleId="Rodap">
    <w:name w:val="footer"/>
    <w:basedOn w:val="Normal"/>
    <w:link w:val="RodapChar"/>
    <w:uiPriority w:val="99"/>
    <w:unhideWhenUsed/>
    <w:rsid w:val="00EA09C4"/>
    <w:pPr>
      <w:tabs>
        <w:tab w:val="center" w:pos="4513"/>
        <w:tab w:val="right" w:pos="9026"/>
      </w:tabs>
    </w:pPr>
  </w:style>
  <w:style w:type="character" w:customStyle="1" w:styleId="RodapChar">
    <w:name w:val="Rodapé Char"/>
    <w:basedOn w:val="Fontepargpadro"/>
    <w:link w:val="Rodap"/>
    <w:uiPriority w:val="99"/>
    <w:rsid w:val="00EA09C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080F63"/>
    <w:rPr>
      <w:rFonts w:asciiTheme="majorHAnsi" w:eastAsiaTheme="majorEastAsia" w:hAnsiTheme="majorHAnsi" w:cstheme="majorBidi"/>
      <w:color w:val="2E74B5" w:themeColor="accent1" w:themeShade="BF"/>
      <w:sz w:val="32"/>
      <w:szCs w:val="32"/>
      <w:lang w:eastAsia="pt-BR"/>
    </w:rPr>
  </w:style>
  <w:style w:type="paragraph" w:styleId="Textodebalo">
    <w:name w:val="Balloon Text"/>
    <w:basedOn w:val="Normal"/>
    <w:link w:val="TextodebaloChar"/>
    <w:uiPriority w:val="99"/>
    <w:semiHidden/>
    <w:unhideWhenUsed/>
    <w:rsid w:val="0049545D"/>
    <w:rPr>
      <w:rFonts w:ascii="Segoe UI" w:hAnsi="Segoe UI" w:cs="Segoe UI"/>
      <w:sz w:val="18"/>
      <w:szCs w:val="18"/>
    </w:rPr>
  </w:style>
  <w:style w:type="character" w:customStyle="1" w:styleId="TextodebaloChar">
    <w:name w:val="Texto de balão Char"/>
    <w:basedOn w:val="Fontepargpadro"/>
    <w:link w:val="Textodebalo"/>
    <w:uiPriority w:val="99"/>
    <w:semiHidden/>
    <w:rsid w:val="0049545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2011</Words>
  <Characters>10863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3</cp:revision>
  <cp:lastPrinted>2022-12-06T11:59:00Z</cp:lastPrinted>
  <dcterms:created xsi:type="dcterms:W3CDTF">2022-12-05T11:41:00Z</dcterms:created>
  <dcterms:modified xsi:type="dcterms:W3CDTF">2022-12-06T12:00:00Z</dcterms:modified>
</cp:coreProperties>
</file>