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>TERMO DE CONTRATO N°</w:t>
      </w:r>
      <w:r>
        <w:rPr>
          <w:rFonts w:ascii="Arial" w:hAnsi="Arial" w:cs="Arial"/>
          <w:b/>
          <w:sz w:val="22"/>
          <w:szCs w:val="22"/>
        </w:rPr>
        <w:t xml:space="preserve"> 84</w:t>
      </w:r>
      <w:r w:rsidRPr="00772991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PROCESSO Nº </w:t>
      </w:r>
      <w:r>
        <w:rPr>
          <w:rFonts w:ascii="Arial" w:hAnsi="Arial" w:cs="Arial"/>
          <w:b/>
          <w:sz w:val="22"/>
          <w:szCs w:val="22"/>
        </w:rPr>
        <w:t>56/2022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PREGÃO Nº </w:t>
      </w:r>
      <w:r>
        <w:rPr>
          <w:rFonts w:ascii="Arial" w:hAnsi="Arial" w:cs="Arial"/>
          <w:b/>
          <w:sz w:val="22"/>
          <w:szCs w:val="22"/>
        </w:rPr>
        <w:t>20/2022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b/>
          <w:sz w:val="22"/>
          <w:szCs w:val="22"/>
        </w:rPr>
        <w:t>: PREFEITURA MUNICIPAL DE IPUIUNA/MG</w:t>
      </w: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b/>
          <w:sz w:val="22"/>
          <w:szCs w:val="22"/>
        </w:rPr>
        <w:t>ANDREU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GUILHERME LEMOS ME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Aos dois</w:t>
      </w:r>
      <w:r w:rsidRPr="00772991">
        <w:rPr>
          <w:rFonts w:ascii="Arial" w:hAnsi="Arial" w:cs="Arial"/>
          <w:sz w:val="22"/>
          <w:szCs w:val="22"/>
        </w:rPr>
        <w:t xml:space="preserve"> dias do mês de </w:t>
      </w:r>
      <w:r>
        <w:rPr>
          <w:rFonts w:ascii="Arial" w:hAnsi="Arial" w:cs="Arial"/>
          <w:sz w:val="22"/>
          <w:szCs w:val="22"/>
        </w:rPr>
        <w:t>Maio</w:t>
      </w:r>
      <w:r w:rsidRPr="00772991">
        <w:rPr>
          <w:rFonts w:ascii="Arial" w:hAnsi="Arial" w:cs="Arial"/>
          <w:sz w:val="22"/>
          <w:szCs w:val="22"/>
        </w:rPr>
        <w:t xml:space="preserve"> do ano 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 xml:space="preserve"> (dois mil e </w:t>
      </w:r>
      <w:r>
        <w:rPr>
          <w:rFonts w:ascii="Arial" w:hAnsi="Arial" w:cs="Arial"/>
          <w:sz w:val="22"/>
          <w:szCs w:val="22"/>
        </w:rPr>
        <w:t>vinte e dois</w:t>
      </w:r>
      <w:r w:rsidRPr="00772991">
        <w:rPr>
          <w:rFonts w:ascii="Arial" w:hAnsi="Arial" w:cs="Arial"/>
          <w:sz w:val="22"/>
          <w:szCs w:val="22"/>
        </w:rPr>
        <w:t xml:space="preserve">), nesta cidade de Ipuiuna, Estado de Minas Gerais, as partes de um lado a </w:t>
      </w:r>
      <w:r w:rsidRPr="0076618F">
        <w:rPr>
          <w:rFonts w:ascii="Arial" w:hAnsi="Arial" w:cs="Arial"/>
          <w:b/>
          <w:bCs/>
          <w:sz w:val="22"/>
          <w:szCs w:val="22"/>
        </w:rPr>
        <w:t>PREFEITURA MUNICIPAL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DE </w:t>
      </w:r>
      <w:r>
        <w:rPr>
          <w:rFonts w:ascii="Arial" w:hAnsi="Arial" w:cs="Arial"/>
          <w:b/>
          <w:bCs/>
          <w:sz w:val="22"/>
          <w:szCs w:val="22"/>
        </w:rPr>
        <w:t>IPUIUNA/MG</w:t>
      </w:r>
      <w:r w:rsidRPr="0076618F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6618F">
        <w:rPr>
          <w:rFonts w:ascii="Arial" w:hAnsi="Arial" w:cs="Arial"/>
          <w:sz w:val="22"/>
          <w:szCs w:val="22"/>
        </w:rPr>
        <w:t xml:space="preserve">pessoa jurídica de direito público interno, sediada na Rua </w:t>
      </w:r>
      <w:r>
        <w:rPr>
          <w:rFonts w:ascii="Arial" w:hAnsi="Arial" w:cs="Arial"/>
          <w:sz w:val="22"/>
          <w:szCs w:val="22"/>
        </w:rPr>
        <w:t>João Roberto da Silva</w:t>
      </w:r>
      <w:r w:rsidRPr="0076618F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40</w:t>
      </w:r>
      <w:r w:rsidRPr="007661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entro, cadastrada junto ao Cadastro Nacional de Pessoa Jurídica do Ministério da Fazenda (</w:t>
      </w:r>
      <w:r>
        <w:rPr>
          <w:rFonts w:ascii="Arial" w:hAnsi="Arial" w:cs="Arial"/>
          <w:sz w:val="22"/>
          <w:szCs w:val="22"/>
        </w:rPr>
        <w:t>C</w:t>
      </w:r>
      <w:r w:rsidRPr="0076618F">
        <w:rPr>
          <w:rFonts w:ascii="Arial" w:hAnsi="Arial" w:cs="Arial"/>
          <w:sz w:val="22"/>
          <w:szCs w:val="22"/>
        </w:rPr>
        <w:t>NPJ/MF) sob nº</w:t>
      </w:r>
      <w:r>
        <w:rPr>
          <w:rFonts w:ascii="Arial" w:hAnsi="Arial" w:cs="Arial"/>
          <w:sz w:val="22"/>
          <w:szCs w:val="22"/>
        </w:rPr>
        <w:t xml:space="preserve"> 18.179.226/0001-67</w:t>
      </w:r>
      <w:r w:rsidRPr="0076618F">
        <w:rPr>
          <w:rFonts w:ascii="Arial" w:hAnsi="Arial" w:cs="Arial"/>
          <w:sz w:val="22"/>
          <w:szCs w:val="22"/>
        </w:rPr>
        <w:t>, neste ato representada</w:t>
      </w:r>
      <w:r>
        <w:rPr>
          <w:rFonts w:ascii="Arial" w:hAnsi="Arial" w:cs="Arial"/>
          <w:sz w:val="22"/>
          <w:szCs w:val="22"/>
        </w:rPr>
        <w:t xml:space="preserve"> pelo Prefeito Municipal  </w:t>
      </w:r>
      <w:r w:rsidRPr="003C5F83">
        <w:rPr>
          <w:rFonts w:ascii="Arial" w:hAnsi="Arial" w:cs="Arial"/>
          <w:b/>
          <w:sz w:val="22"/>
          <w:szCs w:val="22"/>
        </w:rPr>
        <w:t>Sr</w:t>
      </w:r>
      <w:r>
        <w:rPr>
          <w:rFonts w:ascii="Arial" w:hAnsi="Arial" w:cs="Arial"/>
          <w:b/>
          <w:sz w:val="22"/>
          <w:szCs w:val="22"/>
        </w:rPr>
        <w:t xml:space="preserve">. Elder Cassio de Souza Oliva, </w:t>
      </w:r>
      <w:r>
        <w:rPr>
          <w:rFonts w:ascii="Arial" w:hAnsi="Arial" w:cs="Arial"/>
          <w:sz w:val="22"/>
          <w:szCs w:val="22"/>
        </w:rPr>
        <w:t xml:space="preserve">brasileiro, casado, advogado, </w:t>
      </w:r>
      <w:r w:rsidRPr="0076618F">
        <w:rPr>
          <w:rFonts w:ascii="Arial" w:hAnsi="Arial" w:cs="Arial"/>
          <w:sz w:val="22"/>
          <w:szCs w:val="22"/>
        </w:rPr>
        <w:t>portador da Céd</w:t>
      </w:r>
      <w:r>
        <w:rPr>
          <w:rFonts w:ascii="Arial" w:hAnsi="Arial" w:cs="Arial"/>
          <w:sz w:val="22"/>
          <w:szCs w:val="22"/>
        </w:rPr>
        <w:t>ula de Identidade RG. nº MG-3.189.241</w:t>
      </w:r>
      <w:r w:rsidRPr="0076618F">
        <w:rPr>
          <w:rFonts w:ascii="Arial" w:hAnsi="Arial" w:cs="Arial"/>
          <w:sz w:val="22"/>
          <w:szCs w:val="22"/>
        </w:rPr>
        <w:t>, devidamente inscrito junto ao Cadastro de Pessoas Físicas do Ministéri</w:t>
      </w:r>
      <w:r>
        <w:rPr>
          <w:rFonts w:ascii="Arial" w:hAnsi="Arial" w:cs="Arial"/>
          <w:sz w:val="22"/>
          <w:szCs w:val="22"/>
        </w:rPr>
        <w:t>o da Fazenda (CPF/MF) sob o nº 537.177.836-53,</w:t>
      </w:r>
      <w:r w:rsidRPr="00772991">
        <w:rPr>
          <w:rFonts w:ascii="Arial" w:hAnsi="Arial" w:cs="Arial"/>
          <w:sz w:val="22"/>
          <w:szCs w:val="22"/>
        </w:rPr>
        <w:t xml:space="preserve"> doravante denominada 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772991">
        <w:rPr>
          <w:rFonts w:ascii="Arial" w:hAnsi="Arial" w:cs="Arial"/>
          <w:sz w:val="22"/>
          <w:szCs w:val="22"/>
        </w:rPr>
        <w:t>e, de outro lado, a empresa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ANDREU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GUILHERME LEMOS ME</w:t>
      </w:r>
      <w:r w:rsidRPr="00772991">
        <w:rPr>
          <w:rFonts w:ascii="Arial" w:hAnsi="Arial" w:cs="Arial"/>
          <w:b/>
          <w:bCs/>
          <w:sz w:val="22"/>
          <w:szCs w:val="22"/>
        </w:rPr>
        <w:t>,</w:t>
      </w:r>
      <w:r w:rsidRPr="00772991">
        <w:rPr>
          <w:rFonts w:ascii="Arial" w:hAnsi="Arial" w:cs="Arial"/>
          <w:sz w:val="22"/>
          <w:szCs w:val="22"/>
        </w:rPr>
        <w:t xml:space="preserve"> pessoa jurídica de direito privado, sediada na</w:t>
      </w:r>
      <w:r>
        <w:rPr>
          <w:rFonts w:ascii="Arial" w:hAnsi="Arial" w:cs="Arial"/>
          <w:sz w:val="22"/>
          <w:szCs w:val="22"/>
        </w:rPr>
        <w:t xml:space="preserve"> Tv. Professor Sebastiao Costa, nº 06, </w:t>
      </w:r>
      <w:proofErr w:type="spellStart"/>
      <w:r>
        <w:rPr>
          <w:rFonts w:ascii="Arial" w:hAnsi="Arial" w:cs="Arial"/>
          <w:sz w:val="22"/>
          <w:szCs w:val="22"/>
        </w:rPr>
        <w:t>Caentro</w:t>
      </w:r>
      <w:proofErr w:type="spellEnd"/>
      <w:r>
        <w:rPr>
          <w:rFonts w:ascii="Arial" w:hAnsi="Arial" w:cs="Arial"/>
          <w:sz w:val="22"/>
          <w:szCs w:val="22"/>
        </w:rPr>
        <w:t>, no Município de Ipuiuna,</w:t>
      </w:r>
      <w:r w:rsidRPr="00772991">
        <w:rPr>
          <w:rFonts w:ascii="Arial" w:hAnsi="Arial" w:cs="Arial"/>
          <w:sz w:val="22"/>
          <w:szCs w:val="22"/>
        </w:rPr>
        <w:t xml:space="preserve"> Estado de</w:t>
      </w:r>
      <w:r>
        <w:rPr>
          <w:rFonts w:ascii="Arial" w:hAnsi="Arial" w:cs="Arial"/>
          <w:sz w:val="22"/>
          <w:szCs w:val="22"/>
        </w:rPr>
        <w:t xml:space="preserve"> Minas Gerais, </w:t>
      </w:r>
      <w:r w:rsidRPr="00772991">
        <w:rPr>
          <w:rFonts w:ascii="Arial" w:hAnsi="Arial" w:cs="Arial"/>
          <w:sz w:val="22"/>
          <w:szCs w:val="22"/>
        </w:rPr>
        <w:t xml:space="preserve">cadastrada junto ao Cadastro Nacional de Pessoa Jurídica do Ministério da Fazenda - CNPJ/MF sob o nº </w:t>
      </w:r>
      <w:r>
        <w:rPr>
          <w:rFonts w:ascii="Arial" w:hAnsi="Arial" w:cs="Arial"/>
          <w:b/>
          <w:sz w:val="22"/>
          <w:szCs w:val="22"/>
        </w:rPr>
        <w:t>05.140.688/0001-29,</w:t>
      </w:r>
      <w:r w:rsidRPr="00772991">
        <w:rPr>
          <w:rFonts w:ascii="Arial" w:hAnsi="Arial" w:cs="Arial"/>
          <w:sz w:val="22"/>
          <w:szCs w:val="22"/>
        </w:rPr>
        <w:t xml:space="preserve"> com neste ato representada por </w:t>
      </w:r>
      <w:proofErr w:type="spellStart"/>
      <w:r w:rsidRPr="005C36E0">
        <w:rPr>
          <w:rFonts w:ascii="Arial" w:hAnsi="Arial" w:cs="Arial"/>
          <w:b/>
          <w:sz w:val="22"/>
          <w:szCs w:val="22"/>
        </w:rPr>
        <w:t>Andreu</w:t>
      </w:r>
      <w:proofErr w:type="spellEnd"/>
      <w:r w:rsidRPr="005C36E0">
        <w:rPr>
          <w:rFonts w:ascii="Arial" w:hAnsi="Arial" w:cs="Arial"/>
          <w:b/>
          <w:sz w:val="22"/>
          <w:szCs w:val="22"/>
        </w:rPr>
        <w:t xml:space="preserve"> Guilherme Lemos</w:t>
      </w:r>
      <w:r w:rsidRPr="0077299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brasileiro, solteiro, empresário, </w:t>
      </w:r>
      <w:r w:rsidRPr="00772991">
        <w:rPr>
          <w:rFonts w:ascii="Arial" w:hAnsi="Arial" w:cs="Arial"/>
          <w:sz w:val="22"/>
          <w:szCs w:val="22"/>
        </w:rPr>
        <w:t xml:space="preserve">portador da Cédula de Identidade RG nº </w:t>
      </w:r>
      <w:r>
        <w:rPr>
          <w:rFonts w:ascii="Arial" w:hAnsi="Arial" w:cs="Arial"/>
          <w:sz w:val="22"/>
          <w:szCs w:val="22"/>
        </w:rPr>
        <w:t>MG 10638394,</w:t>
      </w:r>
      <w:r w:rsidRPr="00772991">
        <w:rPr>
          <w:rFonts w:ascii="Arial" w:hAnsi="Arial" w:cs="Arial"/>
          <w:sz w:val="22"/>
          <w:szCs w:val="22"/>
        </w:rPr>
        <w:t xml:space="preserve"> inscrit</w:t>
      </w:r>
      <w:r>
        <w:rPr>
          <w:rFonts w:ascii="Arial" w:hAnsi="Arial" w:cs="Arial"/>
          <w:sz w:val="22"/>
          <w:szCs w:val="22"/>
        </w:rPr>
        <w:t>o</w:t>
      </w:r>
      <w:r w:rsidRPr="00772991">
        <w:rPr>
          <w:rFonts w:ascii="Arial" w:hAnsi="Arial" w:cs="Arial"/>
          <w:sz w:val="22"/>
          <w:szCs w:val="22"/>
        </w:rPr>
        <w:t xml:space="preserve"> no Cadastro de Pessoas Físicas do Ministéri</w:t>
      </w:r>
      <w:r>
        <w:rPr>
          <w:rFonts w:ascii="Arial" w:hAnsi="Arial" w:cs="Arial"/>
          <w:sz w:val="22"/>
          <w:szCs w:val="22"/>
        </w:rPr>
        <w:t>o da Fazenda - CPF/MF sob o nº 049.544.296-94</w:t>
      </w:r>
      <w:r w:rsidRPr="00772991">
        <w:rPr>
          <w:rFonts w:ascii="Arial" w:hAnsi="Arial" w:cs="Arial"/>
          <w:sz w:val="22"/>
          <w:szCs w:val="22"/>
        </w:rPr>
        <w:t xml:space="preserve">, doravante denominada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Pr="00772991">
        <w:rPr>
          <w:rFonts w:ascii="Arial" w:hAnsi="Arial" w:cs="Arial"/>
          <w:b/>
          <w:sz w:val="22"/>
          <w:szCs w:val="22"/>
        </w:rPr>
        <w:t xml:space="preserve">Pregão, </w:t>
      </w:r>
      <w:r w:rsidRPr="00772991">
        <w:rPr>
          <w:rFonts w:ascii="Arial" w:hAnsi="Arial" w:cs="Arial"/>
          <w:sz w:val="22"/>
          <w:szCs w:val="22"/>
        </w:rPr>
        <w:t xml:space="preserve">que se regerá pela Lei Federal n.º 8.666, de 21 de junho de 1.993,  bem como o Edital referido, a proposta 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, e as cláusulas seguintes:</w:t>
      </w: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CLÁUSULA PRIMEIRA – OBJETO </w:t>
      </w:r>
    </w:p>
    <w:p w:rsidR="005C36E0" w:rsidRPr="00772991" w:rsidRDefault="005C36E0" w:rsidP="005C36E0">
      <w:pPr>
        <w:pStyle w:val="Ttulo3"/>
        <w:spacing w:line="276" w:lineRule="auto"/>
        <w:rPr>
          <w:rFonts w:ascii="Arial" w:hAnsi="Arial" w:cs="Arial"/>
          <w:b w:val="0"/>
          <w:sz w:val="22"/>
          <w:szCs w:val="22"/>
        </w:rPr>
      </w:pPr>
    </w:p>
    <w:p w:rsidR="005C36E0" w:rsidRPr="00772991" w:rsidRDefault="005C36E0" w:rsidP="005C36E0">
      <w:pPr>
        <w:pStyle w:val="Ttulo3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5C36E0">
        <w:rPr>
          <w:rFonts w:ascii="Arial" w:hAnsi="Arial" w:cs="Arial"/>
          <w:sz w:val="22"/>
          <w:szCs w:val="22"/>
        </w:rPr>
        <w:t>CONTRATAÇÃO DE EMPRESA ESPECIALIZADA, OBJETIVANDO O FORNECIMENTO E INSTALAÇÃO DE SOM, PALCO, ILUMINAÇÃO E DEMAIS ESTRUTURAS PARA REALIZAÇÃO DE EVENTO NO ESTÁDIO MUNICIPAL GENÉSIO DORIA RAMOS PELA PREFEITURA MUNICIPAL DE IPUIUNA/MG, NO DIA 08 DE MAIO DE 2022</w:t>
      </w:r>
      <w:r w:rsidRPr="00772991">
        <w:rPr>
          <w:rFonts w:ascii="Arial" w:hAnsi="Arial" w:cs="Arial"/>
          <w:b w:val="0"/>
          <w:sz w:val="22"/>
          <w:szCs w:val="22"/>
        </w:rPr>
        <w:t>.</w:t>
      </w: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>A prestação dos serviços será efetuada nos prazos e condições descritos no Termo de Referência.</w:t>
      </w: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somente prestará os serviços mediante a ordem de serviços emitida pela Prefeitura Municipal de Ipuiuna. </w:t>
      </w:r>
    </w:p>
    <w:p w:rsidR="005C36E0" w:rsidRPr="00772991" w:rsidRDefault="005C36E0" w:rsidP="005C36E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lastRenderedPageBreak/>
        <w:t>CLÁUSULA SEGUNDA - DOTAÇÃO ORÇAMENTÁRIA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Default="005C36E0" w:rsidP="005C36E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iCs/>
          <w:sz w:val="22"/>
          <w:szCs w:val="22"/>
        </w:rPr>
        <w:t xml:space="preserve">2.1. </w:t>
      </w:r>
      <w:r w:rsidRPr="00772991">
        <w:rPr>
          <w:rFonts w:ascii="Arial" w:hAnsi="Arial" w:cs="Arial"/>
          <w:sz w:val="22"/>
          <w:szCs w:val="22"/>
        </w:rPr>
        <w:t>No exercício 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 xml:space="preserve">, as despesas correrão à conta da seguinte </w:t>
      </w:r>
      <w:r w:rsidRPr="00C40F1A">
        <w:rPr>
          <w:rFonts w:ascii="Arial" w:hAnsi="Arial" w:cs="Arial"/>
          <w:b/>
          <w:bCs/>
          <w:sz w:val="22"/>
          <w:szCs w:val="22"/>
        </w:rPr>
        <w:t>dotação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40F1A">
        <w:rPr>
          <w:rFonts w:ascii="Arial" w:hAnsi="Arial" w:cs="Arial"/>
          <w:b/>
          <w:bCs/>
          <w:sz w:val="22"/>
          <w:szCs w:val="22"/>
        </w:rPr>
        <w:t>orçamentária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850"/>
        <w:gridCol w:w="4961"/>
      </w:tblGrid>
      <w:tr w:rsidR="005C36E0" w:rsidRPr="00797EF2" w:rsidTr="0031664D"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RUBRICA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</w:tcPr>
          <w:p w:rsidR="005C36E0" w:rsidRPr="00797EF2" w:rsidRDefault="005C36E0" w:rsidP="0031664D">
            <w:pPr>
              <w:pStyle w:val="Ttulo6"/>
              <w:rPr>
                <w:rFonts w:ascii="Arial" w:hAnsi="Arial" w:cs="Arial"/>
              </w:rPr>
            </w:pPr>
            <w:r w:rsidRPr="00797EF2">
              <w:rPr>
                <w:rFonts w:ascii="Arial" w:hAnsi="Arial" w:cs="Arial"/>
              </w:rPr>
              <w:t xml:space="preserve">FICHA </w:t>
            </w:r>
          </w:p>
        </w:tc>
        <w:tc>
          <w:tcPr>
            <w:tcW w:w="496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DEPARTAMENTO</w:t>
            </w:r>
          </w:p>
        </w:tc>
      </w:tr>
      <w:tr w:rsidR="005C36E0" w:rsidRPr="00797EF2" w:rsidTr="0031664D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0203.13.392.0012.2.276 339039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pStyle w:val="Ttulo5"/>
              <w:rPr>
                <w:rFonts w:ascii="Arial" w:hAnsi="Arial" w:cs="Arial"/>
                <w:sz w:val="20"/>
                <w:szCs w:val="20"/>
              </w:rPr>
            </w:pPr>
            <w:r w:rsidRPr="00797EF2">
              <w:rPr>
                <w:rFonts w:ascii="Arial" w:hAnsi="Arial" w:cs="Arial"/>
                <w:sz w:val="20"/>
                <w:szCs w:val="20"/>
              </w:rPr>
              <w:t>Atividades Culturais/Cívicas e Patrimônio Histórico</w:t>
            </w:r>
          </w:p>
        </w:tc>
      </w:tr>
      <w:tr w:rsidR="005C36E0" w:rsidRPr="00797EF2" w:rsidTr="0031664D">
        <w:trPr>
          <w:cantSplit/>
          <w:trHeight w:val="76"/>
        </w:trPr>
        <w:tc>
          <w:tcPr>
            <w:tcW w:w="9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E0" w:rsidRPr="00797EF2" w:rsidRDefault="005C36E0" w:rsidP="003166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7EF2">
              <w:rPr>
                <w:rFonts w:ascii="Arial" w:hAnsi="Arial" w:cs="Arial"/>
                <w:b/>
                <w:sz w:val="20"/>
                <w:szCs w:val="20"/>
              </w:rPr>
              <w:t>Recursos próprios da Prefeitura Municipal de Ipuiuna</w:t>
            </w:r>
          </w:p>
        </w:tc>
      </w:tr>
    </w:tbl>
    <w:p w:rsidR="005C36E0" w:rsidRPr="00493A14" w:rsidRDefault="005C36E0" w:rsidP="005C36E0">
      <w:pPr>
        <w:pStyle w:val="Corpodetex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C36E0" w:rsidRPr="00772991" w:rsidRDefault="005C36E0" w:rsidP="005C36E0">
      <w:pPr>
        <w:pStyle w:val="Corpodetex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3.1. O prazo de vigência, objeto deste contrato, será de 30 (trinta) dias após sua assinatura.  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e devidamente aceitos pela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4.1. O Valor deste contrato é de </w:t>
      </w:r>
      <w:r w:rsidRPr="005C36E0">
        <w:rPr>
          <w:rFonts w:ascii="Arial" w:hAnsi="Arial" w:cs="Arial"/>
          <w:b/>
          <w:sz w:val="22"/>
          <w:szCs w:val="22"/>
        </w:rPr>
        <w:t>R$ 46.050,00 (quarenta e seis mil e cinquenta reais)</w:t>
      </w:r>
      <w:r w:rsidRPr="00772991">
        <w:rPr>
          <w:rFonts w:ascii="Arial" w:hAnsi="Arial" w:cs="Arial"/>
          <w:b/>
          <w:sz w:val="22"/>
          <w:szCs w:val="22"/>
        </w:rPr>
        <w:t xml:space="preserve">, conforme lote abaixo: </w:t>
      </w:r>
    </w:p>
    <w:p w:rsidR="005C36E0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1"/>
        <w:gridCol w:w="6344"/>
        <w:gridCol w:w="1422"/>
        <w:gridCol w:w="1271"/>
      </w:tblGrid>
      <w:tr w:rsidR="005C36E0" w:rsidRPr="00007988" w:rsidTr="0031664D">
        <w:trPr>
          <w:trHeight w:val="41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LOTE 01</w:t>
            </w:r>
          </w:p>
        </w:tc>
      </w:tr>
      <w:tr w:rsidR="005C36E0" w:rsidRPr="00007988" w:rsidTr="0031664D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P.U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P.T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</w:tr>
      <w:tr w:rsidR="005C36E0" w:rsidRPr="00007988" w:rsidTr="00316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PALCO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14X10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,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modelo duas aguas, feito em alumínio ou ferro 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Q30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Q50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e lonas brancas, com 02 (duas) áreas de serviço de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4mx4m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(quatro metros por quatro metros), 02 (duas) torres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fly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3m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x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2,5m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(três metros por dois metros e cinquenta centímetros) com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11m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(onze metros) de altura, 02 (dois) camarins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octonorm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00798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encarpetado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no nível do palco</w:t>
            </w:r>
            <w:r w:rsidRPr="0000798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07988">
              <w:rPr>
                <w:rFonts w:ascii="Arial" w:hAnsi="Arial" w:cs="Arial"/>
                <w:b/>
                <w:sz w:val="18"/>
                <w:szCs w:val="18"/>
              </w:rPr>
              <w:t xml:space="preserve">de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5,0m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 xml:space="preserve"> x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4,0m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 xml:space="preserve"> (cinco metros  por quatro metros, contendo 02 mesas plásticas,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encarpetado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 xml:space="preserve"> , com portas e chave, 15 cadeiras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palsticas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 xml:space="preserve">  sem braço , 02 caixas térmicas, 02 espelhos grandes e 02 jogos de sofá </w:t>
            </w:r>
            <w:r w:rsidRPr="00007988">
              <w:rPr>
                <w:rFonts w:ascii="Arial" w:hAnsi="Arial" w:cs="Arial"/>
                <w:sz w:val="18"/>
                <w:szCs w:val="18"/>
              </w:rPr>
              <w:t xml:space="preserve">), 01 (um)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house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mix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3,5mx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04 m (três metros e cinquenta centímetros por quatro metros) com dois pisos e com fechamento na parte de baixo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PARTE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SUSTENTAÇAO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 DO PISO: Altura do piso até o chão é de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2,50m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(dois metros e cinquenta centímetros)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>COBERTURA: Cobertura em lona compatível com estrutura e com garantia de impermeabilização.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>ART do CREA.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OBSERVAÇÕES: </w:t>
            </w:r>
            <w:r w:rsidRPr="00007988">
              <w:rPr>
                <w:rFonts w:ascii="Arial" w:hAnsi="Arial" w:cs="Arial"/>
                <w:sz w:val="18"/>
                <w:szCs w:val="18"/>
              </w:rPr>
              <w:t xml:space="preserve">A empresa deverá apresentar um Responsável Técnico que acompanhe e responda pela correta montagem e funcionamento dos equipamentos, bem como emitir uma ART para cada evento, para o período de </w:t>
            </w:r>
            <w:r w:rsidRPr="00007988">
              <w:rPr>
                <w:rFonts w:ascii="Arial" w:hAnsi="Arial" w:cs="Arial"/>
                <w:b/>
                <w:sz w:val="18"/>
                <w:szCs w:val="18"/>
              </w:rPr>
              <w:t>08 de maio de 2022</w:t>
            </w:r>
            <w:r w:rsidRPr="00007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lastRenderedPageBreak/>
              <w:t>R$18.000,00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R$18.000,00</w:t>
            </w:r>
            <w:proofErr w:type="spellEnd"/>
          </w:p>
        </w:tc>
      </w:tr>
      <w:tr w:rsidR="005C36E0" w:rsidRPr="00007988" w:rsidTr="00316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E0" w:rsidRPr="00007988" w:rsidRDefault="005C36E0" w:rsidP="0031664D">
            <w:pPr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>Para os Camarins (itens por conta da empresa contratada):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10 Toalhas brancas de rosto;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15 Cadeiras plásticas sem braços;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02 Mesas com mesma altura;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02 Garrafas de café adoçado, dividirem (ARTISTA E BANDA);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04 Pacotes de biscoito Clube social dividirem (ARTISTA E BANDA);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02 Copos Requeijão cremoso dividirem (ARTISTA E BANDA);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02 porções (carne) para ser divido (ARTISTA E BANDA);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02 Mesas com mesma altura;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15 Cadeiras plásticas sem braços;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02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Pcts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gramStart"/>
            <w:r w:rsidRPr="00007988">
              <w:rPr>
                <w:rFonts w:ascii="Arial" w:eastAsia="Calibri" w:hAnsi="Arial" w:cs="Arial"/>
                <w:sz w:val="18"/>
                <w:szCs w:val="18"/>
              </w:rPr>
              <w:t>pão</w:t>
            </w:r>
            <w:proofErr w:type="gram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de forma, presunto e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mussarela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>, mesma quantidade);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20 Unidades de Gatorade para dividirem (ARTISTA E BANDA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50 Garrafas de água mineral de 500 ml (sendo indispensável às 25 un. de água GELADA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007988">
              <w:rPr>
                <w:rFonts w:ascii="Arial" w:eastAsia="Calibri" w:hAnsi="Arial" w:cs="Arial"/>
                <w:sz w:val="18"/>
                <w:szCs w:val="18"/>
              </w:rPr>
              <w:t>no</w:t>
            </w:r>
            <w:proofErr w:type="gram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palco para a equipe de montagem do cenário);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02 Cestas grandes com frutas frescas e lavadas (maçã,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pêra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>, uva, banana, pêssego,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007988">
              <w:rPr>
                <w:rFonts w:ascii="Arial" w:eastAsia="Calibri" w:hAnsi="Arial" w:cs="Arial"/>
                <w:sz w:val="18"/>
                <w:szCs w:val="18"/>
              </w:rPr>
              <w:t>ameixa</w:t>
            </w:r>
            <w:proofErr w:type="gramEnd"/>
            <w:r w:rsidRPr="00007988">
              <w:rPr>
                <w:rFonts w:ascii="Arial" w:eastAsia="Calibri" w:hAnsi="Arial" w:cs="Arial"/>
                <w:sz w:val="18"/>
                <w:szCs w:val="18"/>
              </w:rPr>
              <w:t>, “frutas da época”, etc.); dividirem (ARTISTA E BANDA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02 Tábuas de frios grandes dividirem (ARTISTA E BANDA);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50 Copos descartáveis dividirem (ARTISTA E BANDA);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Guardanapos de papel, garfos e facas </w:t>
            </w:r>
            <w:proofErr w:type="spellStart"/>
            <w:proofErr w:type="gramStart"/>
            <w:r w:rsidRPr="00007988">
              <w:rPr>
                <w:rFonts w:ascii="Arial" w:eastAsia="Calibri" w:hAnsi="Arial" w:cs="Arial"/>
                <w:sz w:val="18"/>
                <w:szCs w:val="18"/>
              </w:rPr>
              <w:t>descartáveis,Palitos</w:t>
            </w:r>
            <w:proofErr w:type="spellEnd"/>
            <w:proofErr w:type="gramEnd"/>
            <w:r w:rsidRPr="00007988">
              <w:rPr>
                <w:rFonts w:ascii="Arial" w:eastAsia="Calibri" w:hAnsi="Arial" w:cs="Arial"/>
                <w:sz w:val="18"/>
                <w:szCs w:val="18"/>
              </w:rPr>
              <w:t>; dividirem (ARTISTA E BANDA);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>50 unidades de Pão de queijo pequeno, dividirem (ARTISTA E BANDA)</w:t>
            </w:r>
          </w:p>
          <w:p w:rsidR="005C36E0" w:rsidRPr="00007988" w:rsidRDefault="005C36E0" w:rsidP="0031664D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20 unidades de bebida energética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RED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BULL/ dividirem (ARTISTA E BANDA);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R$2550,00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R$2550,00</w:t>
            </w:r>
            <w:proofErr w:type="spellEnd"/>
          </w:p>
        </w:tc>
      </w:tr>
      <w:tr w:rsidR="005C36E0" w:rsidRPr="00007988" w:rsidTr="00316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01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LOCAÇÃO DE SOM E ILUMINAÇÃO DE GRANDE PORTE </w:t>
            </w:r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ILUMINAÇÃO: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12 canhões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lampada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par foco 05 (USADO COMO ARARA)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12 elipsoidais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12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strobo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3000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06 mini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bruts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c/ no mínimo 6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lampadas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24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movie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beam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200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5r</w:t>
            </w:r>
            <w:proofErr w:type="spellEnd"/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tecnico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luz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08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cob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led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Fresnel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mesa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gran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ma2</w:t>
            </w:r>
            <w:proofErr w:type="spellEnd"/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36 Par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led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3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whats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canhões seguidores 1200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lampada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hmi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08 talhas de 7 metros de elevação.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08 cintas p/ elevação.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08 manilhas p/ elevação.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100 metros de box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truss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aluminio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Q50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(TODA PARTE SUPERIOR DO GRID EM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Q50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56 metros de box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truss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aluminio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Q30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(SERÃO APENAS PARA OS PÉS DO GRID)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luzes de serviço.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03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dimer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c/ 12 canais cada (somando-se 36 canais)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maquina fumaça 3000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mini </w:t>
            </w:r>
            <w:proofErr w:type="spellStart"/>
            <w:proofErr w:type="gramStart"/>
            <w:r w:rsidRPr="00007988">
              <w:rPr>
                <w:rFonts w:ascii="Arial" w:hAnsi="Arial" w:cs="Arial"/>
                <w:sz w:val="18"/>
                <w:szCs w:val="18"/>
              </w:rPr>
              <w:t>fan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.(</w:t>
            </w:r>
            <w:proofErr w:type="gramEnd"/>
            <w:r w:rsidRPr="00007988">
              <w:rPr>
                <w:rFonts w:ascii="Arial" w:hAnsi="Arial" w:cs="Arial"/>
                <w:sz w:val="18"/>
                <w:szCs w:val="18"/>
              </w:rPr>
              <w:t>ventilador)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150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kva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luz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SONORIZAÇÃO </w:t>
            </w:r>
            <w:proofErr w:type="spellStart"/>
            <w:proofErr w:type="gramStart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P.A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 w:rsidRPr="00007988">
              <w:rPr>
                <w:rFonts w:ascii="Arial" w:hAnsi="Arial" w:cs="Arial"/>
                <w:b/>
                <w:sz w:val="18"/>
                <w:szCs w:val="18"/>
              </w:rPr>
              <w:t>:</w:t>
            </w:r>
            <w:proofErr w:type="gramEnd"/>
            <w:r w:rsidRPr="0000798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>01 mesa digital 48 canais (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mc7cl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venue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sc-</w:t>
            </w:r>
            <w:proofErr w:type="gramStart"/>
            <w:r w:rsidRPr="00007988">
              <w:rPr>
                <w:rFonts w:ascii="Arial" w:hAnsi="Arial" w:cs="Arial"/>
                <w:sz w:val="18"/>
                <w:szCs w:val="18"/>
              </w:rPr>
              <w:t>48,si</w:t>
            </w:r>
            <w:proofErr w:type="gramEnd"/>
            <w:r w:rsidRPr="00007988">
              <w:rPr>
                <w:rFonts w:ascii="Arial" w:hAnsi="Arial" w:cs="Arial"/>
                <w:sz w:val="18"/>
                <w:szCs w:val="18"/>
              </w:rPr>
              <w:t>3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soundclafth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vi3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soundclafth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pm5d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, ou similar)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lastRenderedPageBreak/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tecnico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p.a</w:t>
            </w:r>
            <w:proofErr w:type="spellEnd"/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24 caixas subgrave 218, sendo 12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por lado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24 caixas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line-array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sendo 12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por lado. 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2x10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titanio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2x12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titanio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processador digital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lake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similar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06 amplificadores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12000wts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. 06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amplicficadores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5600wts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06 amplificadores 3600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multicabo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56 vias,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120mts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multicabo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12 vias,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120mts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main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125A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som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bumpers</w:t>
            </w:r>
            <w:proofErr w:type="spellEnd"/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talhas de 2 toneladas 12 metros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cintas elevação p/ sistema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fly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3 toneladas.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BACK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LINE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bateria completa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mapex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similar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amplificador de contra baixo contendo 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cx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grave com 01 falante de 15” e 1 caixa 04 falantes de 8”. </w:t>
            </w:r>
            <w:proofErr w:type="spellStart"/>
            <w:proofErr w:type="gramStart"/>
            <w:r w:rsidRPr="00007988">
              <w:rPr>
                <w:rFonts w:ascii="Arial" w:hAnsi="Arial" w:cs="Arial"/>
                <w:sz w:val="18"/>
                <w:szCs w:val="18"/>
              </w:rPr>
              <w:t>gk</w:t>
            </w:r>
            <w:proofErr w:type="spellEnd"/>
            <w:proofErr w:type="gram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similar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ampificador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guitarra contendo 2 falantes 12’’ fender ou similar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16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praticaveis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2x1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por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50cm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altura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telescopico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chegando a 1 m de altura rosco.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10 microfones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shure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beta 58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10 microfones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shure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beta 57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microfones sem fio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58 ou similar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kits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mics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pra bateria 07 ou 08 caracteres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40 pedestais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100 cabos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xlr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tamanhos diversos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20 cabos p 10 tamanhos diversos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reguas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ac 110 e 220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08 fones pra retorno c/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clik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similar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20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directs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boxs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passivos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06 sub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snake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20 metros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intercom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pra comunicação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p.a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e monitor.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MONITORES DE PALCO</w:t>
            </w:r>
            <w:r w:rsidRPr="00007988">
              <w:rPr>
                <w:rFonts w:ascii="Arial" w:hAnsi="Arial" w:cs="Arial"/>
                <w:sz w:val="18"/>
                <w:szCs w:val="18"/>
                <w:u w:val="single"/>
              </w:rPr>
              <w:t xml:space="preserve">: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mesa digital 48 canais </w:t>
            </w:r>
            <w:proofErr w:type="gramStart"/>
            <w:r w:rsidRPr="00007988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mc</w:t>
            </w:r>
            <w:proofErr w:type="gramEnd"/>
            <w:r w:rsidRPr="00007988">
              <w:rPr>
                <w:rFonts w:ascii="Arial" w:hAnsi="Arial" w:cs="Arial"/>
                <w:sz w:val="18"/>
                <w:szCs w:val="18"/>
              </w:rPr>
              <w:t>7cl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pm5d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si3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soundclafth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vi3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soundclafth</w:t>
            </w:r>
            <w:proofErr w:type="spellEnd"/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007988">
              <w:rPr>
                <w:rFonts w:ascii="Arial" w:hAnsi="Arial" w:cs="Arial"/>
                <w:sz w:val="18"/>
                <w:szCs w:val="18"/>
              </w:rPr>
              <w:t>venue</w:t>
            </w:r>
            <w:proofErr w:type="spellEnd"/>
            <w:proofErr w:type="gramEnd"/>
            <w:r w:rsidRPr="0000798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sc48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similar )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tecnico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de palco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side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duplo L e R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04 graves c/ 2 falantes de 18” cada um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sb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850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04 caixas modelo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kf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850 3 vias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04 monitores SM 400 ou similar 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02 processador digital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dbx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similar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amplificadores 5000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03 amplificador 3000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01 amplificador 1500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wts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FRONT </w:t>
            </w: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  <w:u w:val="single"/>
              </w:rPr>
              <w:t>FILL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 04 caixas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line-array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2x10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titanio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2x12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</w:rPr>
              <w:t xml:space="preserve"> + titânio + amplificação e processador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>- ART do CREA.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OBSERVAÇÕES</w:t>
            </w:r>
            <w:r w:rsidRPr="00007988">
              <w:rPr>
                <w:rFonts w:ascii="Arial" w:hAnsi="Arial" w:cs="Arial"/>
                <w:sz w:val="18"/>
                <w:szCs w:val="18"/>
              </w:rPr>
              <w:t xml:space="preserve">: A empresa deverá apresentar um Responsável Técnico que acompanhe e responda pela correta montagem e funcionamento dos equipamentos, bem como emitir uma ART para cada evento, para o período de 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  <w:r w:rsidRPr="0000798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C36E0" w:rsidRPr="00007988" w:rsidRDefault="005C36E0" w:rsidP="003166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lastRenderedPageBreak/>
              <w:t>R$17.000,00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R$17.000,00</w:t>
            </w:r>
            <w:proofErr w:type="spellEnd"/>
          </w:p>
        </w:tc>
      </w:tr>
      <w:tr w:rsidR="005C36E0" w:rsidRPr="00007988" w:rsidTr="00316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    01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E0" w:rsidRPr="00007988" w:rsidRDefault="005C36E0" w:rsidP="0031664D">
            <w:pPr>
              <w:jc w:val="both"/>
              <w:rPr>
                <w:rFonts w:ascii="Arial" w:eastAsia="Calibri" w:hAnsi="Arial" w:cs="Arial"/>
                <w:sz w:val="18"/>
                <w:szCs w:val="18"/>
                <w:lang w:val="pt-PT"/>
              </w:rPr>
            </w:pPr>
          </w:p>
          <w:p w:rsidR="005C36E0" w:rsidRPr="00007988" w:rsidRDefault="005C36E0" w:rsidP="0031664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  <w:lang w:val="pt-PT"/>
              </w:rPr>
              <w:t xml:space="preserve">01 </w:t>
            </w: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Gerador de energia com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potência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nominal de 260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kva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cabinado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com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absorção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para 85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db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a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1,5m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, em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aço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carbono com silenciador, a diesel,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trifásico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, 60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hz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>, 380/220 volts</w:t>
            </w:r>
          </w:p>
          <w:p w:rsidR="005C36E0" w:rsidRPr="00007988" w:rsidRDefault="005C36E0" w:rsidP="0031664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-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qta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- quadro de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transferência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manual com chave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reversora</w:t>
            </w:r>
            <w:proofErr w:type="spellEnd"/>
          </w:p>
          <w:p w:rsidR="005C36E0" w:rsidRPr="00007988" w:rsidRDefault="005C36E0" w:rsidP="0031664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- radiador com ventilador, alternador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próprio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para cargas deformantes sem escovas (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brusheless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>),</w:t>
            </w:r>
          </w:p>
          <w:p w:rsidR="005C36E0" w:rsidRPr="00007988" w:rsidRDefault="005C36E0" w:rsidP="0031664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- motor de partida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elétrico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12 volts, sistema de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injeção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direta, 1800 rpm</w:t>
            </w:r>
          </w:p>
          <w:p w:rsidR="005C36E0" w:rsidRPr="00007988" w:rsidRDefault="005C36E0" w:rsidP="0031664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- tanque de </w:t>
            </w: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combustível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 xml:space="preserve"> com capacidade para 200 litros </w:t>
            </w:r>
          </w:p>
          <w:p w:rsidR="005C36E0" w:rsidRPr="00007988" w:rsidRDefault="005C36E0" w:rsidP="0031664D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eastAsia="Calibri" w:hAnsi="Arial" w:cs="Arial"/>
                <w:sz w:val="18"/>
                <w:szCs w:val="18"/>
              </w:rPr>
              <w:t>Obs</w:t>
            </w:r>
            <w:proofErr w:type="spellEnd"/>
            <w:r w:rsidRPr="00007988">
              <w:rPr>
                <w:rFonts w:ascii="Arial" w:eastAsia="Calibri" w:hAnsi="Arial" w:cs="Arial"/>
                <w:sz w:val="18"/>
                <w:szCs w:val="18"/>
              </w:rPr>
              <w:t>: Gerador com óleo</w:t>
            </w:r>
          </w:p>
          <w:p w:rsidR="005C36E0" w:rsidRPr="00007988" w:rsidRDefault="005C36E0" w:rsidP="0031664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5C36E0" w:rsidRPr="00007988" w:rsidRDefault="005C36E0" w:rsidP="0031664D">
            <w:pPr>
              <w:ind w:left="-3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</w:p>
          <w:p w:rsidR="005C36E0" w:rsidRPr="00007988" w:rsidRDefault="005C36E0" w:rsidP="0031664D">
            <w:pPr>
              <w:ind w:left="-36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R$3.500,00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R$3.500,00</w:t>
            </w:r>
            <w:proofErr w:type="spellEnd"/>
          </w:p>
        </w:tc>
      </w:tr>
      <w:tr w:rsidR="005C36E0" w:rsidRPr="00007988" w:rsidTr="0031664D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>VALOR TOTAL LOTE 01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R$ 41.050,00</w:t>
            </w:r>
          </w:p>
        </w:tc>
      </w:tr>
    </w:tbl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5C36E0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851"/>
        <w:gridCol w:w="6485"/>
        <w:gridCol w:w="1281"/>
        <w:gridCol w:w="1271"/>
      </w:tblGrid>
      <w:tr w:rsidR="005C36E0" w:rsidRPr="00007988" w:rsidTr="0031664D">
        <w:trPr>
          <w:trHeight w:val="414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LOTE 02</w:t>
            </w:r>
          </w:p>
        </w:tc>
      </w:tr>
      <w:tr w:rsidR="005C36E0" w:rsidRPr="00007988" w:rsidTr="0031664D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QTE</w:t>
            </w:r>
            <w:proofErr w:type="spellEnd"/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P.U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P.T</w:t>
            </w:r>
            <w:proofErr w:type="spellEnd"/>
            <w:r w:rsidRPr="00007988">
              <w:rPr>
                <w:rFonts w:ascii="Arial" w:hAnsi="Arial" w:cs="Arial"/>
                <w:b/>
                <w:sz w:val="18"/>
                <w:szCs w:val="18"/>
              </w:rPr>
              <w:t>. - R$</w:t>
            </w:r>
          </w:p>
        </w:tc>
      </w:tr>
      <w:tr w:rsidR="005C36E0" w:rsidRPr="00007988" w:rsidTr="00316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7988">
              <w:rPr>
                <w:rFonts w:ascii="Arial" w:hAnsi="Arial" w:cs="Arial"/>
                <w:b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C36E0" w:rsidRPr="00007988" w:rsidRDefault="005C36E0" w:rsidP="0031664D">
            <w:pPr>
              <w:spacing w:before="100" w:after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 xml:space="preserve">   01 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6E0" w:rsidRPr="00007988" w:rsidRDefault="005C36E0" w:rsidP="0031664D">
            <w:pPr>
              <w:ind w:left="-36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C36E0" w:rsidRPr="00007988" w:rsidRDefault="005C36E0" w:rsidP="0031664D">
            <w:pPr>
              <w:ind w:left="-36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079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Projeto do evento temporário no estádio de futebol municipal, feito por engenheiro da empresa vencedora do edital para liberação do </w:t>
            </w:r>
            <w:proofErr w:type="spellStart"/>
            <w:r w:rsidRPr="000079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AVCB</w:t>
            </w:r>
            <w:proofErr w:type="spellEnd"/>
            <w:r w:rsidRPr="000079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do evento perante o corpo de bombeiros, já com extintores e placas de sinalização devidamente colocadas.</w:t>
            </w:r>
          </w:p>
          <w:p w:rsidR="005C36E0" w:rsidRPr="00007988" w:rsidRDefault="005C36E0" w:rsidP="0031664D">
            <w:pPr>
              <w:ind w:left="-36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C36E0" w:rsidRPr="00007988" w:rsidRDefault="005C36E0" w:rsidP="0031664D">
            <w:pPr>
              <w:ind w:left="-36"/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007988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07988">
              <w:rPr>
                <w:rFonts w:ascii="Arial" w:hAnsi="Arial" w:cs="Arial"/>
                <w:b/>
                <w:sz w:val="18"/>
                <w:szCs w:val="18"/>
              </w:rPr>
              <w:t>Dia 08 de Maio de 2022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R$5.000,00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sz w:val="18"/>
                <w:szCs w:val="18"/>
              </w:rPr>
              <w:t>R$5.000,00</w:t>
            </w:r>
            <w:proofErr w:type="spellEnd"/>
          </w:p>
        </w:tc>
      </w:tr>
      <w:tr w:rsidR="005C36E0" w:rsidRPr="00007988" w:rsidTr="0031664D">
        <w:tc>
          <w:tcPr>
            <w:tcW w:w="8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6E0" w:rsidRPr="00007988" w:rsidRDefault="005C36E0" w:rsidP="003166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7988">
              <w:rPr>
                <w:rFonts w:ascii="Arial" w:hAnsi="Arial" w:cs="Arial"/>
                <w:sz w:val="18"/>
                <w:szCs w:val="18"/>
              </w:rPr>
              <w:t>VALOR TOTAL LOTE 02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36E0" w:rsidRPr="00007988" w:rsidRDefault="005C36E0" w:rsidP="003166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007988">
              <w:rPr>
                <w:rFonts w:ascii="Arial" w:hAnsi="Arial" w:cs="Arial"/>
                <w:b/>
                <w:sz w:val="18"/>
                <w:szCs w:val="18"/>
              </w:rPr>
              <w:t>R$5.000,00</w:t>
            </w:r>
            <w:proofErr w:type="spellEnd"/>
          </w:p>
        </w:tc>
      </w:tr>
    </w:tbl>
    <w:p w:rsidR="005C36E0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QUINTA – DAS CONDIÇÕES DE PAGAMENTO</w:t>
      </w:r>
    </w:p>
    <w:p w:rsidR="005C36E0" w:rsidRPr="00772991" w:rsidRDefault="005C36E0" w:rsidP="005C36E0">
      <w:pPr>
        <w:pStyle w:val="Cabealho"/>
        <w:tabs>
          <w:tab w:val="clear" w:pos="4419"/>
          <w:tab w:val="clear" w:pos="883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5.1. O pagamento será efetuado em até 30 (trinta) dias após a prestação dos serviços realizados, mediante apresentação da nota fisca</w:t>
      </w:r>
      <w:bookmarkStart w:id="0" w:name="_GoBack"/>
      <w:bookmarkEnd w:id="0"/>
      <w:r w:rsidRPr="00772991">
        <w:rPr>
          <w:rFonts w:ascii="Arial" w:hAnsi="Arial" w:cs="Arial"/>
          <w:sz w:val="22"/>
          <w:szCs w:val="22"/>
        </w:rPr>
        <w:t xml:space="preserve">l devidamente atestado por servidor responsável. 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SEXTA - DO REAJUSTE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eastAsia="MS Mincho" w:hAnsi="Arial" w:cs="Arial"/>
          <w:b/>
          <w:spacing w:val="16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6.1. Os percentuais de valores propostos serão fixos e irreajustáveis.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5C36E0" w:rsidRPr="00772991" w:rsidRDefault="005C36E0" w:rsidP="005C36E0">
      <w:pPr>
        <w:tabs>
          <w:tab w:val="left" w:pos="2445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ab/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772991">
        <w:rPr>
          <w:rFonts w:ascii="Arial" w:hAnsi="Arial" w:cs="Arial"/>
          <w:bCs/>
          <w:sz w:val="22"/>
          <w:szCs w:val="22"/>
        </w:rPr>
        <w:t xml:space="preserve">7.1. Cabe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bCs/>
          <w:sz w:val="22"/>
          <w:szCs w:val="22"/>
        </w:rPr>
        <w:t xml:space="preserve">7.2. </w:t>
      </w:r>
      <w:r w:rsidRPr="00772991">
        <w:rPr>
          <w:rFonts w:ascii="Arial" w:hAnsi="Arial" w:cs="Arial"/>
          <w:sz w:val="22"/>
          <w:szCs w:val="22"/>
        </w:rPr>
        <w:t>Prestar todos os esclarecimentos necessários para a prestação dos serviços.</w:t>
      </w: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5C36E0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8.1. </w:t>
      </w:r>
      <w:r w:rsidRPr="00772991">
        <w:rPr>
          <w:rFonts w:ascii="Arial" w:hAnsi="Arial" w:cs="Arial"/>
          <w:b/>
          <w:sz w:val="22"/>
          <w:szCs w:val="22"/>
        </w:rPr>
        <w:t>Prestar os serviços</w:t>
      </w:r>
      <w:r w:rsidRPr="00772991">
        <w:rPr>
          <w:rFonts w:ascii="Arial" w:hAnsi="Arial" w:cs="Arial"/>
          <w:b/>
          <w:bCs/>
          <w:sz w:val="22"/>
          <w:szCs w:val="22"/>
        </w:rPr>
        <w:t xml:space="preserve">, </w:t>
      </w:r>
      <w:r w:rsidRPr="00772991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lastRenderedPageBreak/>
        <w:t>8.2. Ficar responsável por qualquer erro na Proposta apresentada, obrigando-se aprestar os serviços conforme exigido no edital e em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8.3. Obriga-se 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a manter durante toda a execução da obrigação, em compatibilidade com as obrigações por ela assumidas, todas as condições de habilitação e qualificação exigidas na licitação.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color w:val="000000"/>
          <w:sz w:val="22"/>
          <w:szCs w:val="22"/>
        </w:rPr>
        <w:t>8.4. Paralisar, por determinação do Município de Ipuiuna/MG, a prestação dos serviços que não esteja de acordo com edital e seus anexos.</w:t>
      </w: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C36E0" w:rsidRPr="00772991" w:rsidRDefault="005C36E0" w:rsidP="005C36E0">
      <w:pPr>
        <w:tabs>
          <w:tab w:val="left" w:pos="-142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772991">
        <w:rPr>
          <w:rFonts w:ascii="Arial" w:hAnsi="Arial" w:cs="Arial"/>
          <w:color w:val="000000"/>
          <w:sz w:val="22"/>
          <w:szCs w:val="22"/>
        </w:rPr>
        <w:t>8.5. 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772991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772991">
        <w:rPr>
          <w:rFonts w:ascii="Arial" w:hAnsi="Arial" w:cs="Arial"/>
          <w:bCs/>
          <w:iCs/>
          <w:sz w:val="22"/>
          <w:szCs w:val="22"/>
        </w:rPr>
        <w:t xml:space="preserve"> da Lei Federal n.º 8.666/93 na Lei Federal n.º 10.520/02 e demais normas pertinentes.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 xml:space="preserve">9.2. Se a </w:t>
      </w:r>
      <w:r w:rsidRPr="00772991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772991">
        <w:rPr>
          <w:rFonts w:ascii="Arial" w:hAnsi="Arial" w:cs="Arial"/>
          <w:bCs/>
          <w:iCs/>
          <w:sz w:val="22"/>
          <w:szCs w:val="22"/>
        </w:rPr>
        <w:t xml:space="preserve"> não mantiver a proposta, comportar-se de modo inidôneo ou fizer declaração falsa, estará sujeita à pena de suspensão de seu direito de licitar e contratar com a Administração, pelo prazo de até 02 (dois) anos.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iCs/>
          <w:sz w:val="22"/>
          <w:szCs w:val="22"/>
        </w:rPr>
        <w:t xml:space="preserve">9.3. </w:t>
      </w:r>
      <w:r w:rsidRPr="00772991">
        <w:rPr>
          <w:rFonts w:ascii="Arial" w:hAnsi="Arial" w:cs="Arial"/>
          <w:sz w:val="22"/>
          <w:szCs w:val="22"/>
        </w:rPr>
        <w:t xml:space="preserve">Salvo ocorrência de caso fortuito ou de força maior devidamente justificada, e comprovada, ao não cumprimento, por parte da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, das obrigações assumidas, ou a infringência de preceitos legais pertinentes, será aplicada segundo a gravidade da falta, nos termos dos artigos 86 e 87 da Lei Federal n.º 8.666/93 e suas alterações, as seguintes penalidades: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I - advertência, sempre que for constatada irregularidade de pouca gravidade, para a qual tenha a </w:t>
      </w:r>
      <w:r w:rsidRPr="00772991">
        <w:rPr>
          <w:rFonts w:ascii="Arial" w:hAnsi="Arial" w:cs="Arial"/>
          <w:b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concorrida diretamente, ocorrência que será registrada no Cadastro de Fornecedores da Prefeitura Municipal de Ipuiuna/MG.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color w:val="FFC000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II – multa de 1% (um por cento) por dia de atraso na prestação dos serviços, calculada sobre o valor da nota de empenho ou instrumento equivalente, até o 10º (décimo) dia, após o que, aplicar-se-á, multa prevista na alínea “</w:t>
      </w:r>
      <w:proofErr w:type="spellStart"/>
      <w:r w:rsidRPr="00772991">
        <w:rPr>
          <w:rFonts w:ascii="Arial" w:hAnsi="Arial" w:cs="Arial"/>
          <w:sz w:val="22"/>
          <w:szCs w:val="22"/>
        </w:rPr>
        <w:t>III</w:t>
      </w:r>
      <w:proofErr w:type="spellEnd"/>
      <w:r w:rsidRPr="00772991">
        <w:rPr>
          <w:rFonts w:ascii="Arial" w:hAnsi="Arial" w:cs="Arial"/>
          <w:sz w:val="22"/>
          <w:szCs w:val="22"/>
        </w:rPr>
        <w:t>” desta cláusula.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2991">
        <w:rPr>
          <w:rFonts w:ascii="Arial" w:hAnsi="Arial" w:cs="Arial"/>
          <w:sz w:val="22"/>
          <w:szCs w:val="22"/>
        </w:rPr>
        <w:t>III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– multa de 30% (trinta por cento) sobre o valor da nota de empenho ou instrumento equivalente, na hipótese do não cumprimento de qualquer das obrigações assumidas.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772991">
        <w:rPr>
          <w:rFonts w:ascii="Arial" w:hAnsi="Arial" w:cs="Arial"/>
          <w:sz w:val="22"/>
          <w:szCs w:val="22"/>
        </w:rPr>
        <w:t>IV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– na hipótese de rescisão do instrumento equivalente ao contrato, além da aplicação da multa correspondente, aplicar-se-á suspensão ao direito de licitar com a Prefeitura de Ipuiuna/MG, bem como o impedimento de com ela contratar, pelo prazo de 12 (doze) meses.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lastRenderedPageBreak/>
        <w:t>V – declaração de inidoneidade, quando a proponente vencedora deixar de cumprir com as obrigações assumidas, praticando falta grave, dolosa ou culposa.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72991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772991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772991">
        <w:rPr>
          <w:rFonts w:ascii="Arial" w:hAnsi="Arial" w:cs="Arial"/>
          <w:b/>
          <w:iCs/>
          <w:sz w:val="22"/>
          <w:szCs w:val="22"/>
        </w:rPr>
        <w:t>Parágrafo Segundo</w:t>
      </w:r>
      <w:r w:rsidRPr="00772991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772991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772991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772991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Município de Ipuiuna/MG.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772991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5C36E0" w:rsidRPr="00772991" w:rsidRDefault="005C36E0" w:rsidP="005C36E0">
      <w:pPr>
        <w:pStyle w:val="Ttul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Cs w:val="0"/>
          <w:iCs/>
          <w:sz w:val="22"/>
          <w:szCs w:val="22"/>
        </w:rPr>
      </w:pPr>
      <w:r w:rsidRPr="00772991">
        <w:rPr>
          <w:rFonts w:ascii="Arial" w:hAnsi="Arial" w:cs="Arial"/>
          <w:bCs w:val="0"/>
          <w:iCs/>
          <w:sz w:val="22"/>
          <w:szCs w:val="22"/>
        </w:rPr>
        <w:t>CLÁUSULA DÉCIMA - DA RESCISÃO CONTRATUAL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10.1. Poderão ser motivo de rescisão contratual as hipóteses elencadas nos </w:t>
      </w:r>
      <w:proofErr w:type="spellStart"/>
      <w:r w:rsidRPr="00772991">
        <w:rPr>
          <w:rFonts w:ascii="Arial" w:hAnsi="Arial" w:cs="Arial"/>
          <w:sz w:val="22"/>
          <w:szCs w:val="22"/>
        </w:rPr>
        <w:t>artigos77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e 78 da Lei Federal n.º 8.666/93.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10.2. Caso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n.º 10.520 de 17.07.02, no Código de Defesa do Consumidor (Lei Federal n.º 8.078/90).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10.3. A rescisão poderá ser unilateral, amigável (resilição) ou judicial, nos termos e condições previstas no art. 79 da Lei Federal </w:t>
      </w:r>
      <w:proofErr w:type="spellStart"/>
      <w:r w:rsidRPr="00772991">
        <w:rPr>
          <w:rFonts w:ascii="Arial" w:hAnsi="Arial" w:cs="Arial"/>
          <w:sz w:val="22"/>
          <w:szCs w:val="22"/>
        </w:rPr>
        <w:t>n.°</w:t>
      </w:r>
      <w:proofErr w:type="spellEnd"/>
      <w:r w:rsidRPr="00772991">
        <w:rPr>
          <w:rFonts w:ascii="Arial" w:hAnsi="Arial" w:cs="Arial"/>
          <w:sz w:val="22"/>
          <w:szCs w:val="22"/>
        </w:rPr>
        <w:t xml:space="preserve"> 8.666/93.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10.4.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reconhece os direitos do MUNICÍPIO nos casos de rescisão previstas nos artigos </w:t>
      </w:r>
      <w:smartTag w:uri="urn:schemas-microsoft-com:office:smarttags" w:element="metricconverter">
        <w:smartTagPr>
          <w:attr w:name="ProductID" w:val="77 a"/>
        </w:smartTagPr>
        <w:r w:rsidRPr="00772991">
          <w:rPr>
            <w:rFonts w:ascii="Arial" w:hAnsi="Arial" w:cs="Arial"/>
            <w:sz w:val="22"/>
            <w:szCs w:val="22"/>
          </w:rPr>
          <w:t>77 a</w:t>
        </w:r>
      </w:smartTag>
      <w:r w:rsidRPr="00772991">
        <w:rPr>
          <w:rFonts w:ascii="Arial" w:hAnsi="Arial" w:cs="Arial"/>
          <w:sz w:val="22"/>
          <w:szCs w:val="22"/>
        </w:rPr>
        <w:t xml:space="preserve"> 80 da Lei Federal n.º 8.666/93.</w:t>
      </w:r>
    </w:p>
    <w:p w:rsidR="005C36E0" w:rsidRPr="00772991" w:rsidRDefault="005C36E0" w:rsidP="005C36E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772991">
        <w:rPr>
          <w:rFonts w:ascii="Arial" w:hAnsi="Arial" w:cs="Arial"/>
          <w:b/>
          <w:bCs/>
          <w:sz w:val="22"/>
          <w:szCs w:val="22"/>
        </w:rPr>
        <w:t>CONTRATANTE</w:t>
      </w:r>
      <w:r w:rsidRPr="00772991">
        <w:rPr>
          <w:rFonts w:ascii="Arial" w:hAnsi="Arial" w:cs="Arial"/>
          <w:sz w:val="22"/>
          <w:szCs w:val="22"/>
        </w:rPr>
        <w:t xml:space="preserve"> e 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execução de documentos ou cartas.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pStyle w:val="Corpodetexto3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lastRenderedPageBreak/>
        <w:t>13.1. O presente Termo de Contrato rege-se pelas disposições expressas na Lei Federal n.º 8.666, de 21 de junho de 1.993, Lei Federal n.º 10.520/02 e pelos preceitos de direito público, aplicando-se, supletivamente, os princípios da Teoria Geral dos Contratos e as disposições de direito privado.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772991">
        <w:rPr>
          <w:rFonts w:ascii="Arial" w:hAnsi="Arial" w:cs="Arial"/>
          <w:b/>
          <w:bCs/>
          <w:sz w:val="22"/>
          <w:szCs w:val="22"/>
        </w:rPr>
        <w:t>CONTRATADA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15.1. Os direitos das partes contraentes encontram-se inseridos na Lei Federal n.º 8.666, de 21/06/93 e Lei Federal n.º 8.078 - Código de Defesa do Consumidor, e supletivamente no Código Civil Brasileiro.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72991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16.1. Fica eleito o Foro da Comarca de Santa Rita de Caldas/MG, como competente para dirimir quaisquer questões oriundas do presente Termo de Contrato;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direito.</w:t>
      </w: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Ipuiuna/MG, </w:t>
      </w:r>
      <w:r>
        <w:rPr>
          <w:rFonts w:ascii="Arial" w:hAnsi="Arial" w:cs="Arial"/>
          <w:sz w:val="22"/>
          <w:szCs w:val="22"/>
        </w:rPr>
        <w:t xml:space="preserve">02 de Maio </w:t>
      </w:r>
      <w:r w:rsidRPr="00772991">
        <w:rPr>
          <w:rFonts w:ascii="Arial" w:hAnsi="Arial" w:cs="Arial"/>
          <w:sz w:val="22"/>
          <w:szCs w:val="22"/>
        </w:rPr>
        <w:t>de 20</w:t>
      </w:r>
      <w:r>
        <w:rPr>
          <w:rFonts w:ascii="Arial" w:hAnsi="Arial" w:cs="Arial"/>
          <w:sz w:val="22"/>
          <w:szCs w:val="22"/>
        </w:rPr>
        <w:t>22</w:t>
      </w:r>
      <w:r w:rsidRPr="00772991">
        <w:rPr>
          <w:rFonts w:ascii="Arial" w:hAnsi="Arial" w:cs="Arial"/>
          <w:sz w:val="22"/>
          <w:szCs w:val="22"/>
        </w:rPr>
        <w:t>.</w:t>
      </w: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Elder Cassio de Souza Oliva</w:t>
      </w: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2991">
        <w:rPr>
          <w:rFonts w:ascii="Arial" w:hAnsi="Arial" w:cs="Arial"/>
          <w:b/>
          <w:sz w:val="22"/>
          <w:szCs w:val="22"/>
        </w:rPr>
        <w:t xml:space="preserve">Prefeito Municipal </w:t>
      </w: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72991">
        <w:rPr>
          <w:rFonts w:ascii="Arial" w:hAnsi="Arial" w:cs="Arial"/>
          <w:sz w:val="22"/>
          <w:szCs w:val="22"/>
        </w:rPr>
        <w:t xml:space="preserve">CONTRATANTE </w:t>
      </w: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Default="005C36E0" w:rsidP="005C36E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Andreu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Guilherme Lemos</w:t>
      </w:r>
    </w:p>
    <w:p w:rsidR="005C36E0" w:rsidRPr="00772991" w:rsidRDefault="005C36E0" w:rsidP="005C36E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ANDREU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GUILHERME LEMOS ME</w:t>
      </w:r>
    </w:p>
    <w:p w:rsidR="005C36E0" w:rsidRPr="005C36E0" w:rsidRDefault="005C36E0" w:rsidP="005C36E0">
      <w:pPr>
        <w:pStyle w:val="Ttulo5"/>
        <w:spacing w:before="0" w:after="0"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5C36E0">
        <w:rPr>
          <w:rFonts w:ascii="Arial" w:hAnsi="Arial" w:cs="Arial"/>
          <w:b w:val="0"/>
          <w:i w:val="0"/>
          <w:sz w:val="22"/>
          <w:szCs w:val="22"/>
        </w:rPr>
        <w:t>EMPRESA CONTRATADA</w:t>
      </w:r>
    </w:p>
    <w:p w:rsidR="0083390E" w:rsidRDefault="0083390E"/>
    <w:sectPr w:rsidR="0083390E" w:rsidSect="00C658E6">
      <w:headerReference w:type="default" r:id="rId4"/>
      <w:footerReference w:type="default" r:id="rId5"/>
      <w:pgSz w:w="11906" w:h="16838"/>
      <w:pgMar w:top="1417" w:right="1701" w:bottom="1417" w:left="1701" w:header="794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EF7" w:rsidRDefault="00007988" w:rsidP="00143B41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SUPERINTENDÊNCIA DE ADMINISTRAÇÃO</w:t>
    </w:r>
  </w:p>
  <w:p w:rsidR="00C00EF7" w:rsidRPr="00CF1716" w:rsidRDefault="00007988" w:rsidP="00143B41">
    <w:pPr>
      <w:pBdr>
        <w:top w:val="single" w:sz="4" w:space="1" w:color="auto"/>
      </w:pBdr>
      <w:ind w:left="4536"/>
      <w:jc w:val="right"/>
      <w:rPr>
        <w:b/>
        <w:sz w:val="16"/>
        <w:szCs w:val="16"/>
      </w:rPr>
    </w:pPr>
    <w:r>
      <w:rPr>
        <w:b/>
        <w:sz w:val="16"/>
        <w:szCs w:val="16"/>
      </w:rPr>
      <w:t>Departa</w:t>
    </w:r>
    <w:r w:rsidRPr="00CF1716">
      <w:rPr>
        <w:b/>
        <w:sz w:val="16"/>
        <w:szCs w:val="16"/>
      </w:rPr>
      <w:t xml:space="preserve">mento de Compras e Licitações 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Rua João Roberto da Silva, 40 – Centro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>Ipuiuna, MG – 37588-000</w:t>
    </w:r>
  </w:p>
  <w:p w:rsidR="00C00EF7" w:rsidRPr="00CF1716" w:rsidRDefault="00007988" w:rsidP="00143B41">
    <w:pPr>
      <w:jc w:val="right"/>
      <w:rPr>
        <w:sz w:val="16"/>
        <w:szCs w:val="16"/>
      </w:rPr>
    </w:pPr>
    <w:r w:rsidRPr="00CF1716">
      <w:rPr>
        <w:sz w:val="16"/>
        <w:szCs w:val="16"/>
      </w:rPr>
      <w:t xml:space="preserve">Fone/Fax 35 </w:t>
    </w:r>
    <w:r w:rsidRPr="00CF1716">
      <w:rPr>
        <w:sz w:val="16"/>
        <w:szCs w:val="16"/>
      </w:rPr>
      <w:t>3732-2075</w:t>
    </w:r>
  </w:p>
  <w:p w:rsidR="00C00EF7" w:rsidRDefault="00007988">
    <w:pPr>
      <w:pStyle w:val="Rodap"/>
      <w:jc w:val="right"/>
    </w:pPr>
  </w:p>
  <w:p w:rsidR="00C00EF7" w:rsidRDefault="00007988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C00EF7" w:rsidTr="00143B41">
      <w:trPr>
        <w:jc w:val="center"/>
      </w:trPr>
      <w:tc>
        <w:tcPr>
          <w:tcW w:w="1843" w:type="dxa"/>
        </w:tcPr>
        <w:p w:rsidR="00C00EF7" w:rsidRDefault="00007988" w:rsidP="00143B4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318A8E20" wp14:editId="2B7B4043">
                <wp:extent cx="569742" cy="666491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251" cy="670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C00EF7" w:rsidRDefault="00007988" w:rsidP="00143B41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C00EF7" w:rsidRDefault="00007988" w:rsidP="00143B41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C00EF7" w:rsidRDefault="00007988" w:rsidP="00143B41">
          <w:pPr>
            <w:pStyle w:val="Cabealho"/>
            <w:rPr>
              <w:b/>
            </w:rPr>
          </w:pPr>
          <w:r>
            <w:rPr>
              <w:b/>
            </w:rPr>
            <w:t xml:space="preserve">                                  </w:t>
          </w:r>
        </w:p>
      </w:tc>
    </w:tr>
  </w:tbl>
  <w:p w:rsidR="00C00EF7" w:rsidRDefault="000079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E0"/>
    <w:rsid w:val="00007988"/>
    <w:rsid w:val="005C36E0"/>
    <w:rsid w:val="008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11A3-03D5-460D-B5B9-F7FDD4B6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5C36E0"/>
    <w:pPr>
      <w:keepNext/>
      <w:jc w:val="both"/>
      <w:outlineLvl w:val="2"/>
    </w:pPr>
    <w:rPr>
      <w:rFonts w:ascii="Courier New" w:hAnsi="Courier New"/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5C36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5C36E0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rsid w:val="005C36E0"/>
    <w:rPr>
      <w:rFonts w:ascii="Courier New" w:eastAsia="Times New Roman" w:hAnsi="Courier New" w:cs="Times New Roman"/>
      <w:b/>
      <w:bCs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C36E0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5C36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aliases w:val="foote,Cabeçalho superior,hd,he"/>
    <w:basedOn w:val="Normal"/>
    <w:link w:val="CabealhoChar"/>
    <w:uiPriority w:val="99"/>
    <w:rsid w:val="005C36E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uiPriority w:val="99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C36E0"/>
    <w:pPr>
      <w:jc w:val="both"/>
    </w:pPr>
    <w:rPr>
      <w:rFonts w:ascii="Courier New" w:hAnsi="Courier New"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C36E0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C36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5C36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C36E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2471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2</cp:revision>
  <cp:lastPrinted>2022-04-29T17:01:00Z</cp:lastPrinted>
  <dcterms:created xsi:type="dcterms:W3CDTF">2022-04-29T16:55:00Z</dcterms:created>
  <dcterms:modified xsi:type="dcterms:W3CDTF">2022-04-29T17:02:00Z</dcterms:modified>
</cp:coreProperties>
</file>