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3D" w:rsidRPr="00131990" w:rsidRDefault="004A2A3D" w:rsidP="004A2A3D">
      <w:pPr>
        <w:pStyle w:val="Ttulo1"/>
        <w:spacing w:line="276" w:lineRule="auto"/>
        <w:ind w:right="2"/>
        <w:jc w:val="both"/>
        <w:rPr>
          <w:rFonts w:cs="Arial"/>
          <w:sz w:val="22"/>
          <w:szCs w:val="22"/>
        </w:rPr>
      </w:pPr>
    </w:p>
    <w:p w:rsidR="004A2A3D" w:rsidRPr="00131990" w:rsidRDefault="004A2A3D" w:rsidP="004A2A3D">
      <w:pPr>
        <w:pStyle w:val="Ttulo1"/>
        <w:spacing w:line="276" w:lineRule="auto"/>
        <w:ind w:right="2"/>
        <w:jc w:val="center"/>
        <w:rPr>
          <w:rFonts w:cs="Arial"/>
          <w:sz w:val="22"/>
          <w:szCs w:val="22"/>
        </w:rPr>
      </w:pPr>
      <w:r w:rsidRPr="00D117C6">
        <w:rPr>
          <w:rFonts w:cs="Arial"/>
          <w:sz w:val="22"/>
          <w:szCs w:val="22"/>
        </w:rPr>
        <w:t xml:space="preserve"> CONTRA</w:t>
      </w:r>
      <w:r>
        <w:rPr>
          <w:rFonts w:cs="Arial"/>
          <w:sz w:val="22"/>
          <w:szCs w:val="22"/>
        </w:rPr>
        <w:t>TO DE CREDENCIAMENTO nº 46</w:t>
      </w:r>
      <w:r>
        <w:rPr>
          <w:rFonts w:cs="Arial"/>
          <w:sz w:val="22"/>
          <w:szCs w:val="22"/>
          <w:lang w:val="pt-BR"/>
        </w:rPr>
        <w:t>/</w:t>
      </w:r>
      <w:r>
        <w:rPr>
          <w:rFonts w:cs="Arial"/>
          <w:sz w:val="22"/>
          <w:szCs w:val="22"/>
        </w:rPr>
        <w:t>2024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2E628B">
        <w:rPr>
          <w:rFonts w:ascii="Arial" w:hAnsi="Arial" w:cs="Arial"/>
          <w:sz w:val="22"/>
          <w:szCs w:val="22"/>
        </w:rPr>
        <w:t xml:space="preserve">Pelo presente Instrumento Particular, de um lado </w:t>
      </w:r>
      <w:r w:rsidRPr="002E628B">
        <w:rPr>
          <w:rFonts w:ascii="Arial" w:hAnsi="Arial" w:cs="Arial"/>
          <w:b/>
          <w:sz w:val="22"/>
          <w:szCs w:val="22"/>
        </w:rPr>
        <w:t>A PREFEITURA MUNICIPAL DE IPUIUNA/MG</w:t>
      </w:r>
      <w:r w:rsidRPr="002E628B">
        <w:rPr>
          <w:rFonts w:ascii="Arial" w:hAnsi="Arial" w:cs="Arial"/>
          <w:sz w:val="22"/>
          <w:szCs w:val="22"/>
        </w:rPr>
        <w:t xml:space="preserve">, pessoa jurídica de direito público interno, inscrito no CNPJ nº 18.179.226/0001-67, com sede à Rua João Roberto da Silva nº 40, Centro, Ipuiuna/MG, CEP 37.588-000, através de seu prefeito municipal,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2E628B">
        <w:rPr>
          <w:rFonts w:ascii="Arial" w:hAnsi="Arial" w:cs="Arial"/>
          <w:sz w:val="22"/>
          <w:szCs w:val="22"/>
        </w:rPr>
        <w:t xml:space="preserve">, doravante denominado simplesmente de CONTRATANTE, e de outro lado, </w:t>
      </w:r>
      <w:r w:rsidRPr="00B02749">
        <w:rPr>
          <w:rFonts w:ascii="Arial" w:hAnsi="Arial" w:cs="Arial"/>
          <w:sz w:val="22"/>
          <w:szCs w:val="22"/>
        </w:rPr>
        <w:t>a empresa</w:t>
      </w:r>
      <w:r w:rsidR="00185A86">
        <w:rPr>
          <w:rFonts w:ascii="Arial" w:hAnsi="Arial" w:cs="Arial"/>
          <w:sz w:val="22"/>
          <w:szCs w:val="22"/>
        </w:rPr>
        <w:t xml:space="preserve"> </w:t>
      </w:r>
      <w:r w:rsidR="00185A86" w:rsidRPr="00185A86">
        <w:rPr>
          <w:rFonts w:ascii="Arial" w:hAnsi="Arial" w:cs="Arial"/>
          <w:b/>
          <w:sz w:val="22"/>
          <w:szCs w:val="22"/>
        </w:rPr>
        <w:t>LABORATORIO SÃO LÁZARO LTDA</w:t>
      </w:r>
      <w:r w:rsidRPr="00B02749">
        <w:rPr>
          <w:rFonts w:ascii="Arial" w:hAnsi="Arial" w:cs="Arial"/>
          <w:b/>
          <w:sz w:val="22"/>
          <w:szCs w:val="22"/>
        </w:rPr>
        <w:t>,</w:t>
      </w:r>
      <w:r w:rsidRPr="00B02749">
        <w:rPr>
          <w:rFonts w:ascii="Arial" w:hAnsi="Arial" w:cs="Arial"/>
          <w:sz w:val="22"/>
          <w:szCs w:val="22"/>
        </w:rPr>
        <w:t xml:space="preserve"> pessoa jurídica de direito privado, sediada na</w:t>
      </w:r>
      <w:r w:rsidR="00185A86">
        <w:rPr>
          <w:rFonts w:ascii="Arial" w:hAnsi="Arial" w:cs="Arial"/>
          <w:sz w:val="22"/>
          <w:szCs w:val="22"/>
        </w:rPr>
        <w:t xml:space="preserve"> Rua Capitão João Amâncio, nº 316</w:t>
      </w:r>
      <w:r w:rsidRPr="00B02749">
        <w:rPr>
          <w:rFonts w:ascii="Arial" w:hAnsi="Arial" w:cs="Arial"/>
          <w:sz w:val="22"/>
          <w:szCs w:val="22"/>
        </w:rPr>
        <w:t>,</w:t>
      </w:r>
      <w:r w:rsidR="00185A86">
        <w:rPr>
          <w:rFonts w:ascii="Arial" w:hAnsi="Arial" w:cs="Arial"/>
          <w:sz w:val="22"/>
          <w:szCs w:val="22"/>
        </w:rPr>
        <w:t xml:space="preserve"> no Bairro Centro,</w:t>
      </w:r>
      <w:r w:rsidRPr="00B02749">
        <w:rPr>
          <w:rFonts w:ascii="Arial" w:hAnsi="Arial" w:cs="Arial"/>
          <w:sz w:val="22"/>
          <w:szCs w:val="22"/>
        </w:rPr>
        <w:t xml:space="preserve"> </w:t>
      </w:r>
      <w:r w:rsidR="00185A86">
        <w:rPr>
          <w:rFonts w:ascii="Arial" w:hAnsi="Arial" w:cs="Arial"/>
          <w:sz w:val="22"/>
          <w:szCs w:val="22"/>
        </w:rPr>
        <w:t>Município de Ipuiuna</w:t>
      </w:r>
      <w:r>
        <w:rPr>
          <w:rFonts w:ascii="Arial" w:hAnsi="Arial" w:cs="Arial"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>CEP nº</w:t>
      </w:r>
      <w:r w:rsidR="00185A86">
        <w:rPr>
          <w:rFonts w:ascii="Arial" w:hAnsi="Arial" w:cs="Arial"/>
          <w:sz w:val="22"/>
          <w:szCs w:val="22"/>
        </w:rPr>
        <w:t xml:space="preserve"> 37588-000</w:t>
      </w:r>
      <w:r w:rsidRPr="00B02749">
        <w:rPr>
          <w:rFonts w:ascii="Arial" w:hAnsi="Arial" w:cs="Arial"/>
          <w:sz w:val="22"/>
          <w:szCs w:val="22"/>
        </w:rPr>
        <w:t>, Estado de</w:t>
      </w:r>
      <w:r w:rsidR="00185A86">
        <w:rPr>
          <w:rFonts w:ascii="Arial" w:hAnsi="Arial" w:cs="Arial"/>
          <w:sz w:val="22"/>
          <w:szCs w:val="22"/>
        </w:rPr>
        <w:t xml:space="preserve"> Minas Gerais</w:t>
      </w:r>
      <w:r w:rsidRPr="00B02749">
        <w:rPr>
          <w:rFonts w:ascii="Arial" w:hAnsi="Arial" w:cs="Arial"/>
          <w:sz w:val="22"/>
          <w:szCs w:val="22"/>
        </w:rPr>
        <w:t>, cadastrada junto ao Cadastro Nacional de Pessoa Jurídica do Ministério da Fazenda - CNPJ/MF sob o nº</w:t>
      </w:r>
      <w:r w:rsidR="00185A86">
        <w:rPr>
          <w:rFonts w:ascii="Arial" w:hAnsi="Arial" w:cs="Arial"/>
          <w:b/>
          <w:sz w:val="22"/>
          <w:szCs w:val="22"/>
        </w:rPr>
        <w:t xml:space="preserve"> 21.485.685/0001-83</w:t>
      </w:r>
      <w:r w:rsidRPr="00B02749">
        <w:rPr>
          <w:rFonts w:ascii="Arial" w:hAnsi="Arial" w:cs="Arial"/>
          <w:sz w:val="22"/>
          <w:szCs w:val="22"/>
        </w:rPr>
        <w:t xml:space="preserve">,neste ato representada </w:t>
      </w:r>
      <w:r w:rsidR="00185A86">
        <w:rPr>
          <w:rFonts w:ascii="Arial" w:hAnsi="Arial" w:cs="Arial"/>
          <w:sz w:val="22"/>
          <w:szCs w:val="22"/>
        </w:rPr>
        <w:t xml:space="preserve">por </w:t>
      </w:r>
      <w:r w:rsidR="00185A86">
        <w:rPr>
          <w:rFonts w:ascii="Arial" w:hAnsi="Arial" w:cs="Arial"/>
          <w:b/>
          <w:sz w:val="22"/>
          <w:szCs w:val="22"/>
        </w:rPr>
        <w:t>Antônia Eustáquio da C</w:t>
      </w:r>
      <w:r w:rsidR="00185A86" w:rsidRPr="00185A86">
        <w:rPr>
          <w:rFonts w:ascii="Arial" w:hAnsi="Arial" w:cs="Arial"/>
          <w:b/>
          <w:sz w:val="22"/>
          <w:szCs w:val="22"/>
        </w:rPr>
        <w:t>osta</w:t>
      </w:r>
      <w:r w:rsidR="00185A86">
        <w:rPr>
          <w:rFonts w:ascii="Arial" w:hAnsi="Arial" w:cs="Arial"/>
          <w:sz w:val="22"/>
          <w:szCs w:val="22"/>
        </w:rPr>
        <w:t xml:space="preserve">, brasileira, solteira, </w:t>
      </w:r>
      <w:r w:rsidR="00D37B15">
        <w:rPr>
          <w:rFonts w:ascii="Arial" w:hAnsi="Arial" w:cs="Arial"/>
          <w:sz w:val="22"/>
          <w:szCs w:val="22"/>
        </w:rPr>
        <w:t xml:space="preserve">farmacêutica </w:t>
      </w:r>
      <w:bookmarkStart w:id="0" w:name="_GoBack"/>
      <w:bookmarkEnd w:id="0"/>
      <w:r w:rsidR="00185A86">
        <w:rPr>
          <w:rFonts w:ascii="Arial" w:hAnsi="Arial" w:cs="Arial"/>
          <w:sz w:val="22"/>
          <w:szCs w:val="22"/>
        </w:rPr>
        <w:t>bioquímica</w:t>
      </w:r>
      <w:r>
        <w:rPr>
          <w:rFonts w:ascii="Arial" w:hAnsi="Arial" w:cs="Arial"/>
          <w:sz w:val="22"/>
          <w:szCs w:val="22"/>
        </w:rPr>
        <w:t>, portador</w:t>
      </w:r>
      <w:r w:rsidR="00185A8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da Cédula de Identidade RG nº</w:t>
      </w:r>
      <w:r w:rsidR="00185A86">
        <w:rPr>
          <w:rFonts w:ascii="Arial" w:hAnsi="Arial" w:cs="Arial"/>
          <w:sz w:val="22"/>
          <w:szCs w:val="22"/>
        </w:rPr>
        <w:t xml:space="preserve"> MG446.106</w:t>
      </w:r>
      <w:r>
        <w:rPr>
          <w:rFonts w:ascii="Arial" w:hAnsi="Arial" w:cs="Arial"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 inscri</w:t>
      </w:r>
      <w:r>
        <w:rPr>
          <w:rFonts w:ascii="Arial" w:hAnsi="Arial" w:cs="Arial"/>
          <w:sz w:val="22"/>
          <w:szCs w:val="22"/>
        </w:rPr>
        <w:t>ta</w:t>
      </w:r>
      <w:r w:rsidRPr="00B02749">
        <w:rPr>
          <w:rFonts w:ascii="Arial" w:hAnsi="Arial" w:cs="Arial"/>
          <w:sz w:val="22"/>
          <w:szCs w:val="22"/>
        </w:rPr>
        <w:t xml:space="preserve"> no Cadastro de Pessoas Físicas do Ministério da Fazenda - </w:t>
      </w:r>
      <w:r w:rsidRPr="004908D5">
        <w:rPr>
          <w:rFonts w:ascii="Arial" w:hAnsi="Arial" w:cs="Arial"/>
          <w:sz w:val="22"/>
          <w:szCs w:val="22"/>
        </w:rPr>
        <w:t>CPF/MF sob o nº</w:t>
      </w:r>
      <w:r w:rsidR="00185A86">
        <w:rPr>
          <w:rFonts w:ascii="Arial" w:hAnsi="Arial" w:cs="Arial"/>
          <w:sz w:val="22"/>
          <w:szCs w:val="22"/>
        </w:rPr>
        <w:t xml:space="preserve"> 263.199.426-49</w:t>
      </w:r>
      <w:r w:rsidRPr="002E628B">
        <w:rPr>
          <w:rFonts w:ascii="Arial" w:hAnsi="Arial" w:cs="Arial"/>
          <w:sz w:val="22"/>
          <w:szCs w:val="22"/>
        </w:rPr>
        <w:t>, doravante denominada simplesmente de CONTRATAD</w:t>
      </w:r>
      <w:r>
        <w:rPr>
          <w:rFonts w:ascii="Arial" w:hAnsi="Arial" w:cs="Arial"/>
          <w:sz w:val="22"/>
          <w:szCs w:val="22"/>
        </w:rPr>
        <w:t>A</w:t>
      </w:r>
      <w:r w:rsidRPr="002E628B">
        <w:rPr>
          <w:rFonts w:ascii="Arial" w:hAnsi="Arial" w:cs="Arial"/>
          <w:sz w:val="22"/>
          <w:szCs w:val="22"/>
        </w:rPr>
        <w:t xml:space="preserve">, ajustam entre si um Contrato de Prestação de Serviços para realização dos procedimentos descritos na cláusula primeira deste Instrumento, em consonância com o </w:t>
      </w:r>
      <w:r w:rsidRPr="009B7BE6">
        <w:rPr>
          <w:rFonts w:ascii="Arial" w:hAnsi="Arial" w:cs="Arial"/>
          <w:b/>
          <w:sz w:val="22"/>
          <w:szCs w:val="22"/>
        </w:rPr>
        <w:t>Processo Administrativo nº 40/2024, Chamada Pública nº 02/2024</w:t>
      </w:r>
      <w:r w:rsidRPr="002E628B">
        <w:rPr>
          <w:rFonts w:ascii="Arial" w:hAnsi="Arial" w:cs="Arial"/>
          <w:sz w:val="22"/>
          <w:szCs w:val="22"/>
        </w:rPr>
        <w:t xml:space="preserve">, conforme prevê às regras dispostas </w:t>
      </w:r>
      <w:r>
        <w:rPr>
          <w:rFonts w:ascii="Arial" w:hAnsi="Arial" w:cs="Arial"/>
          <w:sz w:val="22"/>
          <w:szCs w:val="22"/>
        </w:rPr>
        <w:t>n</w:t>
      </w:r>
      <w:r w:rsidRPr="002E628B">
        <w:rPr>
          <w:rFonts w:ascii="Arial" w:hAnsi="Arial" w:cs="Arial"/>
          <w:sz w:val="22"/>
          <w:szCs w:val="22"/>
        </w:rPr>
        <w:t>o Edital de Chamamento Público,</w:t>
      </w:r>
      <w:r>
        <w:rPr>
          <w:rFonts w:ascii="Arial" w:hAnsi="Arial" w:cs="Arial"/>
          <w:sz w:val="22"/>
          <w:szCs w:val="22"/>
        </w:rPr>
        <w:t xml:space="preserve"> </w:t>
      </w:r>
      <w:r w:rsidRPr="002E628B">
        <w:rPr>
          <w:rFonts w:ascii="Arial" w:hAnsi="Arial" w:cs="Arial"/>
          <w:sz w:val="22"/>
          <w:szCs w:val="22"/>
        </w:rPr>
        <w:t xml:space="preserve">parte integrante do Processo Administrativo bem como o disposto na Lei Federal </w:t>
      </w:r>
      <w:r>
        <w:rPr>
          <w:rFonts w:ascii="Arial" w:hAnsi="Arial" w:cs="Arial"/>
          <w:sz w:val="22"/>
          <w:szCs w:val="22"/>
        </w:rPr>
        <w:t xml:space="preserve">14.133//2021 </w:t>
      </w:r>
      <w:r w:rsidRPr="002E628B">
        <w:rPr>
          <w:rFonts w:ascii="Arial" w:hAnsi="Arial" w:cs="Arial"/>
          <w:sz w:val="22"/>
          <w:szCs w:val="22"/>
        </w:rPr>
        <w:t>e alterações posteriores, e demais cláusulas e condições a seguir estabelecidas:</w:t>
      </w:r>
    </w:p>
    <w:p w:rsidR="004A2A3D" w:rsidRPr="002E628B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  <w:lang w:val="pt-BR"/>
        </w:rPr>
      </w:pPr>
    </w:p>
    <w:p w:rsidR="004A2A3D" w:rsidRPr="00131990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CLÁUSULA PRIMEIRA – DO OBJETO 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1.1 – Este Contrato tem como origem </w:t>
      </w:r>
      <w:r w:rsidRPr="0002547C">
        <w:rPr>
          <w:rFonts w:ascii="Arial" w:hAnsi="Arial" w:cs="Arial"/>
          <w:sz w:val="22"/>
          <w:szCs w:val="22"/>
        </w:rPr>
        <w:t xml:space="preserve">o Edital de Credenciamento </w:t>
      </w:r>
      <w:r>
        <w:rPr>
          <w:rFonts w:ascii="Arial" w:hAnsi="Arial" w:cs="Arial"/>
          <w:sz w:val="22"/>
          <w:szCs w:val="22"/>
        </w:rPr>
        <w:t>02/2024</w:t>
      </w:r>
      <w:r w:rsidRPr="0002547C">
        <w:rPr>
          <w:rFonts w:ascii="Arial" w:hAnsi="Arial" w:cs="Arial"/>
          <w:sz w:val="22"/>
          <w:szCs w:val="22"/>
        </w:rPr>
        <w:t>, instaurada</w:t>
      </w:r>
      <w:r w:rsidRPr="00131990">
        <w:rPr>
          <w:rFonts w:ascii="Arial" w:hAnsi="Arial" w:cs="Arial"/>
          <w:sz w:val="22"/>
          <w:szCs w:val="22"/>
        </w:rPr>
        <w:t xml:space="preserve"> pela Prefeitura Municipal de Ipuiuna</w:t>
      </w:r>
      <w:r>
        <w:rPr>
          <w:rFonts w:ascii="Arial" w:hAnsi="Arial" w:cs="Arial"/>
          <w:sz w:val="22"/>
          <w:szCs w:val="22"/>
        </w:rPr>
        <w:t>, objetivando credenciar</w:t>
      </w:r>
      <w:r w:rsidRPr="00131990">
        <w:rPr>
          <w:rFonts w:ascii="Arial" w:hAnsi="Arial" w:cs="Arial"/>
          <w:sz w:val="22"/>
          <w:szCs w:val="22"/>
        </w:rPr>
        <w:t xml:space="preserve"> </w:t>
      </w:r>
      <w:r w:rsidRPr="00131990">
        <w:rPr>
          <w:rFonts w:ascii="Arial" w:hAnsi="Arial" w:cs="Arial"/>
          <w:b/>
          <w:sz w:val="22"/>
          <w:szCs w:val="22"/>
        </w:rPr>
        <w:t>EMPRESAS PARA PRESTAÇÃO DE SERVÇO DE EXAMES LABORATORIAIS CONSTANTES DA TABELA SUS, NA ÁREA DE ANÁLISES CLÍNICAS</w:t>
      </w:r>
      <w:r w:rsidRPr="00131990">
        <w:rPr>
          <w:rFonts w:ascii="Arial" w:hAnsi="Arial" w:cs="Arial"/>
          <w:sz w:val="22"/>
          <w:szCs w:val="22"/>
        </w:rPr>
        <w:t xml:space="preserve">, sendo: 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– </w:t>
      </w:r>
      <w:r w:rsidRPr="00C01424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</w:t>
      </w:r>
      <w:r w:rsidRPr="00C01424">
        <w:rPr>
          <w:rFonts w:ascii="Arial" w:hAnsi="Arial" w:cs="Arial"/>
          <w:sz w:val="22"/>
          <w:szCs w:val="22"/>
        </w:rPr>
        <w:t xml:space="preserve">procedimentos, códigos, seus descritivos e quantitativos </w:t>
      </w:r>
      <w:r>
        <w:rPr>
          <w:rFonts w:ascii="Arial" w:hAnsi="Arial" w:cs="Arial"/>
          <w:sz w:val="22"/>
          <w:szCs w:val="22"/>
        </w:rPr>
        <w:t xml:space="preserve">constantes na Tabela SUS (SIGTAP) disponível em </w:t>
      </w:r>
      <w:hyperlink r:id="rId5" w:history="1">
        <w:r w:rsidRPr="00A83020">
          <w:rPr>
            <w:rStyle w:val="Hyperlink"/>
            <w:rFonts w:ascii="Arial" w:hAnsi="Arial" w:cs="Arial"/>
            <w:b/>
            <w:bCs/>
            <w:sz w:val="22"/>
            <w:szCs w:val="22"/>
          </w:rPr>
          <w:t>http://sigtap.datasus.gov.br/tabela-unificada/app/sec/inicio.jsp</w:t>
        </w:r>
      </w:hyperlink>
      <w:r>
        <w:rPr>
          <w:rFonts w:ascii="Arial" w:hAnsi="Arial" w:cs="Arial"/>
          <w:b/>
          <w:bCs/>
          <w:sz w:val="22"/>
          <w:szCs w:val="22"/>
        </w:rPr>
        <w:t>.</w:t>
      </w:r>
    </w:p>
    <w:p w:rsidR="004A2A3D" w:rsidRPr="00131990" w:rsidRDefault="004A2A3D" w:rsidP="004A2A3D">
      <w:pPr>
        <w:tabs>
          <w:tab w:val="center" w:pos="2033"/>
          <w:tab w:val="center" w:pos="4544"/>
          <w:tab w:val="center" w:pos="5575"/>
          <w:tab w:val="center" w:pos="6226"/>
          <w:tab w:val="center" w:pos="6837"/>
          <w:tab w:val="center" w:pos="7375"/>
          <w:tab w:val="center" w:pos="8468"/>
          <w:tab w:val="right" w:pos="9643"/>
        </w:tabs>
        <w:spacing w:line="276" w:lineRule="auto"/>
        <w:ind w:left="-15"/>
        <w:jc w:val="both"/>
        <w:rPr>
          <w:rFonts w:ascii="Arial" w:hAnsi="Arial" w:cs="Arial"/>
          <w:sz w:val="22"/>
          <w:szCs w:val="22"/>
        </w:rPr>
      </w:pPr>
    </w:p>
    <w:p w:rsidR="004A2A3D" w:rsidRPr="0002547C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  <w:lang w:val="pt-BR"/>
        </w:rPr>
      </w:pPr>
      <w:r w:rsidRPr="0002547C">
        <w:rPr>
          <w:rFonts w:ascii="Arial" w:hAnsi="Arial" w:cs="Arial"/>
          <w:sz w:val="22"/>
          <w:szCs w:val="22"/>
        </w:rPr>
        <w:t xml:space="preserve">CLÁUSULA SEGUNDA – DOS PREÇOS </w:t>
      </w:r>
      <w:r w:rsidRPr="0002547C">
        <w:rPr>
          <w:rFonts w:ascii="Arial" w:hAnsi="Arial" w:cs="Arial"/>
          <w:sz w:val="22"/>
          <w:szCs w:val="22"/>
          <w:lang w:val="pt-BR"/>
        </w:rPr>
        <w:t>E REAJUSTES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– Serão realizados exames até o </w:t>
      </w:r>
      <w:r w:rsidRPr="00131990">
        <w:rPr>
          <w:rFonts w:ascii="Arial" w:hAnsi="Arial" w:cs="Arial"/>
          <w:sz w:val="22"/>
          <w:szCs w:val="22"/>
        </w:rPr>
        <w:t xml:space="preserve">valor total estimado para a contratação de R$ </w:t>
      </w:r>
      <w:r w:rsidRPr="009B7BE6">
        <w:rPr>
          <w:rFonts w:ascii="Arial" w:hAnsi="Arial" w:cs="Arial"/>
          <w:b/>
          <w:sz w:val="22"/>
          <w:szCs w:val="22"/>
        </w:rPr>
        <w:t>218.000,</w:t>
      </w:r>
      <w:r w:rsidRPr="00BB0D20">
        <w:rPr>
          <w:rFonts w:ascii="Arial" w:hAnsi="Arial" w:cs="Arial"/>
          <w:b/>
          <w:color w:val="000000"/>
          <w:sz w:val="22"/>
          <w:szCs w:val="22"/>
        </w:rPr>
        <w:t>00 (duzentos e dezoito mil reais)</w:t>
      </w:r>
      <w:r>
        <w:rPr>
          <w:rFonts w:ascii="Arial" w:hAnsi="Arial" w:cs="Arial"/>
          <w:sz w:val="22"/>
          <w:szCs w:val="22"/>
        </w:rPr>
        <w:t xml:space="preserve"> anuais, distribuídos entre o número de empresas credenciadas. </w:t>
      </w:r>
    </w:p>
    <w:p w:rsidR="004A2A3D" w:rsidRDefault="004A2A3D" w:rsidP="004A2A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A2A3D" w:rsidRDefault="004A2A3D" w:rsidP="004A2A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76E13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>2</w:t>
      </w:r>
      <w:r w:rsidRPr="00D76E13">
        <w:rPr>
          <w:rFonts w:ascii="Arial" w:hAnsi="Arial" w:cs="Arial"/>
          <w:bCs/>
          <w:sz w:val="22"/>
          <w:szCs w:val="22"/>
        </w:rPr>
        <w:t xml:space="preserve"> - Os serviços que vierem a ser contratados serão remunerados pelos valores unitários constantes na Tabela do SUS em vigor </w:t>
      </w:r>
      <w:r>
        <w:rPr>
          <w:rFonts w:ascii="Arial" w:hAnsi="Arial" w:cs="Arial"/>
          <w:bCs/>
          <w:sz w:val="22"/>
          <w:szCs w:val="22"/>
        </w:rPr>
        <w:t>na data de realização do evento.</w:t>
      </w:r>
    </w:p>
    <w:p w:rsidR="004A2A3D" w:rsidRDefault="004A2A3D" w:rsidP="004A2A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A2A3D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 xml:space="preserve">2.3 </w:t>
      </w:r>
      <w:r w:rsidRPr="00131990">
        <w:rPr>
          <w:rFonts w:ascii="Arial" w:hAnsi="Arial" w:cs="Arial"/>
          <w:sz w:val="22"/>
          <w:szCs w:val="22"/>
        </w:rPr>
        <w:t>Os</w:t>
      </w:r>
      <w:proofErr w:type="gramEnd"/>
      <w:r w:rsidRPr="00131990">
        <w:rPr>
          <w:rFonts w:ascii="Arial" w:hAnsi="Arial" w:cs="Arial"/>
          <w:sz w:val="22"/>
          <w:szCs w:val="22"/>
        </w:rPr>
        <w:t xml:space="preserve"> valores estipulados dos procedimentos serão reajustados na mesma proporção, índices, e épocas dos reajustes concedidos pelo Ministério da Saúd</w:t>
      </w:r>
      <w:r>
        <w:rPr>
          <w:rFonts w:ascii="Arial" w:hAnsi="Arial" w:cs="Arial"/>
          <w:sz w:val="22"/>
          <w:szCs w:val="22"/>
        </w:rPr>
        <w:t>e, através do reajuste da Tabela SUS.</w:t>
      </w:r>
    </w:p>
    <w:p w:rsidR="004A2A3D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Pr="00131990">
        <w:rPr>
          <w:rFonts w:ascii="Arial" w:hAnsi="Arial" w:cs="Arial"/>
          <w:sz w:val="22"/>
          <w:szCs w:val="22"/>
        </w:rPr>
        <w:t>A Prefeitura Municipal de Ipuiuna não está obrigada a adquirir qualquer</w:t>
      </w:r>
      <w:r>
        <w:rPr>
          <w:rFonts w:ascii="Arial" w:hAnsi="Arial" w:cs="Arial"/>
          <w:sz w:val="22"/>
          <w:szCs w:val="22"/>
        </w:rPr>
        <w:t xml:space="preserve"> quantidade dos exames credenciados</w:t>
      </w:r>
      <w:r w:rsidRPr="00131990">
        <w:rPr>
          <w:rFonts w:ascii="Arial" w:hAnsi="Arial" w:cs="Arial"/>
          <w:sz w:val="22"/>
          <w:szCs w:val="22"/>
        </w:rPr>
        <w:t>, ficando a seu exclusivo critério definir a quantidade e o momento da aquisição daqueles.</w:t>
      </w:r>
    </w:p>
    <w:p w:rsidR="004A2A3D" w:rsidRPr="00BB0D20" w:rsidRDefault="004A2A3D" w:rsidP="004A2A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A2A3D" w:rsidRPr="00BB0D20" w:rsidRDefault="004A2A3D" w:rsidP="004A2A3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B0D20">
        <w:rPr>
          <w:rFonts w:ascii="Arial" w:hAnsi="Arial" w:cs="Arial"/>
          <w:color w:val="000000"/>
          <w:sz w:val="22"/>
          <w:szCs w:val="22"/>
        </w:rPr>
        <w:t>2.5 Do</w:t>
      </w:r>
      <w:proofErr w:type="gramEnd"/>
      <w:r w:rsidRPr="00BB0D20">
        <w:rPr>
          <w:rFonts w:ascii="Arial" w:hAnsi="Arial" w:cs="Arial"/>
          <w:color w:val="000000"/>
          <w:sz w:val="22"/>
          <w:szCs w:val="22"/>
        </w:rPr>
        <w:t xml:space="preserve"> valor estimado total para contratação, 18.000,00 (dezoito mil reais) fica estimado para aqueles exames cujos não estejam contemplados na tabela SUS e se tratam de necessidade ao paciente, mediante a critério e regulação da Secretaria Municipal de Saúde.</w:t>
      </w:r>
    </w:p>
    <w:p w:rsidR="004A2A3D" w:rsidRPr="002945A9" w:rsidRDefault="004A2A3D" w:rsidP="004A2A3D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A2A3D" w:rsidRPr="00131990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CLÁUSULA TERCEIRA – DA FORMA DE PAGAMENTO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3.1 – O pagamento será efetuado no 20º dia </w:t>
      </w:r>
      <w:r w:rsidRPr="002E628B">
        <w:rPr>
          <w:rFonts w:ascii="Arial" w:hAnsi="Arial" w:cs="Arial"/>
          <w:sz w:val="22"/>
          <w:szCs w:val="22"/>
        </w:rPr>
        <w:t xml:space="preserve">do mês subsequente </w:t>
      </w:r>
      <w:proofErr w:type="gramStart"/>
      <w:r w:rsidRPr="002E628B">
        <w:rPr>
          <w:rFonts w:ascii="Arial" w:hAnsi="Arial" w:cs="Arial"/>
          <w:sz w:val="22"/>
          <w:szCs w:val="22"/>
        </w:rPr>
        <w:t>ao apresentação</w:t>
      </w:r>
      <w:proofErr w:type="gramEnd"/>
      <w:r w:rsidRPr="002E628B">
        <w:rPr>
          <w:rFonts w:ascii="Arial" w:hAnsi="Arial" w:cs="Arial"/>
          <w:sz w:val="22"/>
          <w:szCs w:val="22"/>
        </w:rPr>
        <w:t xml:space="preserve"> da nota fiscal, procedendo conforme as seguintes condições:</w:t>
      </w:r>
      <w:r w:rsidRPr="00131990">
        <w:rPr>
          <w:rFonts w:ascii="Arial" w:hAnsi="Arial" w:cs="Arial"/>
          <w:sz w:val="22"/>
          <w:szCs w:val="22"/>
        </w:rPr>
        <w:t xml:space="preserve">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3.1.1 – Os exames </w:t>
      </w:r>
      <w:r w:rsidRPr="00131990">
        <w:rPr>
          <w:rFonts w:ascii="Arial" w:hAnsi="Arial" w:cs="Arial"/>
          <w:sz w:val="22"/>
          <w:szCs w:val="22"/>
        </w:rPr>
        <w:t>serão solicitad</w:t>
      </w:r>
      <w:r>
        <w:rPr>
          <w:rFonts w:ascii="Arial" w:hAnsi="Arial" w:cs="Arial"/>
          <w:sz w:val="22"/>
          <w:szCs w:val="22"/>
        </w:rPr>
        <w:t>os</w:t>
      </w:r>
      <w:r w:rsidRPr="00131990">
        <w:rPr>
          <w:rFonts w:ascii="Arial" w:hAnsi="Arial" w:cs="Arial"/>
          <w:sz w:val="22"/>
          <w:szCs w:val="22"/>
        </w:rPr>
        <w:t xml:space="preserve"> pela Secretaria Municipal de Saúde de Ipuiuna, conforme a necessidade, e, após, atendidos os beneficiados, o contratado deverá encaminhar para a Secretaria Municipal de Saúde, as respectivas Notas Fiscais que d</w:t>
      </w:r>
      <w:r>
        <w:rPr>
          <w:rFonts w:ascii="Arial" w:hAnsi="Arial" w:cs="Arial"/>
          <w:sz w:val="22"/>
          <w:szCs w:val="22"/>
        </w:rPr>
        <w:t>iscriminem todos os exames</w:t>
      </w:r>
      <w:r w:rsidRPr="00131990">
        <w:rPr>
          <w:rFonts w:ascii="Arial" w:hAnsi="Arial" w:cs="Arial"/>
          <w:sz w:val="22"/>
          <w:szCs w:val="22"/>
        </w:rPr>
        <w:t xml:space="preserve"> prestados;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3.1.2 – A Prefeitura Municipal não se responsabiliza pelo atraso dos pagamentos nos casos da não realização da consulta, entrega da respectiva nota fiscal ou guia assinada nos prazos estabelecidos;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3.1.3 - A nota fiscal deverá ser preenchida identificando o número do processo de Credenciamento, descrição completa conforme a autorização de fornecimento, bem como informar os dados de CPF / CNPJ, Endereço, Nome do Contratado e número da Conta Bancária (em nome da pessoa jurídica) na qual será efetuado o depósito para o pagamento do objeto, depois desse prazo o sistema exclui automaticamente; 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  <w:lang w:val="pt-BR"/>
        </w:rPr>
      </w:pPr>
      <w:r w:rsidRPr="00131990">
        <w:rPr>
          <w:rFonts w:ascii="Arial" w:hAnsi="Arial" w:cs="Arial"/>
          <w:sz w:val="22"/>
          <w:szCs w:val="22"/>
        </w:rPr>
        <w:t xml:space="preserve">CLÁUSULA </w:t>
      </w:r>
      <w:r>
        <w:rPr>
          <w:rFonts w:ascii="Arial" w:hAnsi="Arial" w:cs="Arial"/>
          <w:sz w:val="22"/>
          <w:szCs w:val="22"/>
          <w:lang w:val="pt-BR"/>
        </w:rPr>
        <w:t>QUARTA</w:t>
      </w:r>
      <w:r w:rsidRPr="00131990">
        <w:rPr>
          <w:rFonts w:ascii="Arial" w:hAnsi="Arial" w:cs="Arial"/>
          <w:sz w:val="22"/>
          <w:szCs w:val="22"/>
        </w:rPr>
        <w:t xml:space="preserve"> – DA </w:t>
      </w:r>
      <w:r>
        <w:rPr>
          <w:rFonts w:ascii="Arial" w:hAnsi="Arial" w:cs="Arial"/>
          <w:sz w:val="22"/>
          <w:szCs w:val="22"/>
          <w:lang w:val="pt-BR"/>
        </w:rPr>
        <w:t>DOTAÇÃO ORÇAMENTÁRIA</w:t>
      </w:r>
    </w:p>
    <w:p w:rsidR="004A2A3D" w:rsidRPr="003038B1" w:rsidRDefault="004A2A3D" w:rsidP="004A2A3D">
      <w:pPr>
        <w:rPr>
          <w:lang w:eastAsia="x-none"/>
        </w:rPr>
      </w:pPr>
    </w:p>
    <w:p w:rsidR="004A2A3D" w:rsidRPr="006334E6" w:rsidRDefault="004A2A3D" w:rsidP="004A2A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4.1 </w:t>
      </w:r>
      <w:r w:rsidRPr="006334E6">
        <w:rPr>
          <w:rFonts w:ascii="Arial" w:hAnsi="Arial" w:cs="Arial"/>
          <w:b/>
          <w:sz w:val="22"/>
          <w:szCs w:val="22"/>
        </w:rPr>
        <w:t xml:space="preserve">Dotação Orçamentária nº 02.04.10.302.0016.2.241.3.3.90.39.00 – Outros Serviços de Terceiros Pessoa Jurídica - Manutenção da Saúde de Média Complexidade.  </w:t>
      </w:r>
    </w:p>
    <w:p w:rsidR="004A2A3D" w:rsidRPr="003038B1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  <w:lang w:val="pt-BR"/>
        </w:rPr>
      </w:pPr>
    </w:p>
    <w:p w:rsidR="004A2A3D" w:rsidRPr="00131990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CLÁUSULA </w:t>
      </w:r>
      <w:r>
        <w:rPr>
          <w:rFonts w:ascii="Arial" w:hAnsi="Arial" w:cs="Arial"/>
          <w:sz w:val="22"/>
          <w:szCs w:val="22"/>
        </w:rPr>
        <w:t>QUINTA</w:t>
      </w:r>
      <w:r w:rsidRPr="00131990">
        <w:rPr>
          <w:rFonts w:ascii="Arial" w:hAnsi="Arial" w:cs="Arial"/>
          <w:sz w:val="22"/>
          <w:szCs w:val="22"/>
        </w:rPr>
        <w:t xml:space="preserve"> – DA VIGÊNCIA 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131990">
        <w:rPr>
          <w:rFonts w:ascii="Arial" w:hAnsi="Arial" w:cs="Arial"/>
          <w:sz w:val="22"/>
          <w:szCs w:val="22"/>
        </w:rPr>
        <w:t xml:space="preserve">.1 </w:t>
      </w:r>
      <w:r w:rsidRPr="00131990">
        <w:rPr>
          <w:rFonts w:ascii="Arial" w:hAnsi="Arial" w:cs="Arial"/>
          <w:b/>
          <w:sz w:val="22"/>
          <w:szCs w:val="22"/>
        </w:rPr>
        <w:t xml:space="preserve">– </w:t>
      </w:r>
      <w:r w:rsidRPr="00131990">
        <w:rPr>
          <w:rFonts w:ascii="Arial" w:hAnsi="Arial" w:cs="Arial"/>
          <w:sz w:val="22"/>
          <w:szCs w:val="22"/>
        </w:rPr>
        <w:t>O prazo de vigência do Termo de Credenciamento decorrente deste procedimento inicia</w:t>
      </w:r>
      <w:r>
        <w:rPr>
          <w:rFonts w:ascii="Arial" w:hAnsi="Arial" w:cs="Arial"/>
          <w:sz w:val="22"/>
          <w:szCs w:val="22"/>
        </w:rPr>
        <w:t>-se</w:t>
      </w:r>
      <w:r w:rsidRPr="00131990">
        <w:rPr>
          <w:rFonts w:ascii="Arial" w:hAnsi="Arial" w:cs="Arial"/>
          <w:sz w:val="22"/>
          <w:szCs w:val="22"/>
        </w:rPr>
        <w:t xml:space="preserve"> no ato da assinatura do Contrato e terá vigência de 1</w:t>
      </w:r>
      <w:r>
        <w:rPr>
          <w:rFonts w:ascii="Arial" w:hAnsi="Arial" w:cs="Arial"/>
          <w:sz w:val="22"/>
          <w:szCs w:val="22"/>
        </w:rPr>
        <w:t xml:space="preserve"> (um)</w:t>
      </w:r>
      <w:r w:rsidRPr="00131990">
        <w:rPr>
          <w:rFonts w:ascii="Arial" w:hAnsi="Arial" w:cs="Arial"/>
          <w:sz w:val="22"/>
          <w:szCs w:val="22"/>
        </w:rPr>
        <w:t xml:space="preserve"> ano, podendo ser prorrogado ou rescindido a qualquer momento, através de Termo Aditivo por Conveniência Administrativa ou a pedido da contratada, observados os dispositivos da Lei </w:t>
      </w:r>
      <w:r>
        <w:rPr>
          <w:rFonts w:ascii="Arial" w:hAnsi="Arial" w:cs="Arial"/>
          <w:sz w:val="22"/>
          <w:szCs w:val="22"/>
        </w:rPr>
        <w:t xml:space="preserve">14.133/2021 </w:t>
      </w:r>
      <w:r w:rsidRPr="00131990">
        <w:rPr>
          <w:rFonts w:ascii="Arial" w:hAnsi="Arial" w:cs="Arial"/>
          <w:sz w:val="22"/>
          <w:szCs w:val="22"/>
        </w:rPr>
        <w:t xml:space="preserve">e outras legislações pertinentes. 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CLÁUSULA SEXTA</w:t>
      </w:r>
      <w:r w:rsidRPr="00131990">
        <w:rPr>
          <w:rFonts w:ascii="Arial" w:hAnsi="Arial" w:cs="Arial"/>
          <w:sz w:val="22"/>
          <w:szCs w:val="22"/>
        </w:rPr>
        <w:t xml:space="preserve"> – DAS OBRIGAÇÕES DO CREDENCIADO </w:t>
      </w:r>
    </w:p>
    <w:p w:rsidR="004A2A3D" w:rsidRPr="00131990" w:rsidRDefault="004A2A3D" w:rsidP="004A2A3D">
      <w:pPr>
        <w:pStyle w:val="Ttulo2"/>
        <w:spacing w:line="276" w:lineRule="auto"/>
        <w:ind w:left="-5"/>
        <w:rPr>
          <w:rFonts w:ascii="Arial" w:hAnsi="Arial" w:cs="Arial"/>
          <w:b w:val="0"/>
          <w:sz w:val="22"/>
          <w:szCs w:val="22"/>
        </w:rPr>
      </w:pP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31990">
        <w:rPr>
          <w:rFonts w:ascii="Arial" w:hAnsi="Arial" w:cs="Arial"/>
          <w:sz w:val="22"/>
          <w:szCs w:val="22"/>
        </w:rPr>
        <w:t xml:space="preserve">.1- À CREDENCIADA constituem as seguintes obrigações: </w:t>
      </w:r>
    </w:p>
    <w:p w:rsidR="004A2A3D" w:rsidRPr="003038B1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a) Prestar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os serviços de exames, conforme preços da tabela SUS, prazos e condições estabelecidas neste instrumento; </w:t>
      </w:r>
    </w:p>
    <w:p w:rsidR="004A2A3D" w:rsidRPr="003038B1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b) Encaminhar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no prazo estipulado neste Edital, guia de fornecimento dos serviços assinadas acompanhado da respectiva nota fiscal; </w:t>
      </w:r>
    </w:p>
    <w:p w:rsidR="004A2A3D" w:rsidRPr="003038B1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c) Permitir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que os prepostos da Secretaria Municipal de Saúde inspecione a qualquer tempo e hora a prestação dos serviços ora contratados;</w:t>
      </w:r>
    </w:p>
    <w:p w:rsidR="004A2A3D" w:rsidRPr="003038B1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B1">
        <w:rPr>
          <w:rFonts w:ascii="Arial" w:hAnsi="Arial" w:cs="Arial"/>
          <w:sz w:val="22"/>
          <w:szCs w:val="22"/>
        </w:rPr>
        <w:t xml:space="preserve">d) Fornecer a Secretaria Municipal de Saúde sempre que solicitados quaisquer informações e/ou esclarecimento sobre os serviços contratados; </w:t>
      </w:r>
    </w:p>
    <w:p w:rsidR="004A2A3D" w:rsidRPr="003038B1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B1">
        <w:rPr>
          <w:rFonts w:ascii="Arial" w:hAnsi="Arial" w:cs="Arial"/>
          <w:sz w:val="22"/>
          <w:szCs w:val="22"/>
        </w:rPr>
        <w:t xml:space="preserve">e) É da contratada a obrigação do pagamento de impostos, tributos e demais que incidirem sobre os serviços contratados em qualquer esfera; </w:t>
      </w:r>
    </w:p>
    <w:p w:rsidR="004A2A3D" w:rsidRPr="003038B1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f) Ter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disponibilidade de locomoção para que os exames sejam realizados impreterivelmente no município de Ipuiuna.</w:t>
      </w:r>
    </w:p>
    <w:p w:rsidR="004A2A3D" w:rsidRPr="003038B1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g) As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despesas com alimentação, transporte, remuneração e impostos incidentes sobre os serviços, serão de responsabilidade da credenciada/contratada.</w:t>
      </w:r>
    </w:p>
    <w:p w:rsidR="004A2A3D" w:rsidRPr="003038B1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038B1">
        <w:rPr>
          <w:rFonts w:ascii="Arial" w:hAnsi="Arial" w:cs="Arial"/>
          <w:sz w:val="22"/>
          <w:szCs w:val="22"/>
        </w:rPr>
        <w:t>h) Todo</w:t>
      </w:r>
      <w:proofErr w:type="gramEnd"/>
      <w:r w:rsidRPr="003038B1">
        <w:rPr>
          <w:rFonts w:ascii="Arial" w:hAnsi="Arial" w:cs="Arial"/>
          <w:sz w:val="22"/>
          <w:szCs w:val="22"/>
        </w:rPr>
        <w:t xml:space="preserve"> material e equipamento necessário para realização dos exames será de responsabilidade da credenciada/contratada.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38B1">
        <w:rPr>
          <w:rFonts w:ascii="Arial" w:hAnsi="Arial" w:cs="Arial"/>
          <w:sz w:val="22"/>
          <w:szCs w:val="22"/>
        </w:rPr>
        <w:t>i) Apresentação do BPA – I (Boletim de Produção Ambulatorial – Individual) em formato magnético devidamente identificado e com recibo de entrega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pStyle w:val="Ttulo2"/>
        <w:spacing w:line="276" w:lineRule="auto"/>
        <w:ind w:left="-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S</w:t>
      </w:r>
      <w:r>
        <w:rPr>
          <w:rFonts w:ascii="Arial" w:hAnsi="Arial" w:cs="Arial"/>
          <w:sz w:val="22"/>
          <w:szCs w:val="22"/>
          <w:lang w:val="pt-BR"/>
        </w:rPr>
        <w:t>ÉTIMA</w:t>
      </w:r>
      <w:r w:rsidRPr="00131990">
        <w:rPr>
          <w:rFonts w:ascii="Arial" w:hAnsi="Arial" w:cs="Arial"/>
          <w:sz w:val="22"/>
          <w:szCs w:val="22"/>
        </w:rPr>
        <w:t xml:space="preserve"> – </w:t>
      </w:r>
      <w:r w:rsidRPr="003038B1">
        <w:rPr>
          <w:rFonts w:ascii="Arial" w:hAnsi="Arial" w:cs="Arial"/>
          <w:sz w:val="22"/>
          <w:szCs w:val="22"/>
        </w:rPr>
        <w:t>DAS OBRIGAÇÕES DO CONTRATANTE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131990">
        <w:rPr>
          <w:rFonts w:ascii="Arial" w:hAnsi="Arial" w:cs="Arial"/>
          <w:sz w:val="22"/>
          <w:szCs w:val="22"/>
        </w:rPr>
        <w:t xml:space="preserve">.1 – Ao CONTRATANTE constituem as seguintes obrigações: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a) – Efetuar o pagamento ajustado no prazo estipulado;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b) – Dar à CONTRATADA as condições necessárias à regular a execução do Contrato;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c) – Modificar o contrato, unilateralmente, para melhor adequação às finalidades de interesse público, respeitado os direitos do contratado; </w:t>
      </w:r>
    </w:p>
    <w:p w:rsidR="004A2A3D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d) – Rescindir o contrato, unilateralmente, nos casos especificados no </w:t>
      </w:r>
      <w:r>
        <w:rPr>
          <w:rFonts w:ascii="Arial" w:hAnsi="Arial" w:cs="Arial"/>
          <w:sz w:val="22"/>
          <w:szCs w:val="22"/>
        </w:rPr>
        <w:t>art. 138 Lei14.133/2021</w:t>
      </w:r>
      <w:r w:rsidRPr="00131990">
        <w:rPr>
          <w:rFonts w:ascii="Arial" w:hAnsi="Arial" w:cs="Arial"/>
          <w:sz w:val="22"/>
          <w:szCs w:val="22"/>
        </w:rPr>
        <w:t>;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 xml:space="preserve">e) – Aplicar sanções motivadas pela inexecução total ou parcial do ajuste.  </w:t>
      </w:r>
    </w:p>
    <w:p w:rsidR="004A2A3D" w:rsidRPr="003038B1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</w:p>
    <w:p w:rsidR="004A2A3D" w:rsidRPr="003038B1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OITAVA</w:t>
      </w:r>
      <w:r w:rsidRPr="003038B1">
        <w:rPr>
          <w:rFonts w:ascii="Arial" w:hAnsi="Arial" w:cs="Arial"/>
          <w:sz w:val="22"/>
          <w:szCs w:val="22"/>
        </w:rPr>
        <w:t xml:space="preserve"> – DAS PENALIDADES 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.1 – O credenciado, proponente ou vencedor, conforme o caso, que não cumprir as obrigações assumidas ou os preceitos legais, estará sujeita as seguintes penalidades: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.1.1 – Advertência;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.1.2 – Multa de 2% (dois por cento) sobre o valor da AF;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.1.3 – Declaração de Inidoneidade. </w:t>
      </w:r>
    </w:p>
    <w:p w:rsidR="004A2A3D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31990">
        <w:rPr>
          <w:rFonts w:ascii="Arial" w:hAnsi="Arial" w:cs="Arial"/>
          <w:sz w:val="22"/>
          <w:szCs w:val="22"/>
        </w:rPr>
        <w:t xml:space="preserve">.2 – Nenhum pagamento será processado ao proponente penalizado, sem que antes, este tenha pago ou lhe seja relevada a multa imposta. </w:t>
      </w:r>
    </w:p>
    <w:p w:rsidR="004A2A3D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4A2A3D" w:rsidRPr="008025EC" w:rsidRDefault="004A2A3D" w:rsidP="004A2A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CLAUSULA NONA</w:t>
      </w:r>
      <w:r w:rsidRPr="008025EC">
        <w:rPr>
          <w:rFonts w:ascii="Arial" w:hAnsi="Arial" w:cs="Arial"/>
          <w:b/>
          <w:sz w:val="22"/>
          <w:szCs w:val="22"/>
        </w:rPr>
        <w:t xml:space="preserve"> – DA FISCALIZAÇÃO </w:t>
      </w:r>
    </w:p>
    <w:p w:rsidR="004A2A3D" w:rsidRPr="008025EC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8025EC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8025EC">
        <w:rPr>
          <w:rFonts w:ascii="Arial" w:hAnsi="Arial" w:cs="Arial"/>
          <w:sz w:val="22"/>
          <w:szCs w:val="22"/>
        </w:rPr>
        <w:t>.1. A fiscalização dos serviços será do Município</w:t>
      </w:r>
      <w:r>
        <w:rPr>
          <w:rFonts w:ascii="Arial" w:hAnsi="Arial" w:cs="Arial"/>
          <w:sz w:val="22"/>
          <w:szCs w:val="22"/>
        </w:rPr>
        <w:t xml:space="preserve"> de Ipuiuna</w:t>
      </w:r>
      <w:r w:rsidRPr="008025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através da Secretaria Municipal de Saúde</w:t>
      </w:r>
      <w:r w:rsidRPr="008025EC">
        <w:rPr>
          <w:rFonts w:ascii="Arial" w:hAnsi="Arial" w:cs="Arial"/>
          <w:sz w:val="22"/>
          <w:szCs w:val="22"/>
        </w:rPr>
        <w:t>.</w:t>
      </w:r>
    </w:p>
    <w:p w:rsidR="004A2A3D" w:rsidRPr="008025EC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 xml:space="preserve"> </w:t>
      </w:r>
    </w:p>
    <w:p w:rsidR="004A2A3D" w:rsidRPr="008025EC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Pr="008025EC">
        <w:rPr>
          <w:rFonts w:ascii="Arial" w:hAnsi="Arial" w:cs="Arial"/>
          <w:sz w:val="22"/>
          <w:szCs w:val="22"/>
        </w:rPr>
        <w:t xml:space="preserve">.2. A existência da fiscalização não eximirá a </w:t>
      </w:r>
      <w:r>
        <w:rPr>
          <w:rFonts w:ascii="Arial" w:hAnsi="Arial" w:cs="Arial"/>
          <w:sz w:val="22"/>
          <w:szCs w:val="22"/>
        </w:rPr>
        <w:t xml:space="preserve">CONTRATADA </w:t>
      </w:r>
      <w:r w:rsidRPr="008025EC">
        <w:rPr>
          <w:rFonts w:ascii="Arial" w:hAnsi="Arial" w:cs="Arial"/>
          <w:sz w:val="22"/>
          <w:szCs w:val="22"/>
        </w:rPr>
        <w:t xml:space="preserve">de nenhuma responsabilidade civil ou penal quanto aos seus atos para a prestação de serviços. </w:t>
      </w:r>
    </w:p>
    <w:p w:rsidR="004A2A3D" w:rsidRPr="008025EC" w:rsidRDefault="004A2A3D" w:rsidP="004A2A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2A3D" w:rsidRPr="008025EC" w:rsidRDefault="004A2A3D" w:rsidP="004A2A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CLAUSULA DÉCIMA</w:t>
      </w:r>
      <w:r w:rsidRPr="008025EC">
        <w:rPr>
          <w:rFonts w:ascii="Arial" w:hAnsi="Arial" w:cs="Arial"/>
          <w:b/>
          <w:sz w:val="22"/>
          <w:szCs w:val="22"/>
        </w:rPr>
        <w:t xml:space="preserve"> – DO CANCELAMENTO </w:t>
      </w:r>
    </w:p>
    <w:p w:rsidR="004A2A3D" w:rsidRPr="008025EC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8025EC">
        <w:rPr>
          <w:rFonts w:ascii="Arial" w:hAnsi="Arial" w:cs="Arial"/>
          <w:sz w:val="22"/>
          <w:szCs w:val="22"/>
        </w:rPr>
        <w:t>.1. O cancelamento da prestação dos serviços terá lugar de pleno direito, independente de notificação judicial ou extrajudicial, quando a empresa</w:t>
      </w:r>
      <w:r>
        <w:rPr>
          <w:rFonts w:ascii="Arial" w:hAnsi="Arial" w:cs="Arial"/>
          <w:sz w:val="22"/>
          <w:szCs w:val="22"/>
        </w:rPr>
        <w:t xml:space="preserve"> CONTRATADA e/</w:t>
      </w:r>
      <w:r w:rsidRPr="008025EC">
        <w:rPr>
          <w:rFonts w:ascii="Arial" w:hAnsi="Arial" w:cs="Arial"/>
          <w:sz w:val="22"/>
          <w:szCs w:val="22"/>
        </w:rPr>
        <w:t xml:space="preserve">ou o profissional credenciado: </w:t>
      </w:r>
    </w:p>
    <w:p w:rsidR="004A2A3D" w:rsidRPr="008025EC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8025EC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 xml:space="preserve">a) recusar-se a prestar os serviços, preestabelecidos na ordem de convocação; </w:t>
      </w:r>
    </w:p>
    <w:p w:rsidR="004A2A3D" w:rsidRPr="008025EC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 xml:space="preserve">b) falir ou dissolver-se; </w:t>
      </w:r>
    </w:p>
    <w:p w:rsidR="004A2A3D" w:rsidRPr="008025EC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>c) transferir, no todo ou em parte, as obrigações decorrentes desta licitação, sem prévia e expressa anuência da Prefeitura Municipal de Ipuiuna/MG.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4A2A3D" w:rsidRPr="008025EC" w:rsidRDefault="004A2A3D" w:rsidP="004A2A3D">
      <w:pPr>
        <w:pStyle w:val="Ttulo3"/>
        <w:numPr>
          <w:ilvl w:val="2"/>
          <w:numId w:val="1"/>
        </w:numPr>
        <w:tabs>
          <w:tab w:val="left" w:pos="0"/>
        </w:tabs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25EC">
        <w:rPr>
          <w:rFonts w:ascii="Arial" w:hAnsi="Arial" w:cs="Arial"/>
          <w:sz w:val="22"/>
          <w:szCs w:val="22"/>
        </w:rPr>
        <w:t xml:space="preserve">CLÁUSULA </w:t>
      </w:r>
      <w:r>
        <w:rPr>
          <w:rFonts w:ascii="Arial" w:hAnsi="Arial" w:cs="Arial"/>
          <w:sz w:val="22"/>
          <w:szCs w:val="22"/>
          <w:lang w:val="pt-BR"/>
        </w:rPr>
        <w:t xml:space="preserve">DÉCIMA PRIMEIRA - </w:t>
      </w:r>
      <w:r w:rsidRPr="008025EC">
        <w:rPr>
          <w:rFonts w:ascii="Arial" w:hAnsi="Arial" w:cs="Arial"/>
          <w:sz w:val="22"/>
          <w:szCs w:val="22"/>
        </w:rPr>
        <w:t>DA RESCISÃO ADMINISTRATIVA</w:t>
      </w:r>
    </w:p>
    <w:p w:rsidR="004A2A3D" w:rsidRDefault="004A2A3D" w:rsidP="004A2A3D">
      <w:pPr>
        <w:pStyle w:val="Recuodecorpodetexto31"/>
        <w:spacing w:line="36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11.1. Em cumprimento ao Art. 124</w:t>
      </w:r>
      <w:r w:rsidRPr="008025EC">
        <w:rPr>
          <w:rFonts w:cs="Arial"/>
          <w:sz w:val="22"/>
          <w:szCs w:val="22"/>
        </w:rPr>
        <w:t xml:space="preserve"> e s</w:t>
      </w:r>
      <w:r>
        <w:rPr>
          <w:rFonts w:cs="Arial"/>
          <w:sz w:val="22"/>
          <w:szCs w:val="22"/>
        </w:rPr>
        <w:t>eguintes da Lei Federal 14.133/2021</w:t>
      </w:r>
      <w:r w:rsidRPr="008025EC">
        <w:rPr>
          <w:rFonts w:cs="Arial"/>
          <w:sz w:val="22"/>
          <w:szCs w:val="22"/>
        </w:rPr>
        <w:t xml:space="preserve"> e alterações, caso haja a rescisão administrativa, ficam aqui reconhecidos por ambas as partes os direitos da Administração fixados neste inst</w:t>
      </w:r>
      <w:r>
        <w:rPr>
          <w:rFonts w:cs="Arial"/>
          <w:sz w:val="22"/>
          <w:szCs w:val="22"/>
        </w:rPr>
        <w:t>rumento, na Lei Federal 14.133/2021</w:t>
      </w:r>
      <w:r w:rsidRPr="008025EC">
        <w:rPr>
          <w:rFonts w:cs="Arial"/>
          <w:sz w:val="22"/>
          <w:szCs w:val="22"/>
        </w:rPr>
        <w:t xml:space="preserve"> e alterações e em demais legislações esparsas cabíveis.</w:t>
      </w:r>
    </w:p>
    <w:p w:rsidR="004A2A3D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CLÁUSULA DÉCIMA</w:t>
      </w:r>
      <w:r>
        <w:rPr>
          <w:rFonts w:ascii="Arial" w:hAnsi="Arial" w:cs="Arial"/>
          <w:sz w:val="22"/>
          <w:szCs w:val="22"/>
          <w:lang w:val="pt-BR"/>
        </w:rPr>
        <w:t xml:space="preserve"> SEGUNDA</w:t>
      </w:r>
      <w:r w:rsidRPr="00131990">
        <w:rPr>
          <w:rFonts w:ascii="Arial" w:hAnsi="Arial" w:cs="Arial"/>
          <w:sz w:val="22"/>
          <w:szCs w:val="22"/>
        </w:rPr>
        <w:t xml:space="preserve"> – DAS DISPOSIÇÕES GERAIS E FINAIS 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131990">
        <w:rPr>
          <w:rFonts w:ascii="Arial" w:hAnsi="Arial" w:cs="Arial"/>
          <w:sz w:val="22"/>
          <w:szCs w:val="22"/>
        </w:rPr>
        <w:t>.1 – O Contrato decorrente deste processo de credenciamento, não será de nenhuma forma, fundamento para a constituição de vínculo trabalhista com empregados, funcionários, prep</w:t>
      </w:r>
      <w:r>
        <w:rPr>
          <w:rFonts w:ascii="Arial" w:hAnsi="Arial" w:cs="Arial"/>
          <w:sz w:val="22"/>
          <w:szCs w:val="22"/>
        </w:rPr>
        <w:t>ostos ou terceiros que a empresa</w:t>
      </w:r>
      <w:r w:rsidRPr="00131990">
        <w:rPr>
          <w:rFonts w:ascii="Arial" w:hAnsi="Arial" w:cs="Arial"/>
          <w:sz w:val="22"/>
          <w:szCs w:val="22"/>
        </w:rPr>
        <w:t xml:space="preserve"> colocar na entrega do objeto;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131990">
        <w:rPr>
          <w:rFonts w:ascii="Arial" w:hAnsi="Arial" w:cs="Arial"/>
          <w:sz w:val="22"/>
          <w:szCs w:val="22"/>
        </w:rPr>
        <w:t xml:space="preserve">.2 – O Contrato poderá ser rescindido unilateralmente pelo contratante, a qualquer momento, atendendo a oportunidade e conveniência administrativa, não recebendo a contratada qualquer valor a título de indenização pela unilateral rescisão;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131990">
        <w:rPr>
          <w:rFonts w:ascii="Arial" w:hAnsi="Arial" w:cs="Arial"/>
          <w:sz w:val="22"/>
          <w:szCs w:val="22"/>
        </w:rPr>
        <w:t>.3 – As omissões do presente Edital serão preenchidas</w:t>
      </w:r>
      <w:r>
        <w:rPr>
          <w:rFonts w:ascii="Arial" w:hAnsi="Arial" w:cs="Arial"/>
          <w:sz w:val="22"/>
          <w:szCs w:val="22"/>
        </w:rPr>
        <w:t xml:space="preserve"> pelos termos da Lei nº 14.133/2021</w:t>
      </w:r>
      <w:r w:rsidRPr="00131990">
        <w:rPr>
          <w:rFonts w:ascii="Arial" w:hAnsi="Arial" w:cs="Arial"/>
          <w:sz w:val="22"/>
          <w:szCs w:val="22"/>
        </w:rPr>
        <w:t xml:space="preserve"> e suas alterações posteriores; </w:t>
      </w: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ind w:lef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131990">
        <w:rPr>
          <w:rFonts w:ascii="Arial" w:hAnsi="Arial" w:cs="Arial"/>
          <w:sz w:val="22"/>
          <w:szCs w:val="22"/>
        </w:rPr>
        <w:t xml:space="preserve">.4 – A Secretaria Municipal de Saúde reserva-se o direito de anular ou revogar o presente credenciamento, nos casos previstos em Lei, ou de homologar o seu objeto no todo ou em parte, por conveniência administrativa, técnica ou financeira, sem que, com isso caiba aos proponentes o direito de indenização ou reclamação de qualquer natureza. </w:t>
      </w:r>
    </w:p>
    <w:p w:rsidR="004A2A3D" w:rsidRPr="00131990" w:rsidRDefault="004A2A3D" w:rsidP="004A2A3D">
      <w:pPr>
        <w:pStyle w:val="Ttulo2"/>
        <w:spacing w:line="276" w:lineRule="auto"/>
        <w:ind w:left="-5"/>
        <w:rPr>
          <w:rFonts w:ascii="Arial" w:hAnsi="Arial" w:cs="Arial"/>
          <w:i/>
          <w:sz w:val="22"/>
          <w:szCs w:val="22"/>
        </w:rPr>
      </w:pPr>
    </w:p>
    <w:p w:rsidR="004A2A3D" w:rsidRPr="00131990" w:rsidRDefault="004A2A3D" w:rsidP="004A2A3D">
      <w:pPr>
        <w:pStyle w:val="Ttulo2"/>
        <w:spacing w:line="276" w:lineRule="auto"/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CLÁUSULA DÉCIMA TERCEIRA</w:t>
      </w:r>
      <w:r w:rsidRPr="00131990">
        <w:rPr>
          <w:rFonts w:ascii="Arial" w:hAnsi="Arial" w:cs="Arial"/>
          <w:sz w:val="22"/>
          <w:szCs w:val="22"/>
        </w:rPr>
        <w:t xml:space="preserve"> – DO FORO 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ind w:left="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13.1 </w:t>
      </w:r>
      <w:r w:rsidRPr="00131990">
        <w:rPr>
          <w:rFonts w:ascii="Arial" w:hAnsi="Arial" w:cs="Arial"/>
          <w:sz w:val="22"/>
          <w:szCs w:val="22"/>
        </w:rPr>
        <w:t>Todas as controvérsias ou reclames relativos ao presente licitatório serão resolvidos pela Comissão, administrativamente.</w:t>
      </w:r>
    </w:p>
    <w:p w:rsidR="004A2A3D" w:rsidRPr="00131990" w:rsidRDefault="004A2A3D" w:rsidP="004A2A3D">
      <w:pPr>
        <w:spacing w:line="276" w:lineRule="auto"/>
        <w:ind w:left="47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ind w:left="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13.2 </w:t>
      </w:r>
      <w:r w:rsidRPr="00122001">
        <w:rPr>
          <w:rFonts w:ascii="Arial" w:hAnsi="Arial" w:cs="Arial"/>
          <w:sz w:val="22"/>
          <w:szCs w:val="22"/>
        </w:rPr>
        <w:t>O FOR</w:t>
      </w:r>
      <w:r>
        <w:rPr>
          <w:rFonts w:ascii="Arial" w:hAnsi="Arial" w:cs="Arial"/>
          <w:sz w:val="22"/>
          <w:szCs w:val="22"/>
        </w:rPr>
        <w:t>O privativo à presente Chamada Pública</w:t>
      </w:r>
      <w:r w:rsidRPr="00122001">
        <w:rPr>
          <w:rFonts w:ascii="Arial" w:hAnsi="Arial" w:cs="Arial"/>
          <w:sz w:val="22"/>
          <w:szCs w:val="22"/>
        </w:rPr>
        <w:t xml:space="preserve"> é o da Comarca de Santa Rita de Caldas/MG, com recurso "</w:t>
      </w:r>
      <w:proofErr w:type="spellStart"/>
      <w:r w:rsidRPr="00122001">
        <w:rPr>
          <w:rFonts w:ascii="Arial" w:hAnsi="Arial" w:cs="Arial"/>
          <w:sz w:val="22"/>
          <w:szCs w:val="22"/>
        </w:rPr>
        <w:t>ex</w:t>
      </w:r>
      <w:proofErr w:type="spellEnd"/>
      <w:r w:rsidRPr="001220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2001">
        <w:rPr>
          <w:rFonts w:ascii="Arial" w:hAnsi="Arial" w:cs="Arial"/>
          <w:sz w:val="22"/>
          <w:szCs w:val="22"/>
        </w:rPr>
        <w:t>offic</w:t>
      </w:r>
      <w:r>
        <w:rPr>
          <w:rFonts w:ascii="Arial" w:hAnsi="Arial" w:cs="Arial"/>
          <w:sz w:val="22"/>
          <w:szCs w:val="22"/>
        </w:rPr>
        <w:t>io</w:t>
      </w:r>
      <w:proofErr w:type="spellEnd"/>
      <w:r>
        <w:rPr>
          <w:rFonts w:ascii="Arial" w:hAnsi="Arial" w:cs="Arial"/>
          <w:sz w:val="22"/>
          <w:szCs w:val="22"/>
        </w:rPr>
        <w:t>" à instância superior (art. 92, § 1º, da Lei nº Federal 14.133/2021</w:t>
      </w:r>
      <w:r w:rsidRPr="00122001">
        <w:rPr>
          <w:rFonts w:ascii="Arial" w:hAnsi="Arial" w:cs="Arial"/>
          <w:sz w:val="22"/>
          <w:szCs w:val="22"/>
        </w:rPr>
        <w:t>), com exclusão de outro por mais privilegiado que seja</w:t>
      </w:r>
      <w:r>
        <w:rPr>
          <w:rFonts w:ascii="Arial" w:hAnsi="Arial" w:cs="Arial"/>
          <w:sz w:val="22"/>
          <w:szCs w:val="22"/>
        </w:rPr>
        <w:t>.</w:t>
      </w:r>
    </w:p>
    <w:p w:rsidR="004A2A3D" w:rsidRPr="00131990" w:rsidRDefault="004A2A3D" w:rsidP="004A2A3D">
      <w:pPr>
        <w:spacing w:line="276" w:lineRule="auto"/>
        <w:ind w:left="47"/>
        <w:jc w:val="center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Ip</w:t>
      </w:r>
      <w:r w:rsidR="00185A86">
        <w:rPr>
          <w:rFonts w:ascii="Arial" w:hAnsi="Arial" w:cs="Arial"/>
          <w:sz w:val="22"/>
          <w:szCs w:val="22"/>
        </w:rPr>
        <w:t>uiuna,04 de abril</w:t>
      </w:r>
      <w:r>
        <w:rPr>
          <w:rFonts w:ascii="Arial" w:hAnsi="Arial" w:cs="Arial"/>
          <w:sz w:val="22"/>
          <w:szCs w:val="22"/>
        </w:rPr>
        <w:t xml:space="preserve"> de 2024</w:t>
      </w:r>
      <w:r w:rsidRPr="00131990">
        <w:rPr>
          <w:rFonts w:ascii="Arial" w:hAnsi="Arial" w:cs="Arial"/>
          <w:sz w:val="22"/>
          <w:szCs w:val="22"/>
        </w:rPr>
        <w:t>.</w:t>
      </w: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ind w:right="-5"/>
        <w:jc w:val="center"/>
        <w:rPr>
          <w:rFonts w:ascii="Arial" w:hAnsi="Arial" w:cs="Arial"/>
          <w:sz w:val="22"/>
          <w:szCs w:val="22"/>
        </w:rPr>
      </w:pPr>
      <w:r w:rsidRPr="00131990">
        <w:rPr>
          <w:rFonts w:ascii="Arial" w:hAnsi="Arial" w:cs="Arial"/>
          <w:sz w:val="22"/>
          <w:szCs w:val="22"/>
        </w:rPr>
        <w:t>__________________________</w:t>
      </w:r>
    </w:p>
    <w:p w:rsidR="004A2A3D" w:rsidRPr="00131990" w:rsidRDefault="004A2A3D" w:rsidP="004A2A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990">
        <w:rPr>
          <w:rFonts w:ascii="Arial" w:hAnsi="Arial" w:cs="Arial"/>
          <w:b/>
          <w:sz w:val="22"/>
          <w:szCs w:val="22"/>
        </w:rPr>
        <w:t>Elder Cassio de Souza oliva</w:t>
      </w:r>
    </w:p>
    <w:p w:rsidR="004A2A3D" w:rsidRPr="003038B1" w:rsidRDefault="004A2A3D" w:rsidP="004A2A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038B1">
        <w:rPr>
          <w:rFonts w:ascii="Arial" w:hAnsi="Arial" w:cs="Arial"/>
          <w:sz w:val="22"/>
          <w:szCs w:val="22"/>
        </w:rPr>
        <w:t>Prefeito Municipal</w:t>
      </w:r>
    </w:p>
    <w:p w:rsidR="004A2A3D" w:rsidRPr="00131990" w:rsidRDefault="004A2A3D" w:rsidP="004A2A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2A3D" w:rsidRPr="00131990" w:rsidRDefault="004A2A3D" w:rsidP="004A2A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2A3D" w:rsidRDefault="004A2A3D" w:rsidP="004A2A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A2A3D" w:rsidRPr="00131990" w:rsidRDefault="004A2A3D" w:rsidP="004A2A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990">
        <w:rPr>
          <w:rFonts w:ascii="Arial" w:hAnsi="Arial" w:cs="Arial"/>
          <w:b/>
          <w:sz w:val="22"/>
          <w:szCs w:val="22"/>
        </w:rPr>
        <w:t>__________________________</w:t>
      </w:r>
    </w:p>
    <w:p w:rsidR="004A2A3D" w:rsidRDefault="00185A86" w:rsidP="00185A8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Pr="00185A86">
        <w:rPr>
          <w:rFonts w:ascii="Arial" w:hAnsi="Arial" w:cs="Arial"/>
          <w:b/>
          <w:sz w:val="22"/>
          <w:szCs w:val="22"/>
        </w:rPr>
        <w:t>LABORATORIO SÃO LÁZARO LTDA</w:t>
      </w:r>
    </w:p>
    <w:p w:rsidR="004A2A3D" w:rsidRDefault="004A2A3D" w:rsidP="004A2A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CONTRATADA</w:t>
      </w:r>
    </w:p>
    <w:p w:rsidR="004A2A3D" w:rsidRDefault="004A2A3D" w:rsidP="004A2A3D">
      <w:pPr>
        <w:spacing w:line="276" w:lineRule="auto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rPr>
          <w:rFonts w:ascii="Arial" w:hAnsi="Arial" w:cs="Arial"/>
          <w:sz w:val="22"/>
          <w:szCs w:val="22"/>
        </w:rPr>
      </w:pPr>
    </w:p>
    <w:p w:rsidR="004A2A3D" w:rsidRDefault="004A2A3D" w:rsidP="004A2A3D">
      <w:pPr>
        <w:spacing w:line="276" w:lineRule="auto"/>
        <w:rPr>
          <w:rFonts w:ascii="Arial" w:hAnsi="Arial" w:cs="Arial"/>
          <w:sz w:val="22"/>
          <w:szCs w:val="22"/>
        </w:rPr>
      </w:pPr>
    </w:p>
    <w:p w:rsidR="007871B9" w:rsidRDefault="007871B9"/>
    <w:sectPr w:rsidR="00787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3D"/>
    <w:rsid w:val="00185A86"/>
    <w:rsid w:val="004A2A3D"/>
    <w:rsid w:val="007871B9"/>
    <w:rsid w:val="00D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D2C8"/>
  <w15:chartTrackingRefBased/>
  <w15:docId w15:val="{51881F25-C161-4109-886E-09FAD06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2A3D"/>
    <w:pPr>
      <w:keepNext/>
      <w:tabs>
        <w:tab w:val="num" w:pos="360"/>
      </w:tabs>
      <w:spacing w:line="360" w:lineRule="auto"/>
      <w:ind w:left="360" w:hanging="360"/>
      <w:outlineLvl w:val="0"/>
    </w:pPr>
    <w:rPr>
      <w:rFonts w:ascii="Arial" w:hAnsi="Arial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4A2A3D"/>
    <w:pPr>
      <w:keepNext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4A2A3D"/>
    <w:pPr>
      <w:keepNext/>
      <w:outlineLvl w:val="2"/>
    </w:pPr>
    <w:rPr>
      <w:rFonts w:ascii="Verdana" w:hAnsi="Verdana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2A3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4A2A3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4A2A3D"/>
    <w:rPr>
      <w:rFonts w:ascii="Verdana" w:eastAsia="Times New Roman" w:hAnsi="Verdana" w:cs="Times New Roman"/>
      <w:b/>
      <w:sz w:val="20"/>
      <w:szCs w:val="20"/>
      <w:lang w:val="x-none" w:eastAsia="x-none"/>
    </w:rPr>
  </w:style>
  <w:style w:type="character" w:styleId="Hyperlink">
    <w:name w:val="Hyperlink"/>
    <w:uiPriority w:val="99"/>
    <w:rsid w:val="004A2A3D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4A2A3D"/>
    <w:pPr>
      <w:suppressAutoHyphens/>
      <w:spacing w:after="120"/>
      <w:ind w:left="567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gtap.datasus.gov.br/tabela-unificada/app/sec/inicio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1582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2024-04-04T11:11:00Z</dcterms:created>
  <dcterms:modified xsi:type="dcterms:W3CDTF">2024-04-04T11:28:00Z</dcterms:modified>
</cp:coreProperties>
</file>