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3574F5">
        <w:rPr>
          <w:rFonts w:ascii="Arial" w:hAnsi="Arial" w:cs="Arial"/>
          <w:sz w:val="22"/>
          <w:szCs w:val="22"/>
        </w:rPr>
        <w:t xml:space="preserve">aos </w:t>
      </w:r>
      <w:r w:rsidR="00810CCC">
        <w:rPr>
          <w:rFonts w:ascii="Arial" w:hAnsi="Arial" w:cs="Arial"/>
          <w:sz w:val="22"/>
          <w:szCs w:val="22"/>
        </w:rPr>
        <w:t>28</w:t>
      </w:r>
      <w:r w:rsidR="001B11FB">
        <w:rPr>
          <w:rFonts w:ascii="Arial" w:hAnsi="Arial" w:cs="Arial"/>
          <w:sz w:val="22"/>
          <w:szCs w:val="22"/>
        </w:rPr>
        <w:t xml:space="preserve"> de </w:t>
      </w:r>
      <w:r w:rsidR="00810CCC">
        <w:rPr>
          <w:rFonts w:ascii="Arial" w:hAnsi="Arial" w:cs="Arial"/>
          <w:sz w:val="22"/>
          <w:szCs w:val="22"/>
        </w:rPr>
        <w:t xml:space="preserve">Junho </w:t>
      </w:r>
      <w:r w:rsidR="00931CC0">
        <w:rPr>
          <w:rFonts w:ascii="Arial" w:hAnsi="Arial" w:cs="Arial"/>
          <w:sz w:val="22"/>
          <w:szCs w:val="22"/>
        </w:rPr>
        <w:t xml:space="preserve">de </w:t>
      </w:r>
      <w:r w:rsidR="001B11FB">
        <w:rPr>
          <w:rFonts w:ascii="Arial" w:hAnsi="Arial" w:cs="Arial"/>
          <w:sz w:val="22"/>
          <w:szCs w:val="22"/>
        </w:rPr>
        <w:t>201</w:t>
      </w:r>
      <w:r w:rsidR="003574F5">
        <w:rPr>
          <w:rFonts w:ascii="Arial" w:hAnsi="Arial" w:cs="Arial"/>
          <w:sz w:val="22"/>
          <w:szCs w:val="22"/>
        </w:rPr>
        <w:t>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810CCC">
        <w:rPr>
          <w:rFonts w:ascii="Arial" w:hAnsi="Arial" w:cs="Arial"/>
          <w:sz w:val="22"/>
          <w:szCs w:val="22"/>
        </w:rPr>
        <w:t>28</w:t>
      </w:r>
      <w:r>
        <w:rPr>
          <w:rFonts w:ascii="Arial" w:hAnsi="Arial" w:cs="Arial"/>
          <w:sz w:val="22"/>
          <w:szCs w:val="22"/>
        </w:rPr>
        <w:t xml:space="preserve"> de </w:t>
      </w:r>
      <w:r w:rsidR="00810CCC">
        <w:rPr>
          <w:rFonts w:ascii="Arial" w:hAnsi="Arial" w:cs="Arial"/>
          <w:sz w:val="22"/>
          <w:szCs w:val="22"/>
        </w:rPr>
        <w:t xml:space="preserve">Junho </w:t>
      </w:r>
      <w:r>
        <w:rPr>
          <w:rFonts w:ascii="Arial" w:hAnsi="Arial" w:cs="Arial"/>
          <w:sz w:val="22"/>
          <w:szCs w:val="22"/>
        </w:rPr>
        <w:t>de 201</w:t>
      </w:r>
      <w:r w:rsidR="003574F5">
        <w:rPr>
          <w:rFonts w:ascii="Arial" w:hAnsi="Arial" w:cs="Arial"/>
          <w:sz w:val="22"/>
          <w:szCs w:val="22"/>
        </w:rPr>
        <w:t>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810CCC">
        <w:rPr>
          <w:rFonts w:ascii="Arial" w:hAnsi="Arial" w:cs="Arial"/>
          <w:b/>
          <w:bCs/>
          <w:sz w:val="22"/>
          <w:szCs w:val="22"/>
        </w:rPr>
        <w:t>31</w:t>
      </w:r>
      <w:r w:rsidR="002C171D">
        <w:rPr>
          <w:rFonts w:ascii="Arial" w:hAnsi="Arial" w:cs="Arial"/>
          <w:b/>
          <w:bCs/>
          <w:sz w:val="22"/>
          <w:szCs w:val="22"/>
        </w:rPr>
        <w:t>/201</w:t>
      </w:r>
      <w:r w:rsidR="003574F5">
        <w:rPr>
          <w:rFonts w:ascii="Arial" w:hAnsi="Arial" w:cs="Arial"/>
          <w:b/>
          <w:bCs/>
          <w:sz w:val="22"/>
          <w:szCs w:val="22"/>
        </w:rPr>
        <w:t>8</w:t>
      </w: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3574F5">
        <w:rPr>
          <w:rFonts w:ascii="Arial" w:hAnsi="Arial" w:cs="Arial"/>
          <w:b/>
          <w:bCs/>
          <w:sz w:val="22"/>
          <w:szCs w:val="22"/>
        </w:rPr>
        <w:t>CHEFIA DE GABINETE</w:t>
      </w: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810CCC">
        <w:rPr>
          <w:rFonts w:ascii="Arial" w:hAnsi="Arial" w:cs="Arial"/>
          <w:b/>
          <w:bCs/>
          <w:sz w:val="22"/>
          <w:szCs w:val="22"/>
        </w:rPr>
        <w:t>13</w:t>
      </w:r>
      <w:r w:rsidR="002C171D">
        <w:rPr>
          <w:rFonts w:ascii="Arial" w:hAnsi="Arial" w:cs="Arial"/>
          <w:b/>
          <w:bCs/>
          <w:sz w:val="22"/>
          <w:szCs w:val="22"/>
        </w:rPr>
        <w:t>/</w:t>
      </w:r>
      <w:r w:rsidR="00CD0A57">
        <w:rPr>
          <w:rFonts w:ascii="Arial" w:hAnsi="Arial" w:cs="Arial"/>
          <w:b/>
          <w:bCs/>
          <w:sz w:val="22"/>
          <w:szCs w:val="22"/>
        </w:rPr>
        <w:t>0</w:t>
      </w:r>
      <w:r w:rsidR="00810CCC">
        <w:rPr>
          <w:rFonts w:ascii="Arial" w:hAnsi="Arial" w:cs="Arial"/>
          <w:b/>
          <w:bCs/>
          <w:sz w:val="22"/>
          <w:szCs w:val="22"/>
        </w:rPr>
        <w:t>7</w:t>
      </w:r>
      <w:r w:rsidR="002C171D">
        <w:rPr>
          <w:rFonts w:ascii="Arial" w:hAnsi="Arial" w:cs="Arial"/>
          <w:b/>
          <w:bCs/>
          <w:sz w:val="22"/>
          <w:szCs w:val="22"/>
        </w:rPr>
        <w:t>/201</w:t>
      </w:r>
      <w:r w:rsidR="003574F5">
        <w:rPr>
          <w:rFonts w:ascii="Arial" w:hAnsi="Arial" w:cs="Arial"/>
          <w:b/>
          <w:bCs/>
          <w:sz w:val="22"/>
          <w:szCs w:val="22"/>
        </w:rPr>
        <w:t>8</w:t>
      </w: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810CCC">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3574F5">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3574F5" w:rsidRPr="003574F5">
        <w:rPr>
          <w:rFonts w:ascii="Arial" w:hAnsi="Arial" w:cs="Arial"/>
          <w:b/>
          <w:sz w:val="22"/>
          <w:szCs w:val="22"/>
        </w:rPr>
        <w:t xml:space="preserve">AQUISIÇÃO DE UMA </w:t>
      </w:r>
      <w:r w:rsidR="00810CCC">
        <w:rPr>
          <w:rFonts w:ascii="Arial" w:hAnsi="Arial" w:cs="Arial"/>
          <w:b/>
          <w:sz w:val="22"/>
          <w:szCs w:val="22"/>
        </w:rPr>
        <w:t xml:space="preserve">CONCHA/CAÇAMBA PARA APLICAÇÃO EM </w:t>
      </w:r>
      <w:r w:rsidR="003574F5" w:rsidRPr="003574F5">
        <w:rPr>
          <w:rFonts w:ascii="Arial" w:hAnsi="Arial" w:cs="Arial"/>
          <w:b/>
          <w:sz w:val="22"/>
          <w:szCs w:val="22"/>
        </w:rPr>
        <w:t>MÁQUINA PÁ CARREGADEIRA PARA A PREFEITURA MUNICIPAL DE IPUIUNA/MG</w:t>
      </w:r>
      <w:r w:rsidR="00AA720F" w:rsidRPr="003574F5">
        <w:rPr>
          <w:rFonts w:ascii="Arial" w:hAnsi="Arial" w:cs="Arial"/>
          <w:b/>
          <w:bCs/>
          <w:sz w:val="22"/>
          <w:szCs w:val="22"/>
        </w:rPr>
        <w:t>,</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BC493D">
        <w:rPr>
          <w:rFonts w:ascii="Arial" w:hAnsi="Arial" w:cs="Arial"/>
          <w:sz w:val="22"/>
          <w:szCs w:val="22"/>
        </w:rPr>
        <w:t>30</w:t>
      </w:r>
      <w:r w:rsidR="002C171D">
        <w:rPr>
          <w:rFonts w:ascii="Arial" w:hAnsi="Arial" w:cs="Arial"/>
          <w:sz w:val="22"/>
          <w:szCs w:val="22"/>
        </w:rPr>
        <w:t xml:space="preserve"> (</w:t>
      </w:r>
      <w:r w:rsidR="00BC493D">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3574F5">
        <w:rPr>
          <w:rFonts w:ascii="Arial" w:hAnsi="Arial" w:cs="Arial"/>
          <w:sz w:val="22"/>
          <w:szCs w:val="22"/>
        </w:rPr>
        <w:t>a</w:t>
      </w:r>
      <w:r w:rsidR="00810CCC">
        <w:rPr>
          <w:rFonts w:ascii="Arial" w:hAnsi="Arial" w:cs="Arial"/>
          <w:sz w:val="22"/>
          <w:szCs w:val="22"/>
        </w:rPr>
        <w:t xml:space="preserve"> concha/caçamba para aplicação em máquina </w:t>
      </w:r>
      <w:r w:rsidR="003574F5">
        <w:rPr>
          <w:rFonts w:ascii="Arial" w:hAnsi="Arial" w:cs="Arial"/>
          <w:sz w:val="22"/>
          <w:szCs w:val="22"/>
        </w:rPr>
        <w:t xml:space="preserve">pá carregadeira </w:t>
      </w:r>
      <w:r w:rsidR="00727B45">
        <w:rPr>
          <w:rFonts w:ascii="Arial" w:hAnsi="Arial" w:cs="Arial"/>
          <w:sz w:val="22"/>
          <w:szCs w:val="22"/>
        </w:rPr>
        <w:t>n</w:t>
      </w:r>
      <w:r w:rsidR="003574F5">
        <w:rPr>
          <w:rFonts w:ascii="Arial" w:hAnsi="Arial" w:cs="Arial"/>
          <w:sz w:val="22"/>
          <w:szCs w:val="22"/>
        </w:rPr>
        <w:t>a sede da Prefeitura Municipal de Ipuiuna/MG, situada na Rua João Roberto da Silva, nº 40, Centro em Ipuiuna/MG</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9C4872" w:rsidRDefault="008B12F3" w:rsidP="009C4872">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3574F5">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9C4872" w:rsidRPr="009D3590">
        <w:rPr>
          <w:rFonts w:ascii="Arial" w:hAnsi="Arial" w:cs="Arial"/>
          <w:b/>
          <w:sz w:val="22"/>
          <w:szCs w:val="22"/>
        </w:rPr>
        <w:t xml:space="preserve">Dotação Orçamentária nº </w:t>
      </w:r>
      <w:r w:rsidR="00B05605">
        <w:rPr>
          <w:rFonts w:ascii="Arial" w:hAnsi="Arial" w:cs="Arial"/>
          <w:b/>
          <w:sz w:val="22"/>
          <w:szCs w:val="22"/>
        </w:rPr>
        <w:t>02.07.26.606.0025.2.256.4.4.90.52.00</w:t>
      </w:r>
      <w:r w:rsidR="009C4872" w:rsidRPr="009D3590">
        <w:rPr>
          <w:rFonts w:ascii="Arial" w:hAnsi="Arial" w:cs="Arial"/>
          <w:b/>
          <w:sz w:val="22"/>
          <w:szCs w:val="22"/>
        </w:rPr>
        <w:t xml:space="preserve"> – Ficha</w:t>
      </w:r>
      <w:r w:rsidR="009C4872">
        <w:rPr>
          <w:rFonts w:ascii="Arial" w:hAnsi="Arial" w:cs="Arial"/>
          <w:b/>
          <w:sz w:val="22"/>
          <w:szCs w:val="22"/>
        </w:rPr>
        <w:t xml:space="preserve"> nº </w:t>
      </w:r>
      <w:r w:rsidR="00B05605">
        <w:rPr>
          <w:rFonts w:ascii="Arial" w:hAnsi="Arial" w:cs="Arial"/>
          <w:b/>
          <w:sz w:val="22"/>
          <w:szCs w:val="22"/>
        </w:rPr>
        <w:t>626</w:t>
      </w:r>
      <w:r w:rsidR="009C4872">
        <w:rPr>
          <w:rFonts w:ascii="Arial" w:hAnsi="Arial" w:cs="Arial"/>
          <w:b/>
          <w:sz w:val="22"/>
          <w:szCs w:val="22"/>
        </w:rPr>
        <w:t xml:space="preserve"> – Equipamento e Material Permanente – </w:t>
      </w:r>
      <w:r w:rsidR="00B05605">
        <w:rPr>
          <w:rFonts w:ascii="Arial" w:hAnsi="Arial" w:cs="Arial"/>
          <w:b/>
          <w:sz w:val="22"/>
          <w:szCs w:val="22"/>
        </w:rPr>
        <w:t>Manutenção dos Serviços de Estradas e Rodagens</w:t>
      </w:r>
      <w:r w:rsidR="009C4872" w:rsidRPr="009D3590">
        <w:rPr>
          <w:rFonts w:ascii="Arial" w:hAnsi="Arial" w:cs="Arial"/>
          <w:b/>
          <w:sz w:val="22"/>
          <w:szCs w:val="22"/>
        </w:rPr>
        <w:t>.</w:t>
      </w:r>
      <w:r w:rsidR="009C4872" w:rsidRPr="00AA720F">
        <w:rPr>
          <w:rFonts w:ascii="Arial" w:hAnsi="Arial" w:cs="Arial"/>
          <w:b/>
          <w:sz w:val="22"/>
          <w:szCs w:val="22"/>
        </w:rPr>
        <w:t xml:space="preserve"> </w:t>
      </w:r>
    </w:p>
    <w:p w:rsidR="00CD0A57" w:rsidRDefault="00CD0A57" w:rsidP="009C4872">
      <w:pPr>
        <w:pStyle w:val="Texto"/>
        <w:spacing w:line="240" w:lineRule="auto"/>
        <w:ind w:firstLine="0"/>
        <w:rPr>
          <w:rFonts w:ascii="Arial" w:hAnsi="Arial" w:cs="Arial"/>
          <w:b/>
          <w:sz w:val="22"/>
          <w:szCs w:val="22"/>
        </w:rPr>
      </w:pPr>
    </w:p>
    <w:p w:rsidR="00CD0A57" w:rsidRDefault="00CD0A57" w:rsidP="009C4872">
      <w:pPr>
        <w:pStyle w:val="Texto"/>
        <w:spacing w:line="240" w:lineRule="auto"/>
        <w:ind w:firstLine="0"/>
        <w:rPr>
          <w:rFonts w:ascii="Arial" w:hAnsi="Arial" w:cs="Arial"/>
          <w:b/>
          <w:sz w:val="22"/>
          <w:szCs w:val="22"/>
        </w:rPr>
      </w:pPr>
      <w:r>
        <w:rPr>
          <w:rFonts w:ascii="Arial" w:hAnsi="Arial" w:cs="Arial"/>
          <w:b/>
          <w:sz w:val="22"/>
          <w:szCs w:val="22"/>
        </w:rPr>
        <w:t xml:space="preserve">4.2. A Receita está prevista de acordo com o Convênio nº </w:t>
      </w:r>
      <w:r w:rsidR="00C8743A">
        <w:rPr>
          <w:rFonts w:ascii="Arial" w:hAnsi="Arial" w:cs="Arial"/>
          <w:b/>
          <w:sz w:val="22"/>
          <w:szCs w:val="22"/>
        </w:rPr>
        <w:t>1491000418/2017</w:t>
      </w:r>
      <w:r>
        <w:rPr>
          <w:rFonts w:ascii="Arial" w:hAnsi="Arial" w:cs="Arial"/>
          <w:b/>
          <w:sz w:val="22"/>
          <w:szCs w:val="22"/>
        </w:rPr>
        <w:t xml:space="preserve">. </w:t>
      </w:r>
    </w:p>
    <w:p w:rsidR="009C4872" w:rsidRDefault="009C4872" w:rsidP="009C4872">
      <w:pPr>
        <w:pStyle w:val="Texto"/>
        <w:spacing w:line="240" w:lineRule="auto"/>
        <w:ind w:firstLine="0"/>
        <w:rPr>
          <w:rFonts w:ascii="Arial" w:hAnsi="Arial" w:cs="Arial"/>
          <w:b/>
          <w:sz w:val="22"/>
          <w:szCs w:val="22"/>
        </w:rPr>
      </w:pPr>
    </w:p>
    <w:p w:rsidR="003C42FF" w:rsidRDefault="003C42FF" w:rsidP="00745888">
      <w:pPr>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810CCC">
        <w:rPr>
          <w:rFonts w:ascii="Arial" w:hAnsi="Arial" w:cs="Arial"/>
          <w:sz w:val="22"/>
          <w:szCs w:val="22"/>
        </w:rPr>
        <w:t>28</w:t>
      </w:r>
      <w:r>
        <w:rPr>
          <w:rFonts w:ascii="Arial" w:hAnsi="Arial" w:cs="Arial"/>
          <w:sz w:val="22"/>
          <w:szCs w:val="22"/>
        </w:rPr>
        <w:t xml:space="preserve"> de </w:t>
      </w:r>
      <w:r w:rsidR="00810CCC">
        <w:rPr>
          <w:rFonts w:ascii="Arial" w:hAnsi="Arial" w:cs="Arial"/>
          <w:sz w:val="22"/>
          <w:szCs w:val="22"/>
        </w:rPr>
        <w:t xml:space="preserve">Junho </w:t>
      </w:r>
      <w:r w:rsidR="00CD0A57">
        <w:rPr>
          <w:rFonts w:ascii="Arial" w:hAnsi="Arial" w:cs="Arial"/>
          <w:sz w:val="22"/>
          <w:szCs w:val="22"/>
        </w:rPr>
        <w:t>d</w:t>
      </w:r>
      <w:r>
        <w:rPr>
          <w:rFonts w:ascii="Arial" w:hAnsi="Arial" w:cs="Arial"/>
          <w:sz w:val="22"/>
          <w:szCs w:val="22"/>
        </w:rPr>
        <w:t>e 201</w:t>
      </w:r>
      <w:r w:rsidR="003574F5">
        <w:rPr>
          <w:rFonts w:ascii="Arial" w:hAnsi="Arial" w:cs="Arial"/>
          <w:sz w:val="22"/>
          <w:szCs w:val="22"/>
        </w:rPr>
        <w:t>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810CCC">
        <w:rPr>
          <w:rFonts w:ascii="Arial" w:hAnsi="Arial" w:cs="Arial"/>
          <w:b/>
          <w:bCs/>
          <w:sz w:val="22"/>
          <w:szCs w:val="22"/>
        </w:rPr>
        <w:t>31</w:t>
      </w:r>
      <w:r>
        <w:rPr>
          <w:rFonts w:ascii="Arial" w:hAnsi="Arial" w:cs="Arial"/>
          <w:b/>
          <w:bCs/>
          <w:sz w:val="22"/>
          <w:szCs w:val="22"/>
        </w:rPr>
        <w:t>/201</w:t>
      </w:r>
      <w:r w:rsidR="003574F5">
        <w:rPr>
          <w:rFonts w:ascii="Arial" w:hAnsi="Arial" w:cs="Arial"/>
          <w:b/>
          <w:bCs/>
          <w:sz w:val="22"/>
          <w:szCs w:val="22"/>
        </w:rPr>
        <w:t>8</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3574F5">
        <w:rPr>
          <w:rFonts w:ascii="Arial" w:hAnsi="Arial" w:cs="Arial"/>
          <w:b/>
          <w:bCs/>
          <w:sz w:val="22"/>
          <w:szCs w:val="22"/>
        </w:rPr>
        <w:t xml:space="preserve">CHEFIA DE GABINETE </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810CCC">
        <w:rPr>
          <w:rFonts w:ascii="Arial" w:hAnsi="Arial" w:cs="Arial"/>
          <w:b/>
          <w:bCs/>
          <w:sz w:val="22"/>
          <w:szCs w:val="22"/>
        </w:rPr>
        <w:t>13</w:t>
      </w:r>
      <w:r>
        <w:rPr>
          <w:rFonts w:ascii="Arial" w:hAnsi="Arial" w:cs="Arial"/>
          <w:b/>
          <w:bCs/>
          <w:sz w:val="22"/>
          <w:szCs w:val="22"/>
        </w:rPr>
        <w:t>/</w:t>
      </w:r>
      <w:r w:rsidR="00CD0A57">
        <w:rPr>
          <w:rFonts w:ascii="Arial" w:hAnsi="Arial" w:cs="Arial"/>
          <w:b/>
          <w:bCs/>
          <w:sz w:val="22"/>
          <w:szCs w:val="22"/>
        </w:rPr>
        <w:t>0</w:t>
      </w:r>
      <w:r w:rsidR="00810CCC">
        <w:rPr>
          <w:rFonts w:ascii="Arial" w:hAnsi="Arial" w:cs="Arial"/>
          <w:b/>
          <w:bCs/>
          <w:sz w:val="22"/>
          <w:szCs w:val="22"/>
        </w:rPr>
        <w:t>7</w:t>
      </w:r>
      <w:r>
        <w:rPr>
          <w:rFonts w:ascii="Arial" w:hAnsi="Arial" w:cs="Arial"/>
          <w:b/>
          <w:bCs/>
          <w:sz w:val="22"/>
          <w:szCs w:val="22"/>
        </w:rPr>
        <w:t>/201</w:t>
      </w:r>
      <w:r w:rsidR="003574F5">
        <w:rPr>
          <w:rFonts w:ascii="Arial" w:hAnsi="Arial" w:cs="Arial"/>
          <w:b/>
          <w:bCs/>
          <w:sz w:val="22"/>
          <w:szCs w:val="22"/>
        </w:rPr>
        <w:t>8</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810CCC">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3574F5">
        <w:rPr>
          <w:rFonts w:ascii="Arial" w:hAnsi="Arial" w:cs="Arial"/>
          <w:b/>
          <w:iCs/>
          <w:sz w:val="22"/>
          <w:szCs w:val="22"/>
        </w:rPr>
        <w:t>1</w:t>
      </w:r>
      <w:r w:rsidR="003062B0" w:rsidRPr="00C03639">
        <w:rPr>
          <w:rFonts w:ascii="Arial" w:hAnsi="Arial" w:cs="Arial"/>
          <w:b/>
          <w:iCs/>
          <w:sz w:val="22"/>
          <w:szCs w:val="22"/>
        </w:rPr>
        <w:t>/201</w:t>
      </w:r>
      <w:r w:rsidR="003574F5">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810CCC" w:rsidRPr="003574F5">
        <w:rPr>
          <w:rFonts w:ascii="Arial" w:hAnsi="Arial" w:cs="Arial"/>
          <w:b/>
          <w:sz w:val="22"/>
          <w:szCs w:val="22"/>
        </w:rPr>
        <w:t xml:space="preserve">AQUISIÇÃO DE UMA </w:t>
      </w:r>
      <w:r w:rsidR="00810CCC">
        <w:rPr>
          <w:rFonts w:ascii="Arial" w:hAnsi="Arial" w:cs="Arial"/>
          <w:b/>
          <w:sz w:val="22"/>
          <w:szCs w:val="22"/>
        </w:rPr>
        <w:t xml:space="preserve">CONCHA/CAÇAMBA PARA APLICAÇÃO EM </w:t>
      </w:r>
      <w:r w:rsidR="00810CCC" w:rsidRPr="003574F5">
        <w:rPr>
          <w:rFonts w:ascii="Arial" w:hAnsi="Arial" w:cs="Arial"/>
          <w:b/>
          <w:sz w:val="22"/>
          <w:szCs w:val="22"/>
        </w:rPr>
        <w:t>MÁQUINA PÁ CARREGADEIRA PARA 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1.2.6. Em não havendo pelo menos três ofertas nas condições definidas no subitem 1.2.5., poderão as empresas autoras das melhores propostas, </w:t>
      </w:r>
      <w:r w:rsidRPr="0076618F">
        <w:rPr>
          <w:rFonts w:ascii="Arial" w:hAnsi="Arial" w:cs="Arial"/>
          <w:b/>
          <w:bCs/>
          <w:sz w:val="22"/>
          <w:szCs w:val="22"/>
        </w:rPr>
        <w:t xml:space="preserve">até o máximo de </w:t>
      </w:r>
      <w:r w:rsidR="003574F5">
        <w:rPr>
          <w:rFonts w:ascii="Arial" w:hAnsi="Arial" w:cs="Arial"/>
          <w:b/>
          <w:bCs/>
          <w:sz w:val="22"/>
          <w:szCs w:val="22"/>
        </w:rPr>
        <w:t>03 (</w:t>
      </w:r>
      <w:r w:rsidRPr="0076618F">
        <w:rPr>
          <w:rFonts w:ascii="Arial" w:hAnsi="Arial" w:cs="Arial"/>
          <w:b/>
          <w:bCs/>
          <w:sz w:val="22"/>
          <w:szCs w:val="22"/>
        </w:rPr>
        <w:t>três</w:t>
      </w:r>
      <w:r w:rsidR="003574F5">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3574F5" w:rsidRDefault="003574F5" w:rsidP="00957A08">
      <w:pPr>
        <w:pStyle w:val="Cabealho"/>
        <w:tabs>
          <w:tab w:val="clear" w:pos="4419"/>
          <w:tab w:val="clear" w:pos="8838"/>
        </w:tabs>
        <w:jc w:val="both"/>
        <w:rPr>
          <w:rFonts w:ascii="Arial" w:hAnsi="Arial" w:cs="Arial"/>
          <w:sz w:val="22"/>
          <w:szCs w:val="22"/>
        </w:rPr>
      </w:pPr>
    </w:p>
    <w:p w:rsidR="003574F5"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3574F5"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3.1. </w:t>
      </w:r>
      <w:r w:rsidR="00957A08" w:rsidRPr="0076618F">
        <w:rPr>
          <w:rFonts w:ascii="Arial" w:hAnsi="Arial" w:cs="Arial"/>
          <w:sz w:val="22"/>
          <w:szCs w:val="22"/>
        </w:rPr>
        <w:t xml:space="preserve">As informações administrativas relativas a este </w:t>
      </w:r>
      <w:r w:rsidR="00957A08" w:rsidRPr="0076618F">
        <w:rPr>
          <w:rFonts w:ascii="Arial" w:hAnsi="Arial" w:cs="Arial"/>
          <w:b/>
          <w:bCs/>
          <w:sz w:val="22"/>
          <w:szCs w:val="22"/>
        </w:rPr>
        <w:t>PREGÃO</w:t>
      </w:r>
      <w:r w:rsidR="00957A08"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00957A08" w:rsidRPr="0076618F">
        <w:rPr>
          <w:rFonts w:ascii="Arial" w:hAnsi="Arial" w:cs="Arial"/>
          <w:sz w:val="22"/>
          <w:szCs w:val="22"/>
        </w:rPr>
        <w:t>Licitações e Contratos da Prefeitura</w:t>
      </w:r>
      <w:r>
        <w:rPr>
          <w:rFonts w:ascii="Arial" w:hAnsi="Arial" w:cs="Arial"/>
          <w:sz w:val="22"/>
          <w:szCs w:val="22"/>
        </w:rPr>
        <w:t xml:space="preserve"> Municipal de </w:t>
      </w:r>
      <w:r w:rsidR="00AD5688">
        <w:rPr>
          <w:rFonts w:ascii="Arial" w:hAnsi="Arial" w:cs="Arial"/>
          <w:sz w:val="22"/>
          <w:szCs w:val="22"/>
        </w:rPr>
        <w:t>Ipuiuna/MG</w:t>
      </w:r>
      <w:r w:rsidR="00957A08"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3574F5">
        <w:rPr>
          <w:rFonts w:ascii="Arial" w:hAnsi="Arial" w:cs="Arial"/>
          <w:sz w:val="22"/>
          <w:szCs w:val="22"/>
          <w:u w:val="single"/>
        </w:rPr>
        <w:t>02 (</w:t>
      </w:r>
      <w:r w:rsidRPr="0076618F">
        <w:rPr>
          <w:rFonts w:ascii="Arial" w:hAnsi="Arial" w:cs="Arial"/>
          <w:sz w:val="22"/>
          <w:szCs w:val="22"/>
          <w:u w:val="single"/>
        </w:rPr>
        <w:t>dois</w:t>
      </w:r>
      <w:r w:rsidR="003574F5">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003574F5">
        <w:rPr>
          <w:rFonts w:ascii="Arial" w:hAnsi="Arial" w:cs="Arial"/>
          <w:sz w:val="22"/>
          <w:szCs w:val="22"/>
        </w:rPr>
        <w:t>,</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10CCC">
        <w:rPr>
          <w:rFonts w:ascii="Arial" w:hAnsi="Arial" w:cs="Arial"/>
          <w:b/>
          <w:sz w:val="22"/>
          <w:szCs w:val="22"/>
        </w:rPr>
        <w:t>31</w:t>
      </w:r>
      <w:r w:rsidRPr="00765B7B">
        <w:rPr>
          <w:rFonts w:ascii="Arial" w:hAnsi="Arial" w:cs="Arial"/>
          <w:b/>
          <w:sz w:val="22"/>
          <w:szCs w:val="22"/>
        </w:rPr>
        <w:t>/201</w:t>
      </w:r>
      <w:r>
        <w:rPr>
          <w:rFonts w:ascii="Arial" w:hAnsi="Arial" w:cs="Arial"/>
          <w:b/>
          <w:sz w:val="22"/>
          <w:szCs w:val="22"/>
        </w:rPr>
        <w:t>8</w:t>
      </w:r>
    </w:p>
    <w:p w:rsidR="003574F5" w:rsidRPr="008853F9"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10CCC" w:rsidRPr="003574F5">
        <w:rPr>
          <w:rFonts w:ascii="Arial" w:hAnsi="Arial" w:cs="Arial"/>
          <w:b/>
          <w:sz w:val="22"/>
          <w:szCs w:val="22"/>
        </w:rPr>
        <w:t xml:space="preserve">AQUISIÇÃO DE UMA </w:t>
      </w:r>
      <w:r w:rsidR="00810CCC">
        <w:rPr>
          <w:rFonts w:ascii="Arial" w:hAnsi="Arial" w:cs="Arial"/>
          <w:b/>
          <w:sz w:val="22"/>
          <w:szCs w:val="22"/>
        </w:rPr>
        <w:t xml:space="preserve">CONCHA/CAÇAMBA PARA APLICAÇÃO EM </w:t>
      </w:r>
      <w:r w:rsidR="00810CCC" w:rsidRPr="003574F5">
        <w:rPr>
          <w:rFonts w:ascii="Arial" w:hAnsi="Arial" w:cs="Arial"/>
          <w:b/>
          <w:sz w:val="22"/>
          <w:szCs w:val="22"/>
        </w:rPr>
        <w:t>MÁQUINA PÁ CARREGADEIRA PARA A PREFEITURA MUNICIPAL DE IPUIUNA/MG</w:t>
      </w:r>
      <w:r w:rsidRPr="008853F9">
        <w:rPr>
          <w:rFonts w:ascii="Arial" w:hAnsi="Arial" w:cs="Arial"/>
          <w:b/>
          <w:sz w:val="22"/>
          <w:szCs w:val="22"/>
        </w:rPr>
        <w:t>.</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3574F5" w:rsidRPr="00A60088" w:rsidRDefault="003574F5" w:rsidP="003574F5">
      <w:pPr>
        <w:jc w:val="center"/>
        <w:rPr>
          <w:rFonts w:ascii="Arial" w:hAnsi="Arial" w:cs="Arial"/>
          <w:b/>
          <w:bCs/>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10CCC">
        <w:rPr>
          <w:rFonts w:ascii="Arial" w:hAnsi="Arial" w:cs="Arial"/>
          <w:b/>
          <w:sz w:val="22"/>
          <w:szCs w:val="22"/>
        </w:rPr>
        <w:t>31</w:t>
      </w:r>
      <w:r w:rsidRPr="00765B7B">
        <w:rPr>
          <w:rFonts w:ascii="Arial" w:hAnsi="Arial" w:cs="Arial"/>
          <w:b/>
          <w:sz w:val="22"/>
          <w:szCs w:val="22"/>
        </w:rPr>
        <w:t>/201</w:t>
      </w:r>
      <w:r>
        <w:rPr>
          <w:rFonts w:ascii="Arial" w:hAnsi="Arial" w:cs="Arial"/>
          <w:b/>
          <w:sz w:val="22"/>
          <w:szCs w:val="22"/>
        </w:rPr>
        <w:t>8</w:t>
      </w:r>
    </w:p>
    <w:p w:rsidR="003574F5" w:rsidRPr="008853F9"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Pr="00333DEA">
        <w:rPr>
          <w:rFonts w:ascii="Arial" w:hAnsi="Arial" w:cs="Arial"/>
          <w:b/>
          <w:sz w:val="22"/>
          <w:szCs w:val="22"/>
        </w:rPr>
        <w:t xml:space="preserve"> </w:t>
      </w:r>
      <w:r w:rsidR="00810CCC" w:rsidRPr="003574F5">
        <w:rPr>
          <w:rFonts w:ascii="Arial" w:hAnsi="Arial" w:cs="Arial"/>
          <w:b/>
          <w:sz w:val="22"/>
          <w:szCs w:val="22"/>
        </w:rPr>
        <w:t xml:space="preserve">AQUISIÇÃO DE UMA </w:t>
      </w:r>
      <w:r w:rsidR="00810CCC">
        <w:rPr>
          <w:rFonts w:ascii="Arial" w:hAnsi="Arial" w:cs="Arial"/>
          <w:b/>
          <w:sz w:val="22"/>
          <w:szCs w:val="22"/>
        </w:rPr>
        <w:t xml:space="preserve">CONCHA/CAÇAMBA PARA APLICAÇÃO EM </w:t>
      </w:r>
      <w:r w:rsidR="00810CCC" w:rsidRPr="003574F5">
        <w:rPr>
          <w:rFonts w:ascii="Arial" w:hAnsi="Arial" w:cs="Arial"/>
          <w:b/>
          <w:sz w:val="22"/>
          <w:szCs w:val="22"/>
        </w:rPr>
        <w:t>MÁQUINA PÁ CARREGADEIRA PARA A PREFEITURA MUNICIPAL DE IPUIUNA/MG</w:t>
      </w:r>
      <w:r w:rsidRPr="008853F9">
        <w:rPr>
          <w:rFonts w:ascii="Arial" w:hAnsi="Arial" w:cs="Arial"/>
          <w:b/>
          <w:sz w:val="22"/>
          <w:szCs w:val="22"/>
        </w:rPr>
        <w:t>.</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lastRenderedPageBreak/>
        <w:t>L</w:t>
      </w:r>
      <w:r w:rsidRPr="00A60088">
        <w:rPr>
          <w:rFonts w:ascii="Arial" w:hAnsi="Arial" w:cs="Arial"/>
          <w:b/>
          <w:sz w:val="22"/>
          <w:szCs w:val="22"/>
        </w:rPr>
        <w:t xml:space="preserve">icitante: </w:t>
      </w:r>
      <w:proofErr w:type="gramStart"/>
      <w:r w:rsidRPr="00A60088">
        <w:rPr>
          <w:rFonts w:ascii="Arial" w:hAnsi="Arial" w:cs="Arial"/>
          <w:b/>
          <w:sz w:val="22"/>
          <w:szCs w:val="22"/>
        </w:rPr>
        <w:t>..........................................................</w:t>
      </w:r>
      <w:proofErr w:type="gramEnd"/>
    </w:p>
    <w:p w:rsidR="003574F5" w:rsidRPr="00A60088" w:rsidRDefault="003574F5" w:rsidP="003574F5">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6A2D44" w:rsidRPr="0076618F" w:rsidRDefault="006A2D4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w:t>
      </w:r>
      <w:r w:rsidR="006A2D44">
        <w:rPr>
          <w:rFonts w:ascii="Arial" w:hAnsi="Arial" w:cs="Arial"/>
          <w:sz w:val="22"/>
          <w:szCs w:val="22"/>
        </w:rPr>
        <w:t>02 (</w:t>
      </w:r>
      <w:r w:rsidRPr="0076618F">
        <w:rPr>
          <w:rFonts w:ascii="Arial" w:hAnsi="Arial" w:cs="Arial"/>
          <w:sz w:val="22"/>
          <w:szCs w:val="22"/>
        </w:rPr>
        <w:t>duas</w:t>
      </w:r>
      <w:r w:rsidR="006A2D44">
        <w:rPr>
          <w:rFonts w:ascii="Arial" w:hAnsi="Arial" w:cs="Arial"/>
          <w:sz w:val="22"/>
          <w:szCs w:val="22"/>
        </w:rPr>
        <w:t xml:space="preserve">) </w:t>
      </w:r>
      <w:r w:rsidRPr="0076618F">
        <w:rPr>
          <w:rFonts w:ascii="Arial" w:hAnsi="Arial" w:cs="Arial"/>
          <w:sz w:val="22"/>
          <w:szCs w:val="22"/>
        </w:rPr>
        <w:t>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6A2D44" w:rsidRPr="0076618F" w:rsidRDefault="006A2D4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CD0A57">
        <w:rPr>
          <w:rFonts w:ascii="Arial" w:hAnsi="Arial" w:cs="Arial"/>
          <w:b/>
          <w:bCs/>
          <w:sz w:val="22"/>
          <w:szCs w:val="22"/>
        </w:rPr>
        <w:t>90</w:t>
      </w:r>
      <w:r w:rsidR="006A2D44">
        <w:rPr>
          <w:rFonts w:ascii="Arial" w:hAnsi="Arial" w:cs="Arial"/>
          <w:b/>
          <w:bCs/>
          <w:sz w:val="22"/>
          <w:szCs w:val="22"/>
        </w:rPr>
        <w:t xml:space="preserve"> (</w:t>
      </w:r>
      <w:r w:rsidR="00CD0A57">
        <w:rPr>
          <w:rFonts w:ascii="Arial" w:hAnsi="Arial" w:cs="Arial"/>
          <w:b/>
          <w:bCs/>
          <w:sz w:val="22"/>
          <w:szCs w:val="22"/>
        </w:rPr>
        <w:t>noventa</w:t>
      </w:r>
      <w:r w:rsidR="006A2D4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w:t>
      </w:r>
      <w:r w:rsidR="006A2D44">
        <w:rPr>
          <w:rFonts w:ascii="Arial" w:hAnsi="Arial" w:cs="Arial"/>
          <w:sz w:val="22"/>
          <w:szCs w:val="22"/>
        </w:rPr>
        <w:t xml:space="preserve">, </w:t>
      </w:r>
      <w:r w:rsidRPr="0076618F">
        <w:rPr>
          <w:rFonts w:ascii="Arial" w:hAnsi="Arial" w:cs="Arial"/>
          <w:sz w:val="22"/>
          <w:szCs w:val="22"/>
        </w:rPr>
        <w:t xml:space="preserve">alterações </w:t>
      </w:r>
      <w:r w:rsidR="00BC493D">
        <w:rPr>
          <w:rFonts w:ascii="Arial" w:hAnsi="Arial" w:cs="Arial"/>
          <w:sz w:val="22"/>
          <w:szCs w:val="22"/>
        </w:rPr>
        <w:t>subsequentes ou ultima alteração consolidada</w:t>
      </w:r>
      <w:r w:rsidRPr="0076618F">
        <w:rPr>
          <w:rFonts w:ascii="Arial" w:hAnsi="Arial" w:cs="Arial"/>
          <w:sz w:val="22"/>
          <w:szCs w:val="22"/>
        </w:rPr>
        <w:t xml:space="preserve">, devidamente registrados, em se tratando de sociedade comercial, e no caso de </w:t>
      </w:r>
      <w:r w:rsidRPr="0076618F">
        <w:rPr>
          <w:rFonts w:ascii="Arial" w:hAnsi="Arial" w:cs="Arial"/>
          <w:sz w:val="22"/>
          <w:szCs w:val="22"/>
        </w:rPr>
        <w:lastRenderedPageBreak/>
        <w:t>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6A2D44">
        <w:rPr>
          <w:rFonts w:ascii="Arial" w:hAnsi="Arial" w:cs="Arial"/>
          <w:sz w:val="22"/>
          <w:szCs w:val="22"/>
        </w:rPr>
        <w:t>s</w:t>
      </w:r>
      <w:r w:rsidR="001F036E">
        <w:rPr>
          <w:rFonts w:ascii="Arial" w:hAnsi="Arial" w:cs="Arial"/>
          <w:sz w:val="22"/>
          <w:szCs w:val="22"/>
        </w:rPr>
        <w:t xml:space="preserve"> objeto</w:t>
      </w:r>
      <w:r w:rsidR="006A2D44">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lastRenderedPageBreak/>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6A2D44" w:rsidRDefault="006A2D44"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6A2D44">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6A2D44">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w:t>
      </w:r>
      <w:r w:rsidRPr="0076618F">
        <w:rPr>
          <w:rFonts w:ascii="Arial" w:hAnsi="Arial" w:cs="Arial"/>
          <w:sz w:val="22"/>
          <w:szCs w:val="22"/>
        </w:rPr>
        <w:lastRenderedPageBreak/>
        <w:t>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r w:rsidR="005F55CB">
        <w:rPr>
          <w:rFonts w:ascii="Arial" w:hAnsi="Arial" w:cs="Arial"/>
          <w:b/>
          <w:bCs/>
          <w:sz w:val="22"/>
          <w:szCs w:val="22"/>
        </w:rPr>
        <w:t xml:space="preserve"> E FISCALIZAÇÃO </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6A2D44" w:rsidRDefault="006A2D44" w:rsidP="00957A08">
      <w:pPr>
        <w:jc w:val="both"/>
        <w:rPr>
          <w:rFonts w:ascii="Arial" w:hAnsi="Arial" w:cs="Arial"/>
          <w:sz w:val="22"/>
          <w:szCs w:val="22"/>
        </w:rPr>
      </w:pPr>
    </w:p>
    <w:p w:rsidR="006A2D44" w:rsidRPr="0076618F" w:rsidRDefault="006A2D44" w:rsidP="00957A08">
      <w:pPr>
        <w:jc w:val="both"/>
        <w:rPr>
          <w:rFonts w:ascii="Arial" w:hAnsi="Arial" w:cs="Arial"/>
          <w:sz w:val="22"/>
          <w:szCs w:val="22"/>
        </w:rPr>
      </w:pPr>
      <w:r>
        <w:rPr>
          <w:rFonts w:ascii="Arial" w:hAnsi="Arial" w:cs="Arial"/>
          <w:sz w:val="22"/>
          <w:szCs w:val="22"/>
        </w:rPr>
        <w:t xml:space="preserve">13.2. Exercer ampla fiscalização </w:t>
      </w:r>
      <w:r w:rsidR="005F55CB">
        <w:rPr>
          <w:rFonts w:ascii="Arial" w:hAnsi="Arial" w:cs="Arial"/>
          <w:sz w:val="22"/>
          <w:szCs w:val="22"/>
        </w:rPr>
        <w:t xml:space="preserve">sobre o contrato e ou fornecimento do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CD0A57" w:rsidRDefault="00CD0A57" w:rsidP="00957A08">
      <w:pPr>
        <w:jc w:val="both"/>
        <w:rPr>
          <w:rFonts w:ascii="Arial" w:hAnsi="Arial" w:cs="Arial"/>
          <w:sz w:val="22"/>
          <w:szCs w:val="22"/>
        </w:rPr>
      </w:pPr>
    </w:p>
    <w:p w:rsidR="00957A08" w:rsidRDefault="00CD0A57" w:rsidP="00957A08">
      <w:pPr>
        <w:jc w:val="both"/>
        <w:rPr>
          <w:rFonts w:ascii="Arial" w:hAnsi="Arial" w:cs="Arial"/>
          <w:b/>
          <w:sz w:val="22"/>
          <w:szCs w:val="22"/>
        </w:rPr>
      </w:pPr>
      <w:r w:rsidRPr="00CD0A57">
        <w:rPr>
          <w:rFonts w:ascii="Arial" w:hAnsi="Arial" w:cs="Arial"/>
          <w:b/>
          <w:sz w:val="22"/>
          <w:szCs w:val="22"/>
        </w:rPr>
        <w:t xml:space="preserve">13.2. A receita está prevista de acordo com o </w:t>
      </w:r>
      <w:r w:rsidR="00C8743A">
        <w:rPr>
          <w:rFonts w:ascii="Arial" w:hAnsi="Arial" w:cs="Arial"/>
          <w:b/>
          <w:sz w:val="22"/>
          <w:szCs w:val="22"/>
        </w:rPr>
        <w:t xml:space="preserve">Convênio nº 1491000418/2017. </w:t>
      </w:r>
    </w:p>
    <w:p w:rsidR="00C8743A" w:rsidRPr="0076618F" w:rsidRDefault="00C8743A"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lastRenderedPageBreak/>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CD0A57" w:rsidRDefault="00CD0A57"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CD0A57" w:rsidRDefault="00CD0A57" w:rsidP="00957A08">
      <w:pPr>
        <w:jc w:val="both"/>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810CCC">
        <w:rPr>
          <w:rFonts w:ascii="Arial" w:hAnsi="Arial" w:cs="Arial"/>
          <w:sz w:val="22"/>
          <w:szCs w:val="22"/>
        </w:rPr>
        <w:t>28</w:t>
      </w:r>
      <w:r w:rsidR="00D0016C">
        <w:rPr>
          <w:rFonts w:ascii="Arial" w:hAnsi="Arial" w:cs="Arial"/>
          <w:sz w:val="22"/>
          <w:szCs w:val="22"/>
        </w:rPr>
        <w:t xml:space="preserve"> de </w:t>
      </w:r>
      <w:r w:rsidR="00810CCC">
        <w:rPr>
          <w:rFonts w:ascii="Arial" w:hAnsi="Arial" w:cs="Arial"/>
          <w:sz w:val="22"/>
          <w:szCs w:val="22"/>
        </w:rPr>
        <w:t xml:space="preserve">Junho </w:t>
      </w:r>
      <w:r w:rsidR="00931CC0">
        <w:rPr>
          <w:rFonts w:ascii="Arial" w:hAnsi="Arial" w:cs="Arial"/>
          <w:sz w:val="22"/>
          <w:szCs w:val="22"/>
        </w:rPr>
        <w:t xml:space="preserve">de </w:t>
      </w:r>
      <w:r w:rsidR="001B11FB">
        <w:rPr>
          <w:rFonts w:ascii="Arial" w:hAnsi="Arial" w:cs="Arial"/>
          <w:sz w:val="22"/>
          <w:szCs w:val="22"/>
        </w:rPr>
        <w:t>201</w:t>
      </w:r>
      <w:r w:rsidR="005F55CB">
        <w:rPr>
          <w:rFonts w:ascii="Arial" w:hAnsi="Arial" w:cs="Arial"/>
          <w:sz w:val="22"/>
          <w:szCs w:val="22"/>
        </w:rPr>
        <w:t>8</w:t>
      </w:r>
      <w:r w:rsidR="00B40394">
        <w:rPr>
          <w:rFonts w:ascii="Arial" w:hAnsi="Arial" w:cs="Arial"/>
          <w:sz w:val="22"/>
          <w:szCs w:val="22"/>
        </w:rPr>
        <w:t>.</w:t>
      </w: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810CCC" w:rsidRDefault="00810CCC" w:rsidP="00810CCC">
      <w:pPr>
        <w:jc w:val="center"/>
        <w:rPr>
          <w:rFonts w:ascii="Arial" w:hAnsi="Arial" w:cs="Arial"/>
          <w:b/>
          <w:bCs/>
          <w:sz w:val="22"/>
          <w:szCs w:val="22"/>
        </w:rPr>
      </w:pPr>
    </w:p>
    <w:p w:rsidR="00810CCC" w:rsidRPr="00CA0E0E" w:rsidRDefault="00810CCC" w:rsidP="00810CCC">
      <w:pPr>
        <w:jc w:val="center"/>
        <w:rPr>
          <w:rFonts w:ascii="Arial" w:hAnsi="Arial" w:cs="Arial"/>
          <w:b/>
          <w:bCs/>
          <w:sz w:val="22"/>
          <w:szCs w:val="22"/>
        </w:rPr>
      </w:pPr>
      <w:r w:rsidRPr="00CA0E0E">
        <w:rPr>
          <w:rFonts w:ascii="Arial" w:hAnsi="Arial" w:cs="Arial"/>
          <w:b/>
          <w:bCs/>
          <w:sz w:val="22"/>
          <w:szCs w:val="22"/>
        </w:rPr>
        <w:t>TERMO DE REFERÊNCIA</w:t>
      </w:r>
    </w:p>
    <w:p w:rsidR="00810CCC" w:rsidRPr="002C171D" w:rsidRDefault="00810CCC" w:rsidP="00810CCC">
      <w:pPr>
        <w:tabs>
          <w:tab w:val="left" w:pos="6615"/>
        </w:tabs>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1</w:t>
      </w:r>
      <w:proofErr w:type="gramEnd"/>
      <w:r w:rsidRPr="002C171D">
        <w:rPr>
          <w:rFonts w:ascii="Arial" w:hAnsi="Arial" w:cs="Arial"/>
          <w:b/>
          <w:sz w:val="22"/>
          <w:szCs w:val="22"/>
        </w:rPr>
        <w:t xml:space="preserve"> OBJETO:</w:t>
      </w:r>
    </w:p>
    <w:p w:rsidR="00810CCC" w:rsidRPr="002C171D" w:rsidRDefault="00810CCC" w:rsidP="00810CCC">
      <w:pPr>
        <w:tabs>
          <w:tab w:val="left" w:pos="6615"/>
        </w:tabs>
        <w:jc w:val="both"/>
        <w:rPr>
          <w:rFonts w:ascii="Arial" w:hAnsi="Arial" w:cs="Arial"/>
          <w:b/>
          <w:sz w:val="22"/>
          <w:szCs w:val="22"/>
        </w:rPr>
      </w:pPr>
    </w:p>
    <w:p w:rsidR="00810CCC" w:rsidRPr="00532D8A" w:rsidRDefault="00810CCC" w:rsidP="00810CCC">
      <w:pPr>
        <w:jc w:val="both"/>
        <w:rPr>
          <w:rFonts w:ascii="Arial" w:hAnsi="Arial" w:cs="Arial"/>
          <w:sz w:val="22"/>
          <w:szCs w:val="22"/>
        </w:rPr>
      </w:pPr>
      <w:r w:rsidRPr="00532D8A">
        <w:rPr>
          <w:rFonts w:ascii="Arial" w:hAnsi="Arial" w:cs="Arial"/>
          <w:sz w:val="22"/>
          <w:szCs w:val="22"/>
        </w:rPr>
        <w:t>AQUISIÇÃO DE UMA</w:t>
      </w:r>
      <w:r>
        <w:rPr>
          <w:rFonts w:ascii="Arial" w:hAnsi="Arial" w:cs="Arial"/>
          <w:sz w:val="22"/>
          <w:szCs w:val="22"/>
        </w:rPr>
        <w:t xml:space="preserve"> CONCHA / CAÇAMBA PARA APLICAÇÃO EM MÁQUINA </w:t>
      </w:r>
      <w:r w:rsidRPr="00532D8A">
        <w:rPr>
          <w:rFonts w:ascii="Arial" w:hAnsi="Arial" w:cs="Arial"/>
          <w:sz w:val="22"/>
          <w:szCs w:val="22"/>
        </w:rPr>
        <w:t xml:space="preserve">PÁ CARREGADEIRA PARA A </w:t>
      </w:r>
      <w:r>
        <w:rPr>
          <w:rFonts w:ascii="Arial" w:hAnsi="Arial" w:cs="Arial"/>
          <w:sz w:val="22"/>
          <w:szCs w:val="22"/>
        </w:rPr>
        <w:t xml:space="preserve">PREFEITURA MUNICIPAL </w:t>
      </w:r>
      <w:r w:rsidRPr="00532D8A">
        <w:rPr>
          <w:rFonts w:ascii="Arial" w:hAnsi="Arial" w:cs="Arial"/>
          <w:sz w:val="22"/>
          <w:szCs w:val="22"/>
        </w:rPr>
        <w:t xml:space="preserve">DE IPUIUNA/MG. </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2</w:t>
      </w:r>
      <w:proofErr w:type="gramEnd"/>
      <w:r w:rsidRPr="002C171D">
        <w:rPr>
          <w:rFonts w:ascii="Arial" w:hAnsi="Arial" w:cs="Arial"/>
          <w:b/>
          <w:sz w:val="22"/>
          <w:szCs w:val="22"/>
        </w:rPr>
        <w:t xml:space="preserve"> JUSTIFICATIVA:</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Pr>
          <w:rFonts w:ascii="Arial" w:hAnsi="Arial" w:cs="Arial"/>
          <w:sz w:val="22"/>
          <w:szCs w:val="22"/>
        </w:rPr>
        <w:t xml:space="preserve">A aquisição de uma concha/caçamba para aplicação em máquina pá carregadeira da marca </w:t>
      </w:r>
      <w:proofErr w:type="spellStart"/>
      <w:r>
        <w:rPr>
          <w:rFonts w:ascii="Arial" w:hAnsi="Arial" w:cs="Arial"/>
          <w:sz w:val="22"/>
          <w:szCs w:val="22"/>
        </w:rPr>
        <w:t>Liugong</w:t>
      </w:r>
      <w:proofErr w:type="spellEnd"/>
      <w:r>
        <w:rPr>
          <w:rFonts w:ascii="Arial" w:hAnsi="Arial" w:cs="Arial"/>
          <w:sz w:val="22"/>
          <w:szCs w:val="22"/>
        </w:rPr>
        <w:t xml:space="preserve"> Modelo 835 adquirida pelo Município de Ipuiuna/MG, visa atender ao </w:t>
      </w:r>
      <w:r>
        <w:rPr>
          <w:rFonts w:ascii="Arial" w:hAnsi="Arial" w:cs="Arial"/>
          <w:b/>
          <w:sz w:val="22"/>
          <w:szCs w:val="22"/>
        </w:rPr>
        <w:t xml:space="preserve">Convênio nº 1491000418/2017, </w:t>
      </w:r>
      <w:r>
        <w:rPr>
          <w:rFonts w:ascii="Arial" w:hAnsi="Arial" w:cs="Arial"/>
          <w:sz w:val="22"/>
          <w:szCs w:val="22"/>
        </w:rPr>
        <w:t>firmado entre a Prefeitura Municipal de Ipuiuna/MG e o Estado de Minas Gerais. A aquisição deste equipamento irá complementar a aquisição da máquina pá carregadeira no atendimento as demandas de prestação de serviços públicos em diversas áreas inclusive na manutenção das estradas do Município.</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3</w:t>
      </w:r>
      <w:proofErr w:type="gramEnd"/>
      <w:r w:rsidRPr="002C171D">
        <w:rPr>
          <w:rFonts w:ascii="Arial" w:hAnsi="Arial" w:cs="Arial"/>
          <w:b/>
          <w:sz w:val="22"/>
          <w:szCs w:val="22"/>
        </w:rPr>
        <w:t xml:space="preserve"> </w:t>
      </w:r>
      <w:r>
        <w:rPr>
          <w:rFonts w:ascii="Arial" w:hAnsi="Arial" w:cs="Arial"/>
          <w:b/>
          <w:sz w:val="22"/>
          <w:szCs w:val="22"/>
        </w:rPr>
        <w:t>DA DESCRIÇÃO E VALOR ESTIMADO</w:t>
      </w:r>
      <w:r w:rsidRPr="002C171D">
        <w:rPr>
          <w:rFonts w:ascii="Arial" w:hAnsi="Arial" w:cs="Arial"/>
          <w:b/>
          <w:sz w:val="22"/>
          <w:szCs w:val="22"/>
        </w:rPr>
        <w:t>:</w:t>
      </w:r>
    </w:p>
    <w:p w:rsidR="00810CCC" w:rsidRPr="002C171D" w:rsidRDefault="00810CCC" w:rsidP="00810CCC">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3773"/>
        <w:gridCol w:w="1717"/>
        <w:gridCol w:w="2016"/>
      </w:tblGrid>
      <w:tr w:rsidR="00810CCC" w:rsidRPr="00E62674" w:rsidTr="00413891">
        <w:tc>
          <w:tcPr>
            <w:tcW w:w="1251" w:type="dxa"/>
          </w:tcPr>
          <w:p w:rsidR="00810CCC" w:rsidRPr="00E62674" w:rsidRDefault="00810CCC" w:rsidP="00413891">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810CCC" w:rsidRPr="00E62674" w:rsidRDefault="00810CCC" w:rsidP="00413891">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810CCC" w:rsidRPr="00E62674" w:rsidRDefault="00810CCC" w:rsidP="00413891">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810CCC" w:rsidRPr="00E62674" w:rsidRDefault="00810CCC" w:rsidP="00413891">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810CCC" w:rsidRPr="00E62674" w:rsidRDefault="00810CCC" w:rsidP="00413891">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810CCC" w:rsidRPr="002C171D" w:rsidTr="00413891">
        <w:trPr>
          <w:trHeight w:val="623"/>
        </w:trPr>
        <w:tc>
          <w:tcPr>
            <w:tcW w:w="1251" w:type="dxa"/>
            <w:vAlign w:val="center"/>
          </w:tcPr>
          <w:p w:rsidR="00810CCC" w:rsidRPr="002C171D" w:rsidRDefault="00810CCC" w:rsidP="00413891">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810CCC" w:rsidRDefault="00810CCC" w:rsidP="00413891">
            <w:pPr>
              <w:jc w:val="both"/>
              <w:rPr>
                <w:rFonts w:ascii="Arial" w:hAnsi="Arial" w:cs="Arial"/>
                <w:sz w:val="22"/>
                <w:szCs w:val="22"/>
              </w:rPr>
            </w:pPr>
            <w:r>
              <w:rPr>
                <w:rFonts w:ascii="Arial" w:hAnsi="Arial" w:cs="Arial"/>
                <w:sz w:val="22"/>
                <w:szCs w:val="22"/>
              </w:rPr>
              <w:t xml:space="preserve">CONCHA / CAÇAMBA PARA PÁ CARREGADEIRA, CAPACIDADE 1,9M³, MÍNIMO 06 DENTES, ANO 2017/2018. </w:t>
            </w:r>
          </w:p>
          <w:p w:rsidR="00810CCC" w:rsidRDefault="00810CCC" w:rsidP="00413891">
            <w:pPr>
              <w:jc w:val="both"/>
              <w:rPr>
                <w:rFonts w:ascii="Arial" w:hAnsi="Arial" w:cs="Arial"/>
                <w:sz w:val="22"/>
                <w:szCs w:val="22"/>
              </w:rPr>
            </w:pPr>
          </w:p>
          <w:p w:rsidR="00810CCC" w:rsidRPr="00797091" w:rsidRDefault="00810CCC" w:rsidP="00810CCC">
            <w:pPr>
              <w:pStyle w:val="PargrafodaLista"/>
              <w:numPr>
                <w:ilvl w:val="0"/>
                <w:numId w:val="14"/>
              </w:numPr>
              <w:spacing w:after="200" w:line="276" w:lineRule="auto"/>
              <w:contextualSpacing/>
              <w:jc w:val="both"/>
              <w:rPr>
                <w:rFonts w:ascii="Arial" w:hAnsi="Arial" w:cs="Arial"/>
              </w:rPr>
            </w:pPr>
            <w:r>
              <w:rPr>
                <w:rFonts w:ascii="Arial" w:hAnsi="Arial" w:cs="Arial"/>
              </w:rPr>
              <w:t xml:space="preserve">PARA APLICAÇÃO EM PÁ CARREGADEIRA DA MARCA LIUGONG MODELO 835. </w:t>
            </w:r>
          </w:p>
        </w:tc>
        <w:tc>
          <w:tcPr>
            <w:tcW w:w="1730" w:type="dxa"/>
            <w:vAlign w:val="center"/>
          </w:tcPr>
          <w:p w:rsidR="00810CCC" w:rsidRPr="002C171D" w:rsidRDefault="00810CCC" w:rsidP="00413891">
            <w:pPr>
              <w:tabs>
                <w:tab w:val="left" w:pos="6615"/>
              </w:tabs>
              <w:jc w:val="center"/>
              <w:rPr>
                <w:rFonts w:ascii="Arial" w:hAnsi="Arial" w:cs="Arial"/>
                <w:sz w:val="22"/>
                <w:szCs w:val="22"/>
              </w:rPr>
            </w:pPr>
            <w:r>
              <w:rPr>
                <w:rFonts w:ascii="Arial" w:hAnsi="Arial" w:cs="Arial"/>
                <w:sz w:val="22"/>
                <w:szCs w:val="22"/>
              </w:rPr>
              <w:t>01</w:t>
            </w:r>
          </w:p>
        </w:tc>
        <w:tc>
          <w:tcPr>
            <w:tcW w:w="2268" w:type="dxa"/>
            <w:vAlign w:val="center"/>
          </w:tcPr>
          <w:p w:rsidR="00810CCC" w:rsidRPr="002C171D" w:rsidRDefault="00810CCC" w:rsidP="00413891">
            <w:pPr>
              <w:tabs>
                <w:tab w:val="left" w:pos="6615"/>
              </w:tabs>
              <w:jc w:val="center"/>
              <w:rPr>
                <w:rFonts w:ascii="Arial" w:hAnsi="Arial" w:cs="Arial"/>
                <w:sz w:val="22"/>
                <w:szCs w:val="22"/>
              </w:rPr>
            </w:pPr>
          </w:p>
          <w:p w:rsidR="00810CCC" w:rsidRPr="002C171D" w:rsidRDefault="00810CCC" w:rsidP="00413891">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27.750,00</w:t>
            </w:r>
          </w:p>
        </w:tc>
      </w:tr>
    </w:tbl>
    <w:p w:rsidR="00810CCC" w:rsidRDefault="00810CCC" w:rsidP="00810CCC">
      <w:pPr>
        <w:tabs>
          <w:tab w:val="left" w:pos="6615"/>
        </w:tabs>
        <w:jc w:val="both"/>
        <w:rPr>
          <w:rFonts w:ascii="Arial" w:hAnsi="Arial" w:cs="Arial"/>
          <w:sz w:val="22"/>
          <w:szCs w:val="22"/>
        </w:rPr>
      </w:pPr>
    </w:p>
    <w:p w:rsidR="00810CCC" w:rsidRPr="006E603C" w:rsidRDefault="00810CCC" w:rsidP="00810CCC">
      <w:pPr>
        <w:rPr>
          <w:rFonts w:ascii="Arial" w:hAnsi="Arial" w:cs="Arial"/>
          <w:sz w:val="22"/>
          <w:szCs w:val="22"/>
        </w:rPr>
      </w:pPr>
      <w:r w:rsidRPr="006E603C">
        <w:rPr>
          <w:rFonts w:ascii="Arial" w:hAnsi="Arial" w:cs="Arial"/>
          <w:sz w:val="22"/>
          <w:szCs w:val="22"/>
        </w:rPr>
        <w:t>OBSERVAÇÕES:</w:t>
      </w:r>
    </w:p>
    <w:p w:rsidR="00810CCC" w:rsidRPr="006E603C" w:rsidRDefault="00810CCC" w:rsidP="00810CCC">
      <w:pPr>
        <w:rPr>
          <w:rFonts w:ascii="Arial" w:hAnsi="Arial" w:cs="Arial"/>
          <w:sz w:val="22"/>
          <w:szCs w:val="22"/>
        </w:rPr>
      </w:pPr>
    </w:p>
    <w:p w:rsidR="00810CCC" w:rsidRPr="006E603C" w:rsidRDefault="00810CCC" w:rsidP="00810CCC">
      <w:pPr>
        <w:jc w:val="both"/>
        <w:rPr>
          <w:rFonts w:ascii="Arial" w:hAnsi="Arial" w:cs="Arial"/>
          <w:sz w:val="22"/>
          <w:szCs w:val="22"/>
        </w:rPr>
      </w:pPr>
      <w:r w:rsidRPr="006E603C">
        <w:rPr>
          <w:rFonts w:ascii="Arial" w:hAnsi="Arial" w:cs="Arial"/>
          <w:sz w:val="22"/>
          <w:szCs w:val="22"/>
        </w:rPr>
        <w:t>Garantia</w:t>
      </w:r>
      <w:r>
        <w:rPr>
          <w:rFonts w:ascii="Arial" w:hAnsi="Arial" w:cs="Arial"/>
          <w:sz w:val="22"/>
          <w:szCs w:val="22"/>
        </w:rPr>
        <w:t xml:space="preserve"> de fábrica mínima de 12 (doze) meses. </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4</w:t>
      </w:r>
      <w:proofErr w:type="gramEnd"/>
      <w:r w:rsidRPr="002C171D">
        <w:rPr>
          <w:rFonts w:ascii="Arial" w:hAnsi="Arial" w:cs="Arial"/>
          <w:b/>
          <w:sz w:val="22"/>
          <w:szCs w:val="22"/>
        </w:rPr>
        <w:t xml:space="preserve"> DO PRAZO PARA ENTREGA:</w:t>
      </w:r>
    </w:p>
    <w:p w:rsidR="00810CCC" w:rsidRPr="002C171D" w:rsidRDefault="00810CCC" w:rsidP="00810CCC">
      <w:pPr>
        <w:tabs>
          <w:tab w:val="left" w:pos="6615"/>
        </w:tabs>
        <w:jc w:val="both"/>
        <w:rPr>
          <w:rFonts w:ascii="Arial" w:hAnsi="Arial" w:cs="Arial"/>
          <w:b/>
          <w:sz w:val="22"/>
          <w:szCs w:val="22"/>
        </w:rPr>
      </w:pPr>
    </w:p>
    <w:p w:rsidR="00810CCC" w:rsidRDefault="00810CCC" w:rsidP="00810CCC">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6</w:t>
      </w:r>
      <w:proofErr w:type="gramEnd"/>
      <w:r w:rsidRPr="002C171D">
        <w:rPr>
          <w:rFonts w:ascii="Arial" w:hAnsi="Arial" w:cs="Arial"/>
          <w:b/>
          <w:sz w:val="22"/>
          <w:szCs w:val="22"/>
        </w:rPr>
        <w:t xml:space="preserve"> DOS CRITÉRIOS DE JULGAMENTO:</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lastRenderedPageBreak/>
        <w:t>7</w:t>
      </w:r>
      <w:proofErr w:type="gramEnd"/>
      <w:r w:rsidRPr="002C171D">
        <w:rPr>
          <w:rFonts w:ascii="Arial" w:hAnsi="Arial" w:cs="Arial"/>
          <w:b/>
          <w:sz w:val="22"/>
          <w:szCs w:val="22"/>
        </w:rPr>
        <w:t xml:space="preserve"> DA MODALIDADE DA LICITAÇÃO:</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A definir.</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8</w:t>
      </w:r>
      <w:proofErr w:type="gramEnd"/>
      <w:r w:rsidRPr="002C171D">
        <w:rPr>
          <w:rFonts w:ascii="Arial" w:hAnsi="Arial" w:cs="Arial"/>
          <w:b/>
          <w:sz w:val="22"/>
          <w:szCs w:val="22"/>
        </w:rPr>
        <w:t xml:space="preserve"> DOS RECURSOS ORÇAMENTÁRIOS:</w:t>
      </w:r>
    </w:p>
    <w:p w:rsidR="00810CCC" w:rsidRDefault="00810CCC" w:rsidP="00810CCC">
      <w:pPr>
        <w:tabs>
          <w:tab w:val="left" w:pos="6615"/>
        </w:tabs>
        <w:jc w:val="both"/>
        <w:rPr>
          <w:rFonts w:ascii="Arial" w:hAnsi="Arial" w:cs="Arial"/>
          <w:b/>
          <w:sz w:val="22"/>
          <w:szCs w:val="22"/>
        </w:rPr>
      </w:pPr>
    </w:p>
    <w:p w:rsidR="00810CCC" w:rsidRDefault="00810CCC" w:rsidP="00810CCC">
      <w:pPr>
        <w:tabs>
          <w:tab w:val="left" w:pos="6615"/>
        </w:tabs>
        <w:jc w:val="both"/>
        <w:rPr>
          <w:rFonts w:ascii="Arial" w:hAnsi="Arial" w:cs="Arial"/>
          <w:b/>
          <w:sz w:val="22"/>
          <w:szCs w:val="22"/>
        </w:rPr>
      </w:pPr>
      <w:r>
        <w:rPr>
          <w:rFonts w:ascii="Arial" w:hAnsi="Arial" w:cs="Arial"/>
          <w:b/>
          <w:sz w:val="22"/>
          <w:szCs w:val="22"/>
        </w:rPr>
        <w:t>Dotação Orçamentária nº 02.07.26.606.0025.2.256.4.4.90.52.00 – Ficha nº 626 – Equipamento e Material Permanente – Manutenção dos Serviços de Estradas e Rodagens.</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9</w:t>
      </w:r>
      <w:proofErr w:type="gramEnd"/>
      <w:r w:rsidRPr="002C171D">
        <w:rPr>
          <w:rFonts w:ascii="Arial" w:hAnsi="Arial" w:cs="Arial"/>
          <w:b/>
          <w:sz w:val="22"/>
          <w:szCs w:val="22"/>
        </w:rPr>
        <w:t xml:space="preserve"> DO PAGAMENTO:</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 obedecendo ao prazo de tramitação dos empenhos.</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O não cumprimento pela contratada das condições de habilitação exigidas na licitação dará ensejo à suspensão do pagamento, bem como a rescisão unilateral do contrato.</w:t>
      </w: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xml:space="preserve"> </w:t>
      </w: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Havendo erro no documento de cobrança, ou outra circunstância que impeça a liquidação da despesa, este ficará pendente até que a contratada providencie as medidas saneadoras necessárias, não ocorrendo, neste caso, qualquer ônus ao contratante.</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Não caberá pagamento de atualização financeira à contratada caso o pagamento não ocorra no prazo previsto por culpa única e exclusiva desta.</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10 DO LOCAL PARA ENTREGA:</w:t>
      </w:r>
    </w:p>
    <w:p w:rsidR="00810CCC" w:rsidRPr="002C171D" w:rsidRDefault="00810CCC" w:rsidP="00810CCC">
      <w:pPr>
        <w:tabs>
          <w:tab w:val="left" w:pos="6615"/>
        </w:tabs>
        <w:jc w:val="both"/>
        <w:rPr>
          <w:rFonts w:ascii="Arial" w:hAnsi="Arial" w:cs="Arial"/>
          <w:b/>
          <w:sz w:val="22"/>
          <w:szCs w:val="22"/>
        </w:rPr>
      </w:pPr>
    </w:p>
    <w:p w:rsidR="00810CCC" w:rsidRPr="002C171D" w:rsidRDefault="00810CCC" w:rsidP="00810CCC">
      <w:pPr>
        <w:tabs>
          <w:tab w:val="left" w:pos="6615"/>
        </w:tabs>
        <w:jc w:val="both"/>
        <w:rPr>
          <w:rFonts w:ascii="Arial" w:hAnsi="Arial" w:cs="Arial"/>
          <w:sz w:val="22"/>
          <w:szCs w:val="22"/>
        </w:rPr>
      </w:pPr>
      <w:r>
        <w:rPr>
          <w:rFonts w:ascii="Arial" w:hAnsi="Arial" w:cs="Arial"/>
          <w:sz w:val="22"/>
          <w:szCs w:val="22"/>
        </w:rPr>
        <w:t xml:space="preserve">A empresa </w:t>
      </w:r>
      <w:r w:rsidRPr="002C171D">
        <w:rPr>
          <w:rFonts w:ascii="Arial" w:hAnsi="Arial" w:cs="Arial"/>
          <w:sz w:val="22"/>
          <w:szCs w:val="22"/>
        </w:rPr>
        <w:t xml:space="preserve">deverá entregar </w:t>
      </w:r>
      <w:r>
        <w:rPr>
          <w:rFonts w:ascii="Arial" w:hAnsi="Arial" w:cs="Arial"/>
          <w:sz w:val="22"/>
          <w:szCs w:val="22"/>
        </w:rPr>
        <w:t xml:space="preserve">a concha/caçamba da máquina pá carregadeira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11 DAS OBRIGAÇÕES DA CONTRATADA:</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lastRenderedPageBreak/>
        <w:t xml:space="preserve">- Substituir </w:t>
      </w:r>
      <w:r>
        <w:rPr>
          <w:rFonts w:ascii="Arial" w:hAnsi="Arial" w:cs="Arial"/>
          <w:sz w:val="22"/>
          <w:szCs w:val="22"/>
        </w:rPr>
        <w:t xml:space="preserve">a concha/caçamba da máquina pá carregadeira </w:t>
      </w:r>
      <w:r w:rsidRPr="002C171D">
        <w:rPr>
          <w:rFonts w:ascii="Arial" w:hAnsi="Arial" w:cs="Arial"/>
          <w:sz w:val="22"/>
          <w:szCs w:val="22"/>
        </w:rPr>
        <w:t>entregue, caso seja comprovada pré-existência de defeitos ou de danos ocasionados durante o transporte d</w:t>
      </w:r>
      <w:r>
        <w:rPr>
          <w:rFonts w:ascii="Arial" w:hAnsi="Arial" w:cs="Arial"/>
          <w:sz w:val="22"/>
          <w:szCs w:val="22"/>
        </w:rPr>
        <w:t>a</w:t>
      </w:r>
      <w:r w:rsidRPr="002C171D">
        <w:rPr>
          <w:rFonts w:ascii="Arial" w:hAnsi="Arial" w:cs="Arial"/>
          <w:sz w:val="22"/>
          <w:szCs w:val="22"/>
        </w:rPr>
        <w:t xml:space="preserve"> mesm</w:t>
      </w:r>
      <w:r>
        <w:rPr>
          <w:rFonts w:ascii="Arial" w:hAnsi="Arial" w:cs="Arial"/>
          <w:sz w:val="22"/>
          <w:szCs w:val="22"/>
        </w:rPr>
        <w:t>a</w:t>
      </w:r>
      <w:r w:rsidRPr="002C171D">
        <w:rPr>
          <w:rFonts w:ascii="Arial" w:hAnsi="Arial" w:cs="Arial"/>
          <w:sz w:val="22"/>
          <w:szCs w:val="22"/>
        </w:rPr>
        <w:t>;</w:t>
      </w: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r w:rsidRPr="002C171D">
        <w:rPr>
          <w:rFonts w:ascii="Arial" w:hAnsi="Arial" w:cs="Arial"/>
          <w:sz w:val="22"/>
          <w:szCs w:val="22"/>
        </w:rPr>
        <w:t xml:space="preserve">          </w:t>
      </w:r>
    </w:p>
    <w:p w:rsidR="00810CCC" w:rsidRDefault="00810CCC" w:rsidP="00810CCC">
      <w:pPr>
        <w:tabs>
          <w:tab w:val="left" w:pos="6615"/>
        </w:tabs>
        <w:jc w:val="both"/>
        <w:rPr>
          <w:rFonts w:ascii="Arial" w:hAnsi="Arial" w:cs="Arial"/>
          <w:sz w:val="22"/>
          <w:szCs w:val="22"/>
        </w:rPr>
      </w:pPr>
      <w:r>
        <w:rPr>
          <w:rFonts w:ascii="Arial" w:hAnsi="Arial" w:cs="Arial"/>
          <w:sz w:val="22"/>
          <w:szCs w:val="22"/>
        </w:rPr>
        <w:t xml:space="preserve">Ipuiuna/MG, aos 28 de Junho de 2018. </w:t>
      </w:r>
    </w:p>
    <w:p w:rsidR="00810CCC"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jc w:val="both"/>
        <w:rPr>
          <w:rFonts w:ascii="Arial" w:hAnsi="Arial" w:cs="Arial"/>
          <w:sz w:val="22"/>
          <w:szCs w:val="22"/>
        </w:rPr>
      </w:pPr>
    </w:p>
    <w:p w:rsidR="00810CCC" w:rsidRPr="002C171D" w:rsidRDefault="00810CCC" w:rsidP="00810CCC">
      <w:pPr>
        <w:tabs>
          <w:tab w:val="left" w:pos="6615"/>
        </w:tabs>
        <w:rPr>
          <w:rFonts w:ascii="Arial" w:hAnsi="Arial" w:cs="Arial"/>
          <w:sz w:val="22"/>
          <w:szCs w:val="22"/>
        </w:rPr>
      </w:pPr>
    </w:p>
    <w:p w:rsidR="00810CCC" w:rsidRPr="002C171D" w:rsidRDefault="00810CCC" w:rsidP="00810CCC">
      <w:pPr>
        <w:tabs>
          <w:tab w:val="left" w:pos="6615"/>
        </w:tabs>
        <w:rPr>
          <w:rFonts w:ascii="Arial" w:hAnsi="Arial" w:cs="Arial"/>
          <w:sz w:val="22"/>
          <w:szCs w:val="22"/>
        </w:rPr>
      </w:pPr>
    </w:p>
    <w:p w:rsidR="00810CCC" w:rsidRPr="00634A4A" w:rsidRDefault="00810CCC" w:rsidP="00810CCC">
      <w:pPr>
        <w:tabs>
          <w:tab w:val="left" w:pos="6615"/>
        </w:tabs>
        <w:rPr>
          <w:rFonts w:ascii="Arial" w:hAnsi="Arial" w:cs="Arial"/>
          <w:b/>
          <w:sz w:val="22"/>
          <w:szCs w:val="22"/>
        </w:rPr>
      </w:pPr>
    </w:p>
    <w:p w:rsidR="00810CCC" w:rsidRDefault="00810CCC" w:rsidP="00810CCC">
      <w:pPr>
        <w:pStyle w:val="Cabealho"/>
        <w:jc w:val="center"/>
        <w:rPr>
          <w:rFonts w:ascii="Arial" w:hAnsi="Arial" w:cs="Arial"/>
          <w:b/>
          <w:bCs/>
          <w:sz w:val="22"/>
          <w:szCs w:val="22"/>
        </w:rPr>
      </w:pPr>
    </w:p>
    <w:p w:rsidR="00810CCC" w:rsidRDefault="00810CCC" w:rsidP="00810CCC">
      <w:pPr>
        <w:pStyle w:val="Cabealho"/>
        <w:jc w:val="center"/>
        <w:rPr>
          <w:rFonts w:ascii="Arial" w:hAnsi="Arial" w:cs="Arial"/>
          <w:b/>
          <w:bCs/>
          <w:sz w:val="22"/>
          <w:szCs w:val="22"/>
        </w:rPr>
      </w:pPr>
    </w:p>
    <w:p w:rsidR="00810CCC" w:rsidRDefault="00810CCC" w:rsidP="00810CCC">
      <w:pPr>
        <w:pStyle w:val="Cabealho"/>
        <w:jc w:val="center"/>
        <w:rPr>
          <w:rFonts w:ascii="Arial" w:hAnsi="Arial" w:cs="Arial"/>
          <w:b/>
          <w:bCs/>
          <w:sz w:val="22"/>
          <w:szCs w:val="22"/>
        </w:rPr>
      </w:pPr>
    </w:p>
    <w:p w:rsidR="00810CCC" w:rsidRPr="002C171D" w:rsidRDefault="00810CCC" w:rsidP="00810CCC">
      <w:pPr>
        <w:tabs>
          <w:tab w:val="left" w:pos="6615"/>
        </w:tabs>
        <w:jc w:val="center"/>
        <w:rPr>
          <w:rFonts w:ascii="Arial" w:hAnsi="Arial" w:cs="Arial"/>
          <w:sz w:val="22"/>
          <w:szCs w:val="22"/>
        </w:rPr>
      </w:pPr>
      <w:r>
        <w:rPr>
          <w:rFonts w:ascii="Arial" w:hAnsi="Arial" w:cs="Arial"/>
          <w:sz w:val="22"/>
          <w:szCs w:val="22"/>
        </w:rPr>
        <w:t xml:space="preserve">José Dias de Melo </w:t>
      </w:r>
    </w:p>
    <w:p w:rsidR="00810CCC" w:rsidRPr="00634A4A" w:rsidRDefault="00810CCC" w:rsidP="00810CCC">
      <w:pPr>
        <w:tabs>
          <w:tab w:val="left" w:pos="6615"/>
        </w:tabs>
        <w:jc w:val="center"/>
        <w:rPr>
          <w:rFonts w:ascii="Arial" w:hAnsi="Arial" w:cs="Arial"/>
          <w:b/>
          <w:sz w:val="22"/>
          <w:szCs w:val="22"/>
        </w:rPr>
      </w:pPr>
      <w:r>
        <w:rPr>
          <w:rFonts w:ascii="Arial" w:hAnsi="Arial" w:cs="Arial"/>
          <w:b/>
          <w:sz w:val="22"/>
          <w:szCs w:val="22"/>
        </w:rPr>
        <w:t xml:space="preserve">Prefeito Municipal </w:t>
      </w:r>
    </w:p>
    <w:p w:rsidR="00810CCC" w:rsidRPr="00CA0E0E" w:rsidRDefault="00810CCC" w:rsidP="00810CCC">
      <w:pPr>
        <w:pStyle w:val="Cabealho"/>
        <w:jc w:val="center"/>
        <w:rPr>
          <w:rFonts w:ascii="Arial" w:hAnsi="Arial" w:cs="Arial"/>
          <w:b/>
          <w:bCs/>
          <w:sz w:val="22"/>
          <w:szCs w:val="22"/>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810CCC" w:rsidRDefault="00810CCC" w:rsidP="00957A08">
      <w:pPr>
        <w:jc w:val="cente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95"/>
        <w:gridCol w:w="1683"/>
        <w:gridCol w:w="1112"/>
        <w:gridCol w:w="1294"/>
        <w:gridCol w:w="1446"/>
      </w:tblGrid>
      <w:tr w:rsidR="00BC493D" w:rsidRPr="003C638F" w:rsidTr="00BC493D">
        <w:tc>
          <w:tcPr>
            <w:tcW w:w="698"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5F55CB"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5F55CB" w:rsidP="007E1D96">
            <w:pPr>
              <w:jc w:val="center"/>
              <w:rPr>
                <w:rFonts w:ascii="Arial" w:hAnsi="Arial" w:cs="Arial"/>
                <w:b/>
                <w:sz w:val="22"/>
                <w:szCs w:val="22"/>
              </w:rPr>
            </w:pPr>
            <w:r>
              <w:rPr>
                <w:rFonts w:ascii="Arial" w:hAnsi="Arial" w:cs="Arial"/>
                <w:b/>
                <w:sz w:val="22"/>
                <w:szCs w:val="22"/>
              </w:rPr>
              <w:t xml:space="preserve">VALOR UNITÁRIO </w:t>
            </w:r>
          </w:p>
          <w:p w:rsidR="00BC493D" w:rsidRDefault="005F55CB"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5F55CB"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810CCC" w:rsidRDefault="00810CCC" w:rsidP="00810CCC">
            <w:pPr>
              <w:jc w:val="both"/>
              <w:rPr>
                <w:rFonts w:ascii="Arial" w:hAnsi="Arial" w:cs="Arial"/>
                <w:sz w:val="22"/>
                <w:szCs w:val="22"/>
              </w:rPr>
            </w:pPr>
            <w:r>
              <w:rPr>
                <w:rFonts w:ascii="Arial" w:hAnsi="Arial" w:cs="Arial"/>
                <w:sz w:val="22"/>
                <w:szCs w:val="22"/>
              </w:rPr>
              <w:t xml:space="preserve">CONCHA / CAÇAMBA PARA PÁ CARREGADEIRA, CAPACIDADE 1,9M³, MÍNIMO 06 DENTES, ANO 2017/2018. </w:t>
            </w:r>
          </w:p>
          <w:p w:rsidR="00810CCC" w:rsidRDefault="00810CCC" w:rsidP="00810CCC">
            <w:pPr>
              <w:jc w:val="both"/>
              <w:rPr>
                <w:rFonts w:ascii="Arial" w:hAnsi="Arial" w:cs="Arial"/>
                <w:sz w:val="22"/>
                <w:szCs w:val="22"/>
              </w:rPr>
            </w:pPr>
          </w:p>
          <w:p w:rsidR="00BC493D" w:rsidRPr="0082035E" w:rsidRDefault="00810CCC" w:rsidP="00810CCC">
            <w:pPr>
              <w:tabs>
                <w:tab w:val="left" w:pos="6615"/>
              </w:tabs>
              <w:jc w:val="both"/>
              <w:rPr>
                <w:rFonts w:ascii="Arial" w:hAnsi="Arial" w:cs="Arial"/>
                <w:sz w:val="22"/>
                <w:szCs w:val="22"/>
              </w:rPr>
            </w:pPr>
            <w:r>
              <w:rPr>
                <w:rFonts w:ascii="Arial" w:hAnsi="Arial" w:cs="Arial"/>
              </w:rPr>
              <w:t>PARA APLICAÇÃO EM PÁ CARREGADEIRA DA MARCA LIUGONG MODELO 835.</w:t>
            </w:r>
          </w:p>
        </w:tc>
        <w:tc>
          <w:tcPr>
            <w:tcW w:w="1427" w:type="dxa"/>
          </w:tcPr>
          <w:p w:rsidR="00BC493D" w:rsidRPr="0082035E" w:rsidRDefault="00BC493D" w:rsidP="005F55CB">
            <w:pPr>
              <w:jc w:val="center"/>
              <w:rPr>
                <w:rFonts w:ascii="Arial" w:hAnsi="Arial" w:cs="Arial"/>
                <w:sz w:val="22"/>
                <w:szCs w:val="22"/>
              </w:rPr>
            </w:pPr>
            <w:r>
              <w:rPr>
                <w:rFonts w:ascii="Arial" w:hAnsi="Arial" w:cs="Arial"/>
                <w:sz w:val="22"/>
                <w:szCs w:val="22"/>
              </w:rPr>
              <w:t>0</w:t>
            </w:r>
            <w:r w:rsidR="005F55CB">
              <w:rPr>
                <w:rFonts w:ascii="Arial" w:hAnsi="Arial" w:cs="Arial"/>
                <w:sz w:val="22"/>
                <w:szCs w:val="22"/>
              </w:rPr>
              <w:t>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5F55CB">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w:t>
      </w:r>
      <w:r w:rsidR="00CD0A57">
        <w:rPr>
          <w:rFonts w:ascii="Arial" w:hAnsi="Arial" w:cs="Arial"/>
          <w:b/>
          <w:sz w:val="22"/>
          <w:szCs w:val="22"/>
        </w:rPr>
        <w:t xml:space="preserve">90 (noventa) </w:t>
      </w:r>
      <w:r w:rsidR="004B2DE0" w:rsidRPr="004B2DE0">
        <w:rPr>
          <w:rFonts w:ascii="Arial" w:hAnsi="Arial" w:cs="Arial"/>
          <w:b/>
          <w:sz w:val="22"/>
          <w:szCs w:val="22"/>
        </w:rPr>
        <w:t>dias</w:t>
      </w:r>
      <w:r w:rsidR="00CD0A57">
        <w:rPr>
          <w:rFonts w:ascii="Arial" w:hAnsi="Arial" w:cs="Arial"/>
          <w:b/>
          <w:sz w:val="22"/>
          <w:szCs w:val="22"/>
        </w:rPr>
        <w:t xml:space="preserve">. </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5F55CB">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w:t>
      </w:r>
      <w:r w:rsidR="005F55CB">
        <w:rPr>
          <w:rFonts w:ascii="Arial" w:hAnsi="Arial" w:cs="Arial"/>
          <w:sz w:val="22"/>
          <w:szCs w:val="22"/>
        </w:rPr>
        <w:t>________________________</w:t>
      </w:r>
      <w:r w:rsidRPr="0076618F">
        <w:rPr>
          <w:rFonts w:ascii="Arial" w:hAnsi="Arial" w:cs="Arial"/>
          <w:sz w:val="22"/>
          <w:szCs w:val="22"/>
        </w:rPr>
        <w:t>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denominação da pessoa jurídica), CNPJ nº ___</w:t>
      </w:r>
      <w:r w:rsidR="005F55CB">
        <w:rPr>
          <w:rFonts w:ascii="Arial" w:hAnsi="Arial" w:cs="Arial"/>
          <w:sz w:val="22"/>
          <w:szCs w:val="22"/>
        </w:rPr>
        <w:t>__________</w:t>
      </w:r>
      <w:r w:rsidRPr="0076618F">
        <w:rPr>
          <w:rFonts w:ascii="Arial" w:hAnsi="Arial" w:cs="Arial"/>
          <w:sz w:val="22"/>
          <w:szCs w:val="22"/>
        </w:rPr>
        <w:t xml:space="preserve">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5F55CB">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5F55CB">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810CCC">
        <w:rPr>
          <w:rFonts w:ascii="Arial" w:hAnsi="Arial" w:cs="Arial"/>
          <w:b/>
          <w:sz w:val="22"/>
          <w:szCs w:val="22"/>
        </w:rPr>
        <w:t>50</w:t>
      </w:r>
      <w:r w:rsidR="003A3196">
        <w:rPr>
          <w:rFonts w:ascii="Arial" w:hAnsi="Arial" w:cs="Arial"/>
          <w:b/>
          <w:sz w:val="22"/>
          <w:szCs w:val="22"/>
        </w:rPr>
        <w:t>/201</w:t>
      </w:r>
      <w:r w:rsidR="005F55CB">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810CCC">
        <w:rPr>
          <w:rFonts w:ascii="Arial" w:hAnsi="Arial" w:cs="Arial"/>
          <w:b/>
          <w:sz w:val="22"/>
          <w:szCs w:val="22"/>
        </w:rPr>
        <w:t>31</w:t>
      </w:r>
      <w:r w:rsidR="002C171D">
        <w:rPr>
          <w:rFonts w:ascii="Arial" w:hAnsi="Arial" w:cs="Arial"/>
          <w:b/>
          <w:sz w:val="22"/>
          <w:szCs w:val="22"/>
        </w:rPr>
        <w:t>/201</w:t>
      </w:r>
      <w:r w:rsidR="005F55CB">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005F55CB">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005F55CB">
        <w:rPr>
          <w:rFonts w:ascii="Arial" w:hAnsi="Arial" w:cs="Arial"/>
          <w:sz w:val="22"/>
          <w:szCs w:val="22"/>
        </w:rPr>
        <w:t>..</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5F55CB">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5F55CB">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5F55CB">
      <w:pPr>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810CCC" w:rsidRPr="003574F5">
        <w:rPr>
          <w:rFonts w:ascii="Arial" w:hAnsi="Arial" w:cs="Arial"/>
          <w:b/>
          <w:sz w:val="22"/>
          <w:szCs w:val="22"/>
        </w:rPr>
        <w:t xml:space="preserve">AQUISIÇÃO DE UMA </w:t>
      </w:r>
      <w:r w:rsidR="00810CCC">
        <w:rPr>
          <w:rFonts w:ascii="Arial" w:hAnsi="Arial" w:cs="Arial"/>
          <w:b/>
          <w:sz w:val="22"/>
          <w:szCs w:val="22"/>
        </w:rPr>
        <w:t xml:space="preserve">CONCHA/CAÇAMBA PARA APLICAÇÃO EM </w:t>
      </w:r>
      <w:r w:rsidR="00810CCC" w:rsidRPr="003574F5">
        <w:rPr>
          <w:rFonts w:ascii="Arial" w:hAnsi="Arial" w:cs="Arial"/>
          <w:b/>
          <w:sz w:val="22"/>
          <w:szCs w:val="22"/>
        </w:rPr>
        <w:t>MÁQUINA PÁ CARREGADEIRA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B05605" w:rsidRDefault="00E874D3" w:rsidP="00B05605">
      <w:pPr>
        <w:pStyle w:val="Texto"/>
        <w:spacing w:line="240" w:lineRule="auto"/>
        <w:ind w:firstLine="0"/>
        <w:rPr>
          <w:rFonts w:ascii="Arial" w:hAnsi="Arial" w:cs="Arial"/>
          <w:b/>
          <w:sz w:val="22"/>
          <w:szCs w:val="22"/>
        </w:rPr>
      </w:pPr>
      <w:r w:rsidRPr="0076618F">
        <w:rPr>
          <w:rFonts w:ascii="Arial" w:hAnsi="Arial" w:cs="Arial"/>
          <w:iCs/>
          <w:sz w:val="22"/>
          <w:szCs w:val="22"/>
        </w:rPr>
        <w:lastRenderedPageBreak/>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5F55CB">
        <w:rPr>
          <w:rFonts w:ascii="Arial" w:hAnsi="Arial" w:cs="Arial"/>
          <w:sz w:val="22"/>
          <w:szCs w:val="22"/>
        </w:rPr>
        <w:t>8</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B05605" w:rsidRPr="009D3590">
        <w:rPr>
          <w:rFonts w:ascii="Arial" w:hAnsi="Arial" w:cs="Arial"/>
          <w:b/>
          <w:sz w:val="22"/>
          <w:szCs w:val="22"/>
        </w:rPr>
        <w:t xml:space="preserve">Dotação Orçamentária nº </w:t>
      </w:r>
      <w:r w:rsidR="00B05605">
        <w:rPr>
          <w:rFonts w:ascii="Arial" w:hAnsi="Arial" w:cs="Arial"/>
          <w:b/>
          <w:sz w:val="22"/>
          <w:szCs w:val="22"/>
        </w:rPr>
        <w:t>02.07.26.606.0025.2.256.4.4.90.52.00</w:t>
      </w:r>
      <w:r w:rsidR="00B05605" w:rsidRPr="009D3590">
        <w:rPr>
          <w:rFonts w:ascii="Arial" w:hAnsi="Arial" w:cs="Arial"/>
          <w:b/>
          <w:sz w:val="22"/>
          <w:szCs w:val="22"/>
        </w:rPr>
        <w:t xml:space="preserve"> – Ficha</w:t>
      </w:r>
      <w:r w:rsidR="00B05605">
        <w:rPr>
          <w:rFonts w:ascii="Arial" w:hAnsi="Arial" w:cs="Arial"/>
          <w:b/>
          <w:sz w:val="22"/>
          <w:szCs w:val="22"/>
        </w:rPr>
        <w:t xml:space="preserve"> nº 626 – Equipamento e Material Permanente – Manutenção dos Serviços de Estradas e Rodagens</w:t>
      </w:r>
      <w:r w:rsidR="00B05605" w:rsidRPr="009D3590">
        <w:rPr>
          <w:rFonts w:ascii="Arial" w:hAnsi="Arial" w:cs="Arial"/>
          <w:b/>
          <w:sz w:val="22"/>
          <w:szCs w:val="22"/>
        </w:rPr>
        <w:t>.</w:t>
      </w:r>
      <w:r w:rsidR="00B05605" w:rsidRPr="00AA720F">
        <w:rPr>
          <w:rFonts w:ascii="Arial" w:hAnsi="Arial" w:cs="Arial"/>
          <w:b/>
          <w:sz w:val="22"/>
          <w:szCs w:val="22"/>
        </w:rPr>
        <w:t xml:space="preserve"> </w:t>
      </w:r>
    </w:p>
    <w:p w:rsidR="00CD0A57" w:rsidRDefault="00CD0A57" w:rsidP="00B05605">
      <w:pPr>
        <w:pStyle w:val="Texto"/>
        <w:spacing w:line="240" w:lineRule="auto"/>
        <w:ind w:firstLine="0"/>
        <w:rPr>
          <w:rFonts w:ascii="Arial" w:hAnsi="Arial" w:cs="Arial"/>
          <w:b/>
          <w:sz w:val="22"/>
          <w:szCs w:val="22"/>
        </w:rPr>
      </w:pPr>
    </w:p>
    <w:p w:rsidR="00CD0A57" w:rsidRDefault="00CD0A57" w:rsidP="00B05605">
      <w:pPr>
        <w:pStyle w:val="Texto"/>
        <w:spacing w:line="240" w:lineRule="auto"/>
        <w:ind w:firstLine="0"/>
        <w:rPr>
          <w:rFonts w:ascii="Arial" w:hAnsi="Arial" w:cs="Arial"/>
          <w:b/>
          <w:sz w:val="22"/>
          <w:szCs w:val="22"/>
        </w:rPr>
      </w:pPr>
      <w:r w:rsidRPr="00C8743A">
        <w:rPr>
          <w:rFonts w:ascii="Arial" w:hAnsi="Arial" w:cs="Arial"/>
          <w:b/>
          <w:sz w:val="22"/>
          <w:szCs w:val="22"/>
        </w:rPr>
        <w:t xml:space="preserve">2.1.1. A receita está prevista de acordo com o </w:t>
      </w:r>
      <w:r w:rsidR="00C8743A" w:rsidRPr="00C8743A">
        <w:rPr>
          <w:rFonts w:ascii="Arial" w:hAnsi="Arial" w:cs="Arial"/>
          <w:b/>
          <w:sz w:val="22"/>
          <w:szCs w:val="22"/>
        </w:rPr>
        <w:t>Convênio nº 1491000418/2017</w:t>
      </w:r>
      <w:r w:rsidR="00C8743A">
        <w:rPr>
          <w:rFonts w:ascii="Arial" w:hAnsi="Arial" w:cs="Arial"/>
          <w:b/>
          <w:sz w:val="22"/>
          <w:szCs w:val="22"/>
        </w:rPr>
        <w:t xml:space="preserve">. </w:t>
      </w:r>
      <w:r>
        <w:rPr>
          <w:rFonts w:ascii="Arial" w:hAnsi="Arial" w:cs="Arial"/>
          <w:b/>
          <w:sz w:val="22"/>
          <w:szCs w:val="22"/>
        </w:rPr>
        <w:t xml:space="preserve"> </w:t>
      </w:r>
    </w:p>
    <w:p w:rsidR="00B05605" w:rsidRDefault="00B05605" w:rsidP="00B05605">
      <w:pPr>
        <w:pStyle w:val="Texto"/>
        <w:spacing w:line="240" w:lineRule="auto"/>
        <w:ind w:firstLine="0"/>
        <w:rPr>
          <w:rFonts w:ascii="Arial" w:hAnsi="Arial" w:cs="Arial"/>
          <w:b/>
          <w:sz w:val="22"/>
          <w:szCs w:val="22"/>
        </w:rPr>
      </w:pPr>
    </w:p>
    <w:p w:rsidR="009973D1" w:rsidRDefault="009973D1" w:rsidP="00B05605">
      <w:pPr>
        <w:pStyle w:val="Texto"/>
        <w:spacing w:line="240" w:lineRule="auto"/>
        <w:ind w:firstLine="0"/>
        <w:rPr>
          <w:rFonts w:ascii="Arial" w:hAnsi="Arial" w:cs="Arial"/>
          <w:b/>
          <w:bCs/>
          <w:sz w:val="22"/>
          <w:szCs w:val="22"/>
        </w:rPr>
      </w:pPr>
      <w:r>
        <w:rPr>
          <w:rFonts w:ascii="Arial" w:hAnsi="Arial" w:cs="Arial"/>
          <w:sz w:val="22"/>
          <w:szCs w:val="22"/>
        </w:rPr>
        <w:t>2.2. N</w:t>
      </w:r>
      <w:r w:rsidRPr="0076618F">
        <w:rPr>
          <w:rFonts w:ascii="Arial" w:hAnsi="Arial" w:cs="Arial"/>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5F55CB">
        <w:rPr>
          <w:rFonts w:ascii="Arial" w:hAnsi="Arial" w:cs="Arial"/>
          <w:sz w:val="22"/>
          <w:szCs w:val="22"/>
        </w:rPr>
        <w:t>30</w:t>
      </w:r>
      <w:r w:rsidR="00842118">
        <w:rPr>
          <w:rFonts w:ascii="Arial" w:hAnsi="Arial" w:cs="Arial"/>
          <w:sz w:val="22"/>
          <w:szCs w:val="22"/>
        </w:rPr>
        <w:t xml:space="preserve"> (</w:t>
      </w:r>
      <w:r w:rsidR="005F55C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5F55CB" w:rsidRDefault="005F55CB" w:rsidP="00E874D3">
      <w:pPr>
        <w:jc w:val="both"/>
        <w:rPr>
          <w:rFonts w:ascii="Arial" w:hAnsi="Arial" w:cs="Arial"/>
          <w:sz w:val="22"/>
          <w:szCs w:val="22"/>
        </w:rPr>
      </w:pPr>
    </w:p>
    <w:p w:rsidR="002909E6" w:rsidRPr="0076618F" w:rsidRDefault="005F55CB" w:rsidP="002909E6">
      <w:pPr>
        <w:jc w:val="both"/>
        <w:rPr>
          <w:rFonts w:ascii="Arial" w:hAnsi="Arial" w:cs="Arial"/>
          <w:sz w:val="22"/>
          <w:szCs w:val="22"/>
        </w:rPr>
      </w:pPr>
      <w:r>
        <w:rPr>
          <w:rFonts w:ascii="Arial" w:hAnsi="Arial" w:cs="Arial"/>
          <w:sz w:val="22"/>
          <w:szCs w:val="22"/>
        </w:rPr>
        <w:t xml:space="preserve">7.3. </w:t>
      </w:r>
      <w:r w:rsidR="002909E6">
        <w:rPr>
          <w:rFonts w:ascii="Arial" w:hAnsi="Arial" w:cs="Arial"/>
          <w:sz w:val="22"/>
          <w:szCs w:val="22"/>
        </w:rPr>
        <w:t xml:space="preserve">Exercer ampla fiscalização sobre o contrato e ou fornecimento do objeto. </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F55CB" w:rsidRPr="0076618F" w:rsidRDefault="005F55C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2909E6">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bookmarkStart w:id="0" w:name="_GoBack"/>
      <w:bookmarkEnd w:id="0"/>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2A" w:rsidRDefault="000B6C2A" w:rsidP="00B05920">
      <w:r>
        <w:separator/>
      </w:r>
    </w:p>
  </w:endnote>
  <w:endnote w:type="continuationSeparator" w:id="0">
    <w:p w:rsidR="000B6C2A" w:rsidRDefault="000B6C2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57" w:rsidRDefault="00CD0A57" w:rsidP="00AD5688">
    <w:pPr>
      <w:pBdr>
        <w:top w:val="single" w:sz="4" w:space="1" w:color="auto"/>
      </w:pBdr>
      <w:ind w:left="4536"/>
      <w:jc w:val="right"/>
      <w:rPr>
        <w:b/>
        <w:sz w:val="16"/>
        <w:szCs w:val="16"/>
      </w:rPr>
    </w:pPr>
    <w:r>
      <w:rPr>
        <w:b/>
        <w:sz w:val="16"/>
        <w:szCs w:val="16"/>
      </w:rPr>
      <w:t>SUPERINTENDÊNCIA DE ADMINISTRAÇÃO</w:t>
    </w:r>
  </w:p>
  <w:p w:rsidR="00CD0A57" w:rsidRPr="00CF1716" w:rsidRDefault="00CD0A57"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D0A57" w:rsidRPr="00CF1716" w:rsidRDefault="00CD0A57"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D0A57" w:rsidRPr="00CF1716" w:rsidRDefault="00CD0A57" w:rsidP="00AD5688">
    <w:pPr>
      <w:jc w:val="right"/>
      <w:rPr>
        <w:sz w:val="16"/>
        <w:szCs w:val="16"/>
      </w:rPr>
    </w:pPr>
    <w:r w:rsidRPr="00CF1716">
      <w:rPr>
        <w:sz w:val="16"/>
        <w:szCs w:val="16"/>
      </w:rPr>
      <w:t>Ipuiuna, MG – 37588-000</w:t>
    </w:r>
  </w:p>
  <w:p w:rsidR="00CD0A57" w:rsidRPr="00CF1716" w:rsidRDefault="00CD0A57" w:rsidP="00AD5688">
    <w:pPr>
      <w:jc w:val="right"/>
      <w:rPr>
        <w:sz w:val="16"/>
        <w:szCs w:val="16"/>
      </w:rPr>
    </w:pPr>
    <w:r w:rsidRPr="00CF1716">
      <w:rPr>
        <w:sz w:val="16"/>
        <w:szCs w:val="16"/>
      </w:rPr>
      <w:t>Fone/Fax 35 3732-2075</w:t>
    </w:r>
  </w:p>
  <w:p w:rsidR="00CD0A57" w:rsidRDefault="00CD0A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2A" w:rsidRDefault="000B6C2A" w:rsidP="00B05920">
      <w:r>
        <w:separator/>
      </w:r>
    </w:p>
  </w:footnote>
  <w:footnote w:type="continuationSeparator" w:id="0">
    <w:p w:rsidR="000B6C2A" w:rsidRDefault="000B6C2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D0A57" w:rsidTr="00AD5688">
      <w:trPr>
        <w:jc w:val="center"/>
      </w:trPr>
      <w:tc>
        <w:tcPr>
          <w:tcW w:w="1843" w:type="dxa"/>
        </w:tcPr>
        <w:p w:rsidR="00CD0A57" w:rsidRDefault="00CD0A57"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D0A57" w:rsidRDefault="00CD0A57" w:rsidP="00AD5688">
          <w:pPr>
            <w:pStyle w:val="Cabealho"/>
            <w:snapToGrid w:val="0"/>
            <w:jc w:val="center"/>
            <w:rPr>
              <w:b/>
              <w:sz w:val="36"/>
            </w:rPr>
          </w:pPr>
          <w:r>
            <w:rPr>
              <w:b/>
              <w:sz w:val="36"/>
            </w:rPr>
            <w:t>PREFEITURA MUNICIPAL DE IPUIUNA</w:t>
          </w:r>
        </w:p>
        <w:p w:rsidR="00CD0A57" w:rsidRDefault="00CD0A57" w:rsidP="00AD5688">
          <w:pPr>
            <w:pStyle w:val="Cabealho"/>
            <w:jc w:val="center"/>
            <w:rPr>
              <w:b/>
            </w:rPr>
          </w:pPr>
          <w:r>
            <w:rPr>
              <w:b/>
            </w:rPr>
            <w:t>ESTADO DE MINAS GERAIS</w:t>
          </w:r>
        </w:p>
        <w:p w:rsidR="00CD0A57" w:rsidRDefault="00CD0A57" w:rsidP="00AD5688">
          <w:pPr>
            <w:pStyle w:val="Cabealho"/>
            <w:rPr>
              <w:b/>
            </w:rPr>
          </w:pPr>
          <w:r>
            <w:rPr>
              <w:b/>
            </w:rPr>
            <w:t xml:space="preserve">                                  </w:t>
          </w:r>
        </w:p>
      </w:tc>
    </w:tr>
  </w:tbl>
  <w:p w:rsidR="00CD0A57" w:rsidRDefault="00CD0A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A07"/>
    <w:multiLevelType w:val="hybridMultilevel"/>
    <w:tmpl w:val="80F48542"/>
    <w:lvl w:ilvl="0" w:tplc="728E391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E6D20C0"/>
    <w:multiLevelType w:val="hybridMultilevel"/>
    <w:tmpl w:val="2AE05370"/>
    <w:lvl w:ilvl="0" w:tplc="F51839C8">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3"/>
  </w:num>
  <w:num w:numId="10">
    <w:abstractNumId w:val="6"/>
  </w:num>
  <w:num w:numId="11">
    <w:abstractNumId w:val="2"/>
  </w:num>
  <w:num w:numId="12">
    <w:abstractNumId w:val="5"/>
  </w:num>
  <w:num w:numId="13">
    <w:abstractNumId w:val="13"/>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B6C2A"/>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909E6"/>
    <w:rsid w:val="002A0D35"/>
    <w:rsid w:val="002C171D"/>
    <w:rsid w:val="003062B0"/>
    <w:rsid w:val="00326D96"/>
    <w:rsid w:val="00330F38"/>
    <w:rsid w:val="003363A1"/>
    <w:rsid w:val="00356916"/>
    <w:rsid w:val="003574F5"/>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0792"/>
    <w:rsid w:val="005A48B0"/>
    <w:rsid w:val="005A7861"/>
    <w:rsid w:val="005B05BB"/>
    <w:rsid w:val="005C2359"/>
    <w:rsid w:val="005D4331"/>
    <w:rsid w:val="005E200F"/>
    <w:rsid w:val="005E7769"/>
    <w:rsid w:val="005F001E"/>
    <w:rsid w:val="005F55CB"/>
    <w:rsid w:val="00601A61"/>
    <w:rsid w:val="00605735"/>
    <w:rsid w:val="00606113"/>
    <w:rsid w:val="0060619A"/>
    <w:rsid w:val="00622D92"/>
    <w:rsid w:val="00632190"/>
    <w:rsid w:val="0063261A"/>
    <w:rsid w:val="0063301B"/>
    <w:rsid w:val="00633231"/>
    <w:rsid w:val="00633731"/>
    <w:rsid w:val="00634A4A"/>
    <w:rsid w:val="00634EE0"/>
    <w:rsid w:val="00640DAB"/>
    <w:rsid w:val="00647A31"/>
    <w:rsid w:val="00662957"/>
    <w:rsid w:val="00664C6A"/>
    <w:rsid w:val="00687F98"/>
    <w:rsid w:val="006A2D44"/>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7F001F"/>
    <w:rsid w:val="00806FDE"/>
    <w:rsid w:val="00810CCC"/>
    <w:rsid w:val="008149F7"/>
    <w:rsid w:val="0082035E"/>
    <w:rsid w:val="008327A5"/>
    <w:rsid w:val="00842118"/>
    <w:rsid w:val="00854518"/>
    <w:rsid w:val="00854676"/>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605"/>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8743A"/>
    <w:rsid w:val="00CA6CCB"/>
    <w:rsid w:val="00CB6186"/>
    <w:rsid w:val="00CC60AC"/>
    <w:rsid w:val="00CD0A57"/>
    <w:rsid w:val="00CE137E"/>
    <w:rsid w:val="00CE5FF1"/>
    <w:rsid w:val="00CF34F1"/>
    <w:rsid w:val="00D0016C"/>
    <w:rsid w:val="00D1310C"/>
    <w:rsid w:val="00D13375"/>
    <w:rsid w:val="00D203F8"/>
    <w:rsid w:val="00D23D04"/>
    <w:rsid w:val="00D4441C"/>
    <w:rsid w:val="00D51218"/>
    <w:rsid w:val="00D6050A"/>
    <w:rsid w:val="00D612D3"/>
    <w:rsid w:val="00D65797"/>
    <w:rsid w:val="00D7358C"/>
    <w:rsid w:val="00D75985"/>
    <w:rsid w:val="00D75ECB"/>
    <w:rsid w:val="00D8165E"/>
    <w:rsid w:val="00D818A4"/>
    <w:rsid w:val="00D90BA1"/>
    <w:rsid w:val="00DA3893"/>
    <w:rsid w:val="00DA733C"/>
    <w:rsid w:val="00DB6290"/>
    <w:rsid w:val="00DD6920"/>
    <w:rsid w:val="00DE25CD"/>
    <w:rsid w:val="00DE36AB"/>
    <w:rsid w:val="00DE7B6C"/>
    <w:rsid w:val="00DF664D"/>
    <w:rsid w:val="00E030FB"/>
    <w:rsid w:val="00E2278B"/>
    <w:rsid w:val="00E43A9B"/>
    <w:rsid w:val="00E44FBD"/>
    <w:rsid w:val="00E46178"/>
    <w:rsid w:val="00E542DC"/>
    <w:rsid w:val="00E727D3"/>
    <w:rsid w:val="00E731F5"/>
    <w:rsid w:val="00E7753D"/>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99"/>
    <w:locked/>
    <w:rsid w:val="00810CC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495152573">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1E0B-DEAF-4ECF-9EE9-5E8C9600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7983</Words>
  <Characters>43109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22</cp:revision>
  <cp:lastPrinted>2015-03-26T14:41:00Z</cp:lastPrinted>
  <dcterms:created xsi:type="dcterms:W3CDTF">2016-05-05T17:39:00Z</dcterms:created>
  <dcterms:modified xsi:type="dcterms:W3CDTF">2018-06-28T13:13:00Z</dcterms:modified>
</cp:coreProperties>
</file>