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604D46">
        <w:rPr>
          <w:rFonts w:ascii="Arial" w:hAnsi="Arial" w:cs="Arial"/>
          <w:sz w:val="22"/>
          <w:szCs w:val="22"/>
        </w:rPr>
        <w:t>10 de Março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A434A7"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A434A7">
        <w:rPr>
          <w:rFonts w:ascii="Arial" w:eastAsia="MS Mincho" w:hAnsi="Arial" w:cs="Arial"/>
          <w:bCs/>
          <w:sz w:val="22"/>
          <w:szCs w:val="22"/>
        </w:rPr>
        <w:t>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A434A7" w:rsidRDefault="00A434A7"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604D46">
        <w:rPr>
          <w:rFonts w:ascii="Arial" w:hAnsi="Arial" w:cs="Arial"/>
          <w:sz w:val="22"/>
          <w:szCs w:val="22"/>
        </w:rPr>
        <w:t>10 de Março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A434A7"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604D46">
        <w:rPr>
          <w:rFonts w:ascii="Arial" w:hAnsi="Arial" w:cs="Arial"/>
          <w:b/>
          <w:bCs/>
          <w:sz w:val="22"/>
          <w:szCs w:val="22"/>
        </w:rPr>
        <w:t>18/2022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604D46">
        <w:rPr>
          <w:rFonts w:ascii="Arial" w:hAnsi="Arial" w:cs="Arial"/>
          <w:b/>
          <w:bCs/>
          <w:sz w:val="22"/>
          <w:szCs w:val="22"/>
        </w:rPr>
        <w:t>DEPARTAMENTO DE OBRAS E INSTALAÇÕES</w:t>
      </w:r>
      <w:r w:rsidR="00E35594">
        <w:rPr>
          <w:rFonts w:ascii="Arial" w:hAnsi="Arial" w:cs="Arial"/>
          <w:b/>
          <w:bCs/>
          <w:sz w:val="22"/>
          <w:szCs w:val="22"/>
        </w:rPr>
        <w:t>.</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604D46">
        <w:rPr>
          <w:rFonts w:ascii="Arial" w:hAnsi="Arial" w:cs="Arial"/>
          <w:b/>
          <w:bCs/>
          <w:sz w:val="22"/>
          <w:szCs w:val="22"/>
        </w:rPr>
        <w:t>25/03/2022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proofErr w:type="spellStart"/>
      <w:r w:rsidR="00604D46">
        <w:rPr>
          <w:rFonts w:ascii="Arial" w:hAnsi="Arial" w:cs="Arial"/>
          <w:b/>
          <w:bCs/>
          <w:sz w:val="22"/>
          <w:szCs w:val="22"/>
        </w:rPr>
        <w:t>13h00min</w:t>
      </w:r>
      <w:proofErr w:type="spellEnd"/>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604D46">
        <w:rPr>
          <w:rFonts w:ascii="Arial" w:hAnsi="Arial" w:cs="Arial"/>
          <w:b/>
          <w:sz w:val="22"/>
          <w:szCs w:val="22"/>
        </w:rPr>
        <w:t>REGISTRO DE PREÇOS PARA EVENTUAL E FUTURA CONTRAÇÃO DE SERVIÇOS DE CALCETEIRO, PARA MANUTENÇÃO DE CALÇAMENTO, ASSENTAMENTO DE BLOQUETES E GUIAS DE MEIO-FIO NO MUNICÍPIO DE IPUIUNA/MG</w:t>
      </w:r>
      <w:r w:rsidR="00E35594" w:rsidRPr="00E35594">
        <w:rPr>
          <w:rFonts w:ascii="Arial" w:hAnsi="Arial" w:cs="Arial"/>
          <w:b/>
          <w:sz w:val="22"/>
          <w:szCs w:val="22"/>
        </w:rPr>
        <w:t>.</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C27486" w:rsidRDefault="00C27486" w:rsidP="00C27486">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Pr>
          <w:rFonts w:ascii="Arial" w:hAnsi="Arial" w:cs="Arial"/>
          <w:sz w:val="22"/>
          <w:szCs w:val="22"/>
        </w:rPr>
        <w:t xml:space="preserve"> A prestação dos serviços </w:t>
      </w:r>
      <w:r>
        <w:rPr>
          <w:rFonts w:ascii="Arial" w:hAnsi="Arial" w:cs="Arial"/>
          <w:bCs/>
          <w:iCs/>
          <w:sz w:val="22"/>
          <w:szCs w:val="22"/>
        </w:rPr>
        <w:t>deverá ser nos termos e nas condições previstas no Termo de Referência.</w:t>
      </w:r>
    </w:p>
    <w:p w:rsidR="00C27486" w:rsidRDefault="00C27486" w:rsidP="00C27486">
      <w:pPr>
        <w:pStyle w:val="Cabealho"/>
        <w:tabs>
          <w:tab w:val="clear" w:pos="4419"/>
          <w:tab w:val="clear" w:pos="8838"/>
        </w:tabs>
        <w:jc w:val="both"/>
        <w:rPr>
          <w:rFonts w:ascii="Arial" w:hAnsi="Arial" w:cs="Arial"/>
          <w:bCs/>
          <w:iCs/>
          <w:sz w:val="22"/>
          <w:szCs w:val="22"/>
        </w:rPr>
      </w:pPr>
    </w:p>
    <w:p w:rsidR="00C27486" w:rsidRPr="00A60088" w:rsidRDefault="00C27486" w:rsidP="00C27486">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Pr>
          <w:rFonts w:ascii="Arial" w:hAnsi="Arial" w:cs="Arial"/>
          <w:sz w:val="22"/>
          <w:szCs w:val="22"/>
        </w:rPr>
        <w:t xml:space="preserve">prestará os serviços mediante </w:t>
      </w:r>
      <w:r w:rsidRPr="00A60088">
        <w:rPr>
          <w:rFonts w:ascii="Arial" w:hAnsi="Arial" w:cs="Arial"/>
          <w:sz w:val="22"/>
          <w:szCs w:val="22"/>
        </w:rPr>
        <w:t xml:space="preserve">solicitação e ordem de </w:t>
      </w:r>
      <w:r>
        <w:rPr>
          <w:rFonts w:ascii="Arial" w:hAnsi="Arial" w:cs="Arial"/>
          <w:sz w:val="22"/>
          <w:szCs w:val="22"/>
        </w:rPr>
        <w:t>serviços – OS, emitido pela secretaria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604D46">
        <w:rPr>
          <w:rFonts w:ascii="Arial" w:hAnsi="Arial" w:cs="Arial"/>
          <w:sz w:val="22"/>
          <w:szCs w:val="22"/>
        </w:rPr>
        <w:t>10 de Março de 2022</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A434A7"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A434A7"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sidR="00604D46">
        <w:rPr>
          <w:rFonts w:ascii="Arial" w:hAnsi="Arial" w:cs="Arial"/>
          <w:b/>
          <w:bCs/>
          <w:sz w:val="22"/>
          <w:szCs w:val="22"/>
        </w:rPr>
        <w:t>18/2022</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604D46">
        <w:rPr>
          <w:rFonts w:ascii="Arial" w:hAnsi="Arial" w:cs="Arial"/>
          <w:b/>
          <w:bCs/>
          <w:sz w:val="22"/>
          <w:szCs w:val="22"/>
        </w:rPr>
        <w:t>DEPARTAMENTO DE OBRAS E INSTALAÇÕES</w:t>
      </w:r>
      <w:r>
        <w:rPr>
          <w:rFonts w:ascii="Arial" w:hAnsi="Arial" w:cs="Arial"/>
          <w:b/>
          <w:bCs/>
          <w:sz w:val="22"/>
          <w:szCs w:val="22"/>
        </w:rPr>
        <w:t xml:space="preserve">.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604D46">
        <w:rPr>
          <w:rFonts w:ascii="Arial" w:hAnsi="Arial" w:cs="Arial"/>
          <w:b/>
          <w:bCs/>
          <w:sz w:val="22"/>
          <w:szCs w:val="22"/>
        </w:rPr>
        <w:t>25/03/2022</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proofErr w:type="spellStart"/>
      <w:r w:rsidR="00604D46">
        <w:rPr>
          <w:rFonts w:ascii="Arial" w:hAnsi="Arial" w:cs="Arial"/>
          <w:b/>
          <w:bCs/>
          <w:sz w:val="22"/>
          <w:szCs w:val="22"/>
        </w:rPr>
        <w:t>13h00min</w:t>
      </w:r>
      <w:proofErr w:type="spellEnd"/>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 xml:space="preserve">Portaria nº </w:t>
      </w:r>
      <w:r w:rsidR="00604D46">
        <w:rPr>
          <w:rFonts w:ascii="Arial" w:hAnsi="Arial" w:cs="Arial"/>
          <w:b/>
          <w:iCs/>
          <w:sz w:val="22"/>
          <w:szCs w:val="22"/>
        </w:rPr>
        <w:t>02/2022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A434A7">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sidR="00C27486" w:rsidRPr="00A60088">
        <w:rPr>
          <w:rFonts w:ascii="Arial" w:hAnsi="Arial" w:cs="Arial"/>
          <w:bCs/>
          <w:iCs/>
          <w:sz w:val="22"/>
          <w:szCs w:val="22"/>
        </w:rPr>
        <w:t>o</w:t>
      </w:r>
      <w:r w:rsidR="00C27486" w:rsidRPr="00A60088">
        <w:rPr>
          <w:rFonts w:ascii="Arial" w:hAnsi="Arial" w:cs="Arial"/>
          <w:b/>
          <w:bCs/>
          <w:iCs/>
          <w:sz w:val="22"/>
          <w:szCs w:val="22"/>
        </w:rPr>
        <w:t xml:space="preserve"> REGISTRO DE PREÇOS</w:t>
      </w:r>
      <w:r w:rsidR="00C27486">
        <w:rPr>
          <w:rFonts w:ascii="Arial" w:hAnsi="Arial" w:cs="Arial"/>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604D46">
        <w:rPr>
          <w:rFonts w:ascii="Arial" w:hAnsi="Arial" w:cs="Arial"/>
          <w:b/>
          <w:sz w:val="22"/>
          <w:szCs w:val="22"/>
        </w:rPr>
        <w:t>REGISTRO DE PREÇOS PARA EVENTUAL E FUTURA CONTRAÇÃO DE SERVIÇOS DE CALCETEIRO, PARA MANUTENÇÃO DE CALÇAMENTO, ASSENTAMENTO DE BLOQUETES E GUIAS DE MEIO-FIO NO MUNICÍPIO DE IPUIUNA/MG</w:t>
      </w:r>
      <w:r w:rsidR="00E35594" w:rsidRPr="00E35594">
        <w:rPr>
          <w:rFonts w:ascii="Arial" w:hAnsi="Arial" w:cs="Arial"/>
          <w:b/>
          <w:sz w:val="22"/>
          <w:szCs w:val="22"/>
        </w:rPr>
        <w:t>.</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604D46" w:rsidRDefault="00604D46" w:rsidP="002E1A05">
      <w:pPr>
        <w:pStyle w:val="Cabealho"/>
        <w:tabs>
          <w:tab w:val="clear" w:pos="4419"/>
          <w:tab w:val="clear" w:pos="8838"/>
        </w:tabs>
        <w:jc w:val="both"/>
        <w:rPr>
          <w:rFonts w:ascii="Arial" w:hAnsi="Arial" w:cs="Arial"/>
          <w:sz w:val="22"/>
          <w:szCs w:val="22"/>
        </w:rPr>
      </w:pPr>
    </w:p>
    <w:p w:rsidR="00604D46" w:rsidRPr="00A60088" w:rsidRDefault="00604D46" w:rsidP="00604D46">
      <w:pPr>
        <w:pStyle w:val="Cabealho"/>
        <w:tabs>
          <w:tab w:val="clear" w:pos="4419"/>
          <w:tab w:val="clear" w:pos="8838"/>
        </w:tabs>
        <w:jc w:val="both"/>
        <w:rPr>
          <w:rFonts w:ascii="Arial" w:hAnsi="Arial" w:cs="Arial"/>
          <w:sz w:val="22"/>
          <w:szCs w:val="22"/>
        </w:rPr>
      </w:pPr>
      <w:r>
        <w:rPr>
          <w:rFonts w:ascii="Arial" w:hAnsi="Arial" w:cs="Arial"/>
          <w:sz w:val="22"/>
          <w:szCs w:val="22"/>
        </w:rPr>
        <w:t>4.3</w:t>
      </w:r>
      <w:r w:rsidRPr="00C25DF6">
        <w:rPr>
          <w:rFonts w:ascii="Arial" w:hAnsi="Arial" w:cs="Arial"/>
          <w:sz w:val="22"/>
          <w:szCs w:val="22"/>
        </w:rPr>
        <w:t xml:space="preserve"> A presente Ata de Registro de Preços poderá ser utilizada para aquisições do respectivo objeto </w:t>
      </w:r>
      <w:r w:rsidRPr="00C25DF6">
        <w:rPr>
          <w:rFonts w:ascii="Arial" w:hAnsi="Arial" w:cs="Arial"/>
          <w:color w:val="000000"/>
          <w:sz w:val="22"/>
          <w:szCs w:val="22"/>
        </w:rPr>
        <w:t>por qualquer órgão ou entidade da administração pública que não tenha participado do certame licitatório, mediante anuência do órgão gerenciador,</w:t>
      </w:r>
      <w:r w:rsidRPr="00C25DF6">
        <w:rPr>
          <w:rFonts w:ascii="Arial" w:hAnsi="Arial" w:cs="Arial"/>
          <w:sz w:val="22"/>
          <w:szCs w:val="22"/>
        </w:rPr>
        <w:t xml:space="preserve"> observando-se as disposições do art. </w:t>
      </w:r>
      <w:r>
        <w:rPr>
          <w:rFonts w:ascii="Arial" w:hAnsi="Arial" w:cs="Arial"/>
          <w:sz w:val="22"/>
          <w:szCs w:val="22"/>
        </w:rPr>
        <w:t>22</w:t>
      </w:r>
      <w:r w:rsidRPr="00C25DF6">
        <w:rPr>
          <w:rFonts w:ascii="Arial" w:hAnsi="Arial" w:cs="Arial"/>
          <w:sz w:val="22"/>
          <w:szCs w:val="22"/>
        </w:rPr>
        <w:t xml:space="preserve">, § 1º, do Decreto </w:t>
      </w:r>
      <w:r>
        <w:rPr>
          <w:rFonts w:ascii="Arial" w:hAnsi="Arial" w:cs="Arial"/>
          <w:sz w:val="22"/>
          <w:szCs w:val="22"/>
        </w:rPr>
        <w:t xml:space="preserve">Federal </w:t>
      </w:r>
      <w:r w:rsidRPr="00C25DF6">
        <w:rPr>
          <w:rFonts w:ascii="Arial" w:hAnsi="Arial" w:cs="Arial"/>
          <w:sz w:val="22"/>
          <w:szCs w:val="22"/>
        </w:rPr>
        <w:t>nº 7.892, de 23 de Janeiro de 2013.</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604D46" w:rsidRPr="00A60088" w:rsidRDefault="00604D46"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04D46" w:rsidRDefault="00604D46" w:rsidP="002E1A05">
      <w:pPr>
        <w:pStyle w:val="Cabealho"/>
        <w:tabs>
          <w:tab w:val="clear" w:pos="4419"/>
          <w:tab w:val="clear" w:pos="8838"/>
        </w:tabs>
        <w:jc w:val="both"/>
        <w:rPr>
          <w:rFonts w:ascii="Arial" w:hAnsi="Arial" w:cs="Arial"/>
          <w:sz w:val="22"/>
          <w:szCs w:val="22"/>
        </w:rPr>
      </w:pP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04D46">
        <w:rPr>
          <w:rFonts w:ascii="Arial" w:hAnsi="Arial" w:cs="Arial"/>
          <w:b/>
          <w:sz w:val="22"/>
          <w:szCs w:val="22"/>
        </w:rPr>
        <w:t>18/2022</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604D46">
        <w:rPr>
          <w:rFonts w:ascii="Arial" w:hAnsi="Arial" w:cs="Arial"/>
          <w:b/>
          <w:sz w:val="22"/>
          <w:szCs w:val="22"/>
        </w:rPr>
        <w:t>REGISTRO DE PREÇOS PARA EVENTUAL E FUTURA CONTRAÇÃO DE SERVIÇOS DE CALCETEIRO, PARA MANUTENÇÃO DE CALÇAMENTO, ASSENTAMENTO DE BLOQUETES E GUIAS DE MEIO-FIO NO MUNICÍPIO DE IPUIUNA/MG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04D46">
        <w:rPr>
          <w:rFonts w:ascii="Arial" w:hAnsi="Arial" w:cs="Arial"/>
          <w:b/>
          <w:sz w:val="22"/>
          <w:szCs w:val="22"/>
        </w:rPr>
        <w:t>18/2022</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604D46">
        <w:rPr>
          <w:rFonts w:ascii="Arial" w:hAnsi="Arial" w:cs="Arial"/>
          <w:b/>
          <w:sz w:val="22"/>
          <w:szCs w:val="22"/>
        </w:rPr>
        <w:t>REGISTRO DE PREÇOS PARA EVENTUAL E FUTURA CONTRAÇÃO DE SERVIÇOS DE CALCETEIRO, PARA MANUTENÇÃO DE CALÇAMENTO, ASSENTAMENTO DE BLOQUETES E GUIAS DE MEIO-FIO NO MUNICÍPIO DE IPUIUNA/MG</w:t>
      </w:r>
      <w:r w:rsidR="000C51B8">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A434A7"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604D46" w:rsidRPr="0054213F" w:rsidRDefault="00604D46" w:rsidP="00604D46">
      <w:pPr>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Pr="0054213F">
        <w:rPr>
          <w:rFonts w:ascii="Arial" w:hAnsi="Arial" w:cs="Arial"/>
          <w:sz w:val="22"/>
          <w:szCs w:val="22"/>
        </w:rPr>
        <w:t xml:space="preserve">Geral: </w:t>
      </w:r>
    </w:p>
    <w:p w:rsidR="00604D46" w:rsidRDefault="00604D46" w:rsidP="00604D46">
      <w:pPr>
        <w:jc w:val="both"/>
        <w:rPr>
          <w:rFonts w:ascii="Arial" w:hAnsi="Arial" w:cs="Arial"/>
          <w:sz w:val="22"/>
          <w:szCs w:val="22"/>
        </w:rPr>
      </w:pPr>
      <w:r>
        <w:rPr>
          <w:rFonts w:ascii="Arial" w:hAnsi="Arial" w:cs="Arial"/>
          <w:iCs/>
          <w:sz w:val="22"/>
          <w:szCs w:val="22"/>
        </w:rPr>
        <w:t xml:space="preserve">9.4.2.1.1 </w:t>
      </w:r>
      <w:r w:rsidRPr="0054213F">
        <w:rPr>
          <w:rFonts w:ascii="Arial" w:hAnsi="Arial" w:cs="Arial"/>
          <w:sz w:val="22"/>
          <w:szCs w:val="22"/>
        </w:rPr>
        <w:t xml:space="preserve">Juntamente com os documentos de habilitação deverá ser apresentado Atestado de Capacidade Técnica, expedido por Pessoa Jurídica de direito público ou privado, comprovando que a proponente executou de forma satisfatória os Contratos assumidos, cujos Objetos tenham sido similares ao deste Processo Licitatório. </w:t>
      </w:r>
    </w:p>
    <w:p w:rsidR="00604D46" w:rsidRDefault="00604D46" w:rsidP="00604D46">
      <w:pPr>
        <w:jc w:val="both"/>
        <w:rPr>
          <w:rFonts w:ascii="Arial" w:hAnsi="Arial" w:cs="Arial"/>
          <w:sz w:val="22"/>
          <w:szCs w:val="22"/>
        </w:rPr>
      </w:pPr>
    </w:p>
    <w:p w:rsidR="00604D46" w:rsidRDefault="00604D46" w:rsidP="00604D46">
      <w:pPr>
        <w:jc w:val="both"/>
        <w:rPr>
          <w:rFonts w:ascii="Arial" w:hAnsi="Arial" w:cs="Arial"/>
          <w:sz w:val="22"/>
          <w:szCs w:val="22"/>
        </w:rPr>
      </w:pPr>
      <w:r>
        <w:rPr>
          <w:rFonts w:ascii="Arial" w:hAnsi="Arial" w:cs="Arial"/>
          <w:iCs/>
          <w:sz w:val="22"/>
          <w:szCs w:val="22"/>
        </w:rPr>
        <w:t xml:space="preserve">9.4.2.1.2 </w:t>
      </w:r>
      <w:r w:rsidRPr="0054213F">
        <w:rPr>
          <w:rFonts w:ascii="Arial" w:hAnsi="Arial" w:cs="Arial"/>
          <w:sz w:val="22"/>
          <w:szCs w:val="22"/>
        </w:rPr>
        <w:t xml:space="preserve">Não serão considerados os atestados que tenham sido emitidos por empregados ou terceirizados da pessoa jurídica ou que não atendam ao acima disposto. </w:t>
      </w:r>
    </w:p>
    <w:p w:rsidR="00604D46" w:rsidRDefault="00604D46" w:rsidP="00604D46">
      <w:pPr>
        <w:jc w:val="both"/>
        <w:rPr>
          <w:rFonts w:ascii="Arial" w:hAnsi="Arial" w:cs="Arial"/>
          <w:sz w:val="22"/>
          <w:szCs w:val="22"/>
        </w:rPr>
      </w:pPr>
    </w:p>
    <w:p w:rsidR="00604D46" w:rsidRDefault="00604D46" w:rsidP="00604D46">
      <w:pPr>
        <w:jc w:val="both"/>
        <w:rPr>
          <w:rFonts w:ascii="Arial" w:hAnsi="Arial" w:cs="Arial"/>
          <w:sz w:val="22"/>
          <w:szCs w:val="22"/>
        </w:rPr>
      </w:pPr>
      <w:r>
        <w:rPr>
          <w:rFonts w:ascii="Arial" w:hAnsi="Arial" w:cs="Arial"/>
          <w:iCs/>
          <w:sz w:val="22"/>
          <w:szCs w:val="22"/>
        </w:rPr>
        <w:t xml:space="preserve">9.4.2.2 </w:t>
      </w:r>
      <w:r w:rsidRPr="0054213F">
        <w:rPr>
          <w:rFonts w:ascii="Arial" w:hAnsi="Arial" w:cs="Arial"/>
          <w:sz w:val="22"/>
          <w:szCs w:val="22"/>
        </w:rPr>
        <w:t xml:space="preserve">Específica: </w:t>
      </w:r>
    </w:p>
    <w:p w:rsidR="00604D46" w:rsidRDefault="00604D46" w:rsidP="00604D46">
      <w:pPr>
        <w:jc w:val="both"/>
        <w:rPr>
          <w:rFonts w:ascii="Arial" w:hAnsi="Arial" w:cs="Arial"/>
          <w:sz w:val="22"/>
          <w:szCs w:val="22"/>
        </w:rPr>
      </w:pPr>
      <w:r>
        <w:rPr>
          <w:rFonts w:ascii="Arial" w:hAnsi="Arial" w:cs="Arial"/>
          <w:iCs/>
          <w:sz w:val="22"/>
          <w:szCs w:val="22"/>
        </w:rPr>
        <w:t xml:space="preserve">9.4.2.2.1 </w:t>
      </w:r>
      <w:r w:rsidRPr="0054213F">
        <w:rPr>
          <w:rFonts w:ascii="Arial" w:hAnsi="Arial" w:cs="Arial"/>
          <w:sz w:val="22"/>
          <w:szCs w:val="22"/>
        </w:rPr>
        <w:t xml:space="preserve">Prova de Registro de Pessoa Jurídica e de Registro do Profissional Responsável Técnico no Conselho Regional de Engenharia e Agronomia do Estado de Minas Gerias (CREA/MG); </w:t>
      </w:r>
    </w:p>
    <w:p w:rsidR="00604D46" w:rsidRDefault="00604D46" w:rsidP="00604D46">
      <w:pPr>
        <w:jc w:val="both"/>
        <w:rPr>
          <w:rFonts w:ascii="Arial" w:hAnsi="Arial" w:cs="Arial"/>
          <w:sz w:val="22"/>
          <w:szCs w:val="22"/>
        </w:rPr>
      </w:pPr>
    </w:p>
    <w:p w:rsidR="00604D46" w:rsidRDefault="00604D46" w:rsidP="00604D46">
      <w:pPr>
        <w:jc w:val="both"/>
        <w:rPr>
          <w:rFonts w:ascii="Arial" w:hAnsi="Arial" w:cs="Arial"/>
          <w:sz w:val="22"/>
          <w:szCs w:val="22"/>
        </w:rPr>
      </w:pPr>
      <w:r>
        <w:rPr>
          <w:rFonts w:ascii="Arial" w:hAnsi="Arial" w:cs="Arial"/>
          <w:iCs/>
          <w:sz w:val="22"/>
          <w:szCs w:val="22"/>
        </w:rPr>
        <w:t xml:space="preserve">9.4.2.2.2 </w:t>
      </w:r>
      <w:r w:rsidRPr="0054213F">
        <w:rPr>
          <w:rFonts w:ascii="Arial" w:hAnsi="Arial" w:cs="Arial"/>
          <w:sz w:val="22"/>
          <w:szCs w:val="22"/>
        </w:rPr>
        <w:t>A comprovação de vínculo do(s) profissional(i)s técnico(s) indicado(s) para cumprimento do item o ocorrerá mediante a apresentação:</w:t>
      </w:r>
    </w:p>
    <w:p w:rsidR="00604D46" w:rsidRDefault="00604D46" w:rsidP="00604D46">
      <w:pPr>
        <w:jc w:val="both"/>
        <w:rPr>
          <w:rFonts w:ascii="Arial" w:hAnsi="Arial" w:cs="Arial"/>
          <w:sz w:val="22"/>
          <w:szCs w:val="22"/>
        </w:rPr>
      </w:pPr>
      <w:r w:rsidRPr="0054213F">
        <w:rPr>
          <w:rFonts w:ascii="Arial" w:hAnsi="Arial" w:cs="Arial"/>
          <w:sz w:val="22"/>
          <w:szCs w:val="22"/>
        </w:rPr>
        <w:t xml:space="preserve"> a) da Carteira de Trabalho demonstrando o vínculo empregatício entre o proponente (licitante) e o responsável técnico; ou </w:t>
      </w:r>
    </w:p>
    <w:p w:rsidR="00604D46" w:rsidRDefault="00604D46" w:rsidP="00604D46">
      <w:pPr>
        <w:jc w:val="both"/>
        <w:rPr>
          <w:rFonts w:ascii="Arial" w:hAnsi="Arial" w:cs="Arial"/>
          <w:sz w:val="22"/>
          <w:szCs w:val="22"/>
        </w:rPr>
      </w:pPr>
      <w:r w:rsidRPr="0054213F">
        <w:rPr>
          <w:rFonts w:ascii="Arial" w:hAnsi="Arial" w:cs="Arial"/>
          <w:sz w:val="22"/>
          <w:szCs w:val="22"/>
        </w:rPr>
        <w:t xml:space="preserve">b) do contrato social, de ato constitutivo ou estatuto, devidamente registrado no órgão competente, no caso de vínculo societário; ou </w:t>
      </w:r>
    </w:p>
    <w:p w:rsidR="00604D46" w:rsidRDefault="00604D46" w:rsidP="00604D46">
      <w:pPr>
        <w:jc w:val="both"/>
        <w:rPr>
          <w:rFonts w:ascii="Arial" w:hAnsi="Arial" w:cs="Arial"/>
          <w:sz w:val="22"/>
          <w:szCs w:val="22"/>
        </w:rPr>
      </w:pPr>
      <w:r w:rsidRPr="0054213F">
        <w:rPr>
          <w:rFonts w:ascii="Arial" w:hAnsi="Arial" w:cs="Arial"/>
          <w:sz w:val="22"/>
          <w:szCs w:val="22"/>
        </w:rPr>
        <w:t xml:space="preserve">c) no caso de relação contratual, cópia autenticada do contrato entre a licitante e o profissional, devidamente assinado pelo representante legal da empresa e pelo profissional. </w:t>
      </w:r>
    </w:p>
    <w:p w:rsidR="00604D46" w:rsidRDefault="00604D46" w:rsidP="00604D46">
      <w:pPr>
        <w:jc w:val="both"/>
        <w:rPr>
          <w:rFonts w:ascii="Arial" w:hAnsi="Arial" w:cs="Arial"/>
          <w:sz w:val="22"/>
          <w:szCs w:val="22"/>
        </w:rPr>
      </w:pPr>
    </w:p>
    <w:p w:rsidR="00604D46" w:rsidRDefault="00604D46" w:rsidP="00604D46">
      <w:pPr>
        <w:jc w:val="both"/>
        <w:rPr>
          <w:rFonts w:ascii="Arial" w:hAnsi="Arial" w:cs="Arial"/>
          <w:sz w:val="22"/>
          <w:szCs w:val="22"/>
        </w:rPr>
      </w:pPr>
      <w:r>
        <w:rPr>
          <w:rFonts w:ascii="Arial" w:hAnsi="Arial" w:cs="Arial"/>
          <w:iCs/>
          <w:sz w:val="22"/>
          <w:szCs w:val="22"/>
        </w:rPr>
        <w:t xml:space="preserve">9.4.2.2.3 </w:t>
      </w:r>
      <w:r w:rsidRPr="0054213F">
        <w:rPr>
          <w:rFonts w:ascii="Arial" w:hAnsi="Arial" w:cs="Arial"/>
          <w:sz w:val="22"/>
          <w:szCs w:val="22"/>
        </w:rPr>
        <w:t xml:space="preserve">Comprovação de no mínimo 1 (um), Atestado fornecido por pessoa jurídica de direito público ou privado, devidamente registrado(s) pelo CREA, com sua respectiva Certidão de Acervo Técnico (CAT) expedido pelo CREA, vinculada ao atestado, cujo objeto seja similar ao objeto licitado; </w:t>
      </w:r>
    </w:p>
    <w:p w:rsidR="00AC5EA6" w:rsidRDefault="00AC5EA6" w:rsidP="00D654AA">
      <w:pPr>
        <w:pStyle w:val="Cabealho"/>
        <w:tabs>
          <w:tab w:val="clear" w:pos="4419"/>
          <w:tab w:val="clear" w:pos="8838"/>
        </w:tabs>
        <w:jc w:val="both"/>
        <w:rPr>
          <w:rFonts w:ascii="Arial" w:hAnsi="Arial" w:cs="Arial"/>
          <w:sz w:val="22"/>
          <w:szCs w:val="22"/>
        </w:rPr>
      </w:pPr>
    </w:p>
    <w:p w:rsidR="00AC5EA6" w:rsidRDefault="00604D46" w:rsidP="00AC5EA6">
      <w:pPr>
        <w:pStyle w:val="Cabealho"/>
        <w:tabs>
          <w:tab w:val="clear" w:pos="4419"/>
          <w:tab w:val="clear" w:pos="8838"/>
        </w:tabs>
        <w:jc w:val="both"/>
        <w:rPr>
          <w:rFonts w:ascii="Arial" w:hAnsi="Arial" w:cs="Arial"/>
          <w:sz w:val="22"/>
          <w:szCs w:val="22"/>
        </w:rPr>
      </w:pPr>
      <w:r>
        <w:rPr>
          <w:rFonts w:ascii="Arial" w:hAnsi="Arial" w:cs="Arial"/>
          <w:sz w:val="22"/>
          <w:szCs w:val="22"/>
        </w:rPr>
        <w:t>9.4.2.3</w:t>
      </w:r>
      <w:r w:rsidR="00AC5EA6">
        <w:rPr>
          <w:rFonts w:ascii="Arial" w:hAnsi="Arial" w:cs="Arial"/>
          <w:sz w:val="22"/>
          <w:szCs w:val="22"/>
        </w:rPr>
        <w:t>. Alvará de localização e funcionamento expedido pelo órgão responsável da sede da licitante.</w:t>
      </w:r>
    </w:p>
    <w:p w:rsidR="00AC5EA6" w:rsidRDefault="00AC5EA6" w:rsidP="00AC5EA6">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lastRenderedPageBreak/>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434A7">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434A7">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A434A7"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9.5.2.7</w:t>
      </w:r>
      <w:r w:rsidR="00BF08C4"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A434A7">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A434A7">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A434A7">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A434A7" w:rsidP="002E1A05">
      <w:pPr>
        <w:autoSpaceDE w:val="0"/>
        <w:autoSpaceDN w:val="0"/>
        <w:adjustRightInd w:val="0"/>
        <w:jc w:val="both"/>
        <w:rPr>
          <w:rFonts w:ascii="Arial" w:hAnsi="Arial" w:cs="Arial"/>
          <w:sz w:val="22"/>
          <w:szCs w:val="22"/>
        </w:rPr>
      </w:pPr>
      <w:r>
        <w:rPr>
          <w:rFonts w:ascii="Arial" w:hAnsi="Arial" w:cs="Arial"/>
          <w:sz w:val="22"/>
          <w:szCs w:val="22"/>
        </w:rPr>
        <w:t>9.5.2.11</w:t>
      </w:r>
      <w:r w:rsidR="00BF08C4" w:rsidRPr="00A60088">
        <w:rPr>
          <w:rFonts w:ascii="Arial" w:hAnsi="Arial" w:cs="Arial"/>
          <w:sz w:val="22"/>
          <w:szCs w:val="22"/>
        </w:rPr>
        <w:t xml:space="preserve">. A não-regularização da documentação, no prazo previsto no subitem anterior, implicará na </w:t>
      </w:r>
      <w:r w:rsidR="00BF08C4" w:rsidRPr="00A60088">
        <w:rPr>
          <w:rFonts w:ascii="Arial" w:hAnsi="Arial" w:cs="Arial"/>
          <w:b/>
          <w:bCs/>
          <w:sz w:val="22"/>
          <w:szCs w:val="22"/>
        </w:rPr>
        <w:t>decadência do direito à contratação</w:t>
      </w:r>
      <w:r w:rsidR="00BF08C4"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00BF08C4"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A434A7">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604D46">
        <w:rPr>
          <w:rFonts w:ascii="Arial" w:hAnsi="Arial" w:cs="Arial"/>
          <w:b/>
          <w:bCs/>
          <w:iCs/>
          <w:sz w:val="22"/>
          <w:szCs w:val="22"/>
        </w:rPr>
        <w:t>02/2022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D74FA0" w:rsidRPr="00A60088" w:rsidRDefault="00D74FA0"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lastRenderedPageBreak/>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Default="00BF08C4" w:rsidP="002E1A05">
      <w:pPr>
        <w:pStyle w:val="Cabealho"/>
        <w:tabs>
          <w:tab w:val="clear" w:pos="4419"/>
          <w:tab w:val="clear" w:pos="8838"/>
        </w:tabs>
        <w:jc w:val="both"/>
        <w:rPr>
          <w:rFonts w:ascii="Arial" w:hAnsi="Arial" w:cs="Arial"/>
          <w:sz w:val="22"/>
          <w:szCs w:val="22"/>
        </w:rPr>
      </w:pPr>
    </w:p>
    <w:p w:rsidR="00604D46" w:rsidRPr="00A60088" w:rsidRDefault="00604D46" w:rsidP="00604D46">
      <w:pPr>
        <w:pStyle w:val="Cabealho"/>
        <w:tabs>
          <w:tab w:val="clear" w:pos="4419"/>
          <w:tab w:val="clear" w:pos="8838"/>
        </w:tabs>
        <w:jc w:val="both"/>
        <w:rPr>
          <w:rFonts w:ascii="Arial" w:hAnsi="Arial" w:cs="Arial"/>
          <w:sz w:val="22"/>
          <w:szCs w:val="22"/>
        </w:rPr>
      </w:pPr>
      <w:r>
        <w:rPr>
          <w:rFonts w:ascii="Arial" w:hAnsi="Arial" w:cs="Arial"/>
          <w:sz w:val="22"/>
          <w:szCs w:val="22"/>
        </w:rPr>
        <w:t>13.</w:t>
      </w:r>
      <w:r w:rsidRPr="00C25DF6">
        <w:rPr>
          <w:rFonts w:ascii="Arial" w:hAnsi="Arial" w:cs="Arial"/>
          <w:sz w:val="22"/>
          <w:szCs w:val="22"/>
        </w:rPr>
        <w:t xml:space="preserve">6 A presente Ata de Registro de Preços poderá ser utilizada para aquisições do respectivo objeto </w:t>
      </w:r>
      <w:r w:rsidRPr="00C25DF6">
        <w:rPr>
          <w:rFonts w:ascii="Arial" w:hAnsi="Arial" w:cs="Arial"/>
          <w:color w:val="000000"/>
          <w:sz w:val="22"/>
          <w:szCs w:val="22"/>
        </w:rPr>
        <w:t>por qualquer órgão ou entidade da administração pública que não tenha participado do certame licitatório, mediante anuência do órgão gerenciador,</w:t>
      </w:r>
      <w:r w:rsidRPr="00C25DF6">
        <w:rPr>
          <w:rFonts w:ascii="Arial" w:hAnsi="Arial" w:cs="Arial"/>
          <w:sz w:val="22"/>
          <w:szCs w:val="22"/>
        </w:rPr>
        <w:t xml:space="preserve"> observando-se as disposições do art. </w:t>
      </w:r>
      <w:r>
        <w:rPr>
          <w:rFonts w:ascii="Arial" w:hAnsi="Arial" w:cs="Arial"/>
          <w:sz w:val="22"/>
          <w:szCs w:val="22"/>
        </w:rPr>
        <w:t>22</w:t>
      </w:r>
      <w:r w:rsidRPr="00C25DF6">
        <w:rPr>
          <w:rFonts w:ascii="Arial" w:hAnsi="Arial" w:cs="Arial"/>
          <w:sz w:val="22"/>
          <w:szCs w:val="22"/>
        </w:rPr>
        <w:t xml:space="preserve">, § 1º, do Decreto </w:t>
      </w:r>
      <w:r>
        <w:rPr>
          <w:rFonts w:ascii="Arial" w:hAnsi="Arial" w:cs="Arial"/>
          <w:sz w:val="22"/>
          <w:szCs w:val="22"/>
        </w:rPr>
        <w:t xml:space="preserve">Federal </w:t>
      </w:r>
      <w:r w:rsidRPr="00C25DF6">
        <w:rPr>
          <w:rFonts w:ascii="Arial" w:hAnsi="Arial" w:cs="Arial"/>
          <w:sz w:val="22"/>
          <w:szCs w:val="22"/>
        </w:rPr>
        <w:t>nº 7.892, de 23 de Janeiro de 2013.</w:t>
      </w:r>
    </w:p>
    <w:p w:rsidR="00604D46" w:rsidRPr="00A60088" w:rsidRDefault="00604D46"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w:t>
      </w:r>
      <w:r w:rsidR="007909E2">
        <w:rPr>
          <w:rFonts w:ascii="Arial" w:hAnsi="Arial" w:cs="Arial"/>
          <w:sz w:val="22"/>
          <w:szCs w:val="22"/>
        </w:rPr>
        <w:t xml:space="preserve"> 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C27486" w:rsidRPr="00A60088" w:rsidRDefault="00C27486" w:rsidP="00C27486">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Pr="00A60088">
        <w:rPr>
          <w:rFonts w:ascii="Arial" w:hAnsi="Arial" w:cs="Arial"/>
          <w:b/>
          <w:sz w:val="22"/>
          <w:szCs w:val="22"/>
        </w:rPr>
        <w:t xml:space="preserve">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Pr>
          <w:rFonts w:ascii="Arial" w:hAnsi="Arial" w:cs="Arial"/>
          <w:b/>
          <w:sz w:val="22"/>
          <w:szCs w:val="22"/>
        </w:rPr>
        <w:t>Termo de Referência</w:t>
      </w:r>
      <w:r w:rsidRPr="00A60088">
        <w:rPr>
          <w:rFonts w:ascii="Arial" w:hAnsi="Arial" w:cs="Arial"/>
          <w:sz w:val="22"/>
          <w:szCs w:val="22"/>
        </w:rPr>
        <w:t>, em total conformidade com o Edital e seus Anexos.</w:t>
      </w:r>
    </w:p>
    <w:p w:rsidR="00C27486" w:rsidRPr="00A60088" w:rsidRDefault="00C27486" w:rsidP="00C27486">
      <w:pPr>
        <w:tabs>
          <w:tab w:val="num" w:pos="360"/>
        </w:tabs>
        <w:jc w:val="both"/>
        <w:rPr>
          <w:rFonts w:ascii="Arial" w:hAnsi="Arial" w:cs="Arial"/>
          <w:sz w:val="22"/>
          <w:szCs w:val="22"/>
        </w:rPr>
      </w:pPr>
    </w:p>
    <w:p w:rsidR="00C27486" w:rsidRDefault="00C27486" w:rsidP="00C27486">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Proposta apresentada, obrigando-se a </w:t>
      </w:r>
      <w:r>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C27486" w:rsidRPr="00A60088" w:rsidRDefault="00C27486" w:rsidP="00C27486">
      <w:pPr>
        <w:jc w:val="both"/>
        <w:rPr>
          <w:rFonts w:ascii="Arial" w:hAnsi="Arial" w:cs="Arial"/>
          <w:sz w:val="22"/>
          <w:szCs w:val="22"/>
        </w:rPr>
      </w:pPr>
    </w:p>
    <w:p w:rsidR="00C27486" w:rsidRPr="00A60088" w:rsidRDefault="00C27486" w:rsidP="00C27486">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C27486" w:rsidRPr="00A60088" w:rsidRDefault="00C27486" w:rsidP="00C27486">
      <w:pPr>
        <w:tabs>
          <w:tab w:val="num" w:pos="360"/>
        </w:tabs>
        <w:jc w:val="both"/>
        <w:rPr>
          <w:rFonts w:ascii="Arial" w:hAnsi="Arial" w:cs="Arial"/>
          <w:sz w:val="22"/>
          <w:szCs w:val="22"/>
        </w:rPr>
      </w:pPr>
    </w:p>
    <w:p w:rsidR="00C27486" w:rsidRDefault="00C27486" w:rsidP="00C27486">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Pr>
          <w:rFonts w:ascii="Arial" w:hAnsi="Arial" w:cs="Arial"/>
          <w:sz w:val="22"/>
          <w:szCs w:val="22"/>
        </w:rPr>
        <w:t>Ipuiuna/MG</w:t>
      </w:r>
      <w:r w:rsidRPr="00A60088">
        <w:rPr>
          <w:rFonts w:ascii="Arial" w:hAnsi="Arial" w:cs="Arial"/>
          <w:sz w:val="22"/>
          <w:szCs w:val="22"/>
        </w:rPr>
        <w:t xml:space="preserve">, a </w:t>
      </w:r>
      <w:r>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C27486" w:rsidRPr="009F6E6D" w:rsidRDefault="00C27486" w:rsidP="00C27486">
      <w:pPr>
        <w:pStyle w:val="PargrafodaLista"/>
        <w:rPr>
          <w:rFonts w:ascii="Arial" w:hAnsi="Arial" w:cs="Arial"/>
          <w:sz w:val="6"/>
          <w:szCs w:val="6"/>
        </w:rPr>
      </w:pPr>
    </w:p>
    <w:p w:rsidR="00C27486" w:rsidRPr="00A60088" w:rsidRDefault="00C27486" w:rsidP="00C27486">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C27486">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entrega dos </w:t>
      </w:r>
      <w:r w:rsidR="007909E2">
        <w:rPr>
          <w:rFonts w:ascii="Arial" w:hAnsi="Arial" w:cs="Arial"/>
          <w:iCs/>
          <w:sz w:val="22"/>
          <w:szCs w:val="22"/>
        </w:rPr>
        <w:t>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lastRenderedPageBreak/>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604D46">
        <w:rPr>
          <w:rFonts w:ascii="Arial" w:hAnsi="Arial" w:cs="Arial"/>
          <w:bCs/>
          <w:iCs/>
          <w:sz w:val="22"/>
          <w:szCs w:val="22"/>
        </w:rPr>
        <w:t>10 de Março de 2022</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A434A7"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Default="00A434A7" w:rsidP="00F2243E">
      <w:pPr>
        <w:jc w:val="center"/>
        <w:rPr>
          <w:rFonts w:ascii="Arial" w:hAnsi="Arial" w:cs="Arial"/>
          <w:iCs/>
          <w:sz w:val="22"/>
          <w:szCs w:val="22"/>
        </w:rPr>
      </w:pPr>
      <w:r>
        <w:rPr>
          <w:rFonts w:ascii="Arial" w:hAnsi="Arial" w:cs="Arial"/>
          <w:iCs/>
          <w:sz w:val="22"/>
          <w:szCs w:val="22"/>
        </w:rPr>
        <w:t>Pregoeira</w:t>
      </w: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A434A7">
      <w:pPr>
        <w:jc w:val="center"/>
        <w:rPr>
          <w:rFonts w:ascii="Arial" w:hAnsi="Arial" w:cs="Arial"/>
          <w:b/>
          <w:bCs/>
          <w:sz w:val="22"/>
          <w:szCs w:val="22"/>
        </w:rPr>
      </w:pPr>
      <w:r>
        <w:rPr>
          <w:rFonts w:ascii="Arial" w:hAnsi="Arial" w:cs="Arial"/>
          <w:b/>
          <w:bCs/>
          <w:sz w:val="22"/>
          <w:szCs w:val="22"/>
        </w:rPr>
        <w:t>Elder Cassio de Souza Oliva</w:t>
      </w:r>
    </w:p>
    <w:p w:rsidR="00A434A7" w:rsidRDefault="00A434A7" w:rsidP="00A434A7">
      <w:pPr>
        <w:jc w:val="center"/>
        <w:rPr>
          <w:rFonts w:ascii="Arial" w:hAnsi="Arial" w:cs="Arial"/>
          <w:bCs/>
          <w:sz w:val="22"/>
          <w:szCs w:val="22"/>
        </w:rPr>
      </w:pPr>
      <w:r>
        <w:rPr>
          <w:rFonts w:ascii="Arial" w:hAnsi="Arial" w:cs="Arial"/>
          <w:bCs/>
          <w:sz w:val="22"/>
          <w:szCs w:val="22"/>
        </w:rPr>
        <w:t xml:space="preserve">Prefeito Municipal </w:t>
      </w:r>
    </w:p>
    <w:p w:rsidR="00A434A7" w:rsidRPr="005B56C5" w:rsidRDefault="00A434A7" w:rsidP="00F2243E">
      <w:pPr>
        <w:jc w:val="center"/>
        <w:rPr>
          <w:rFonts w:ascii="Arial" w:hAnsi="Arial" w:cs="Arial"/>
          <w:iCs/>
          <w:sz w:val="22"/>
          <w:szCs w:val="22"/>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336CC" w:rsidRDefault="000336CC" w:rsidP="000C51B8"/>
    <w:p w:rsidR="000336CC" w:rsidRDefault="000336CC" w:rsidP="000C51B8"/>
    <w:p w:rsidR="000336CC" w:rsidRDefault="000336CC" w:rsidP="000C51B8"/>
    <w:p w:rsidR="000336CC" w:rsidRDefault="000336CC" w:rsidP="000C51B8"/>
    <w:p w:rsidR="000C51B8" w:rsidRDefault="000C51B8" w:rsidP="000C51B8"/>
    <w:p w:rsid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00A434A7">
        <w:rPr>
          <w:rFonts w:ascii="Arial" w:hAnsi="Arial" w:cs="Arial"/>
          <w:b/>
          <w:iCs/>
          <w:sz w:val="22"/>
          <w:szCs w:val="22"/>
        </w:rPr>
        <w:t xml:space="preserve"> </w:t>
      </w:r>
      <w:r w:rsidR="00604D46">
        <w:rPr>
          <w:rFonts w:ascii="Arial" w:hAnsi="Arial" w:cs="Arial"/>
          <w:b/>
          <w:iCs/>
          <w:sz w:val="22"/>
          <w:szCs w:val="22"/>
        </w:rPr>
        <w:t>18/2022</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0336CC" w:rsidRDefault="000336CC"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0336CC" w:rsidRPr="00A97E7A" w:rsidRDefault="000336CC" w:rsidP="000336CC">
      <w:pPr>
        <w:jc w:val="center"/>
        <w:rPr>
          <w:rFonts w:ascii="Arial" w:hAnsi="Arial" w:cs="Arial"/>
          <w:b/>
          <w:sz w:val="22"/>
          <w:szCs w:val="22"/>
        </w:rPr>
      </w:pPr>
      <w:r w:rsidRPr="00A97E7A">
        <w:rPr>
          <w:rFonts w:ascii="Arial" w:hAnsi="Arial" w:cs="Arial"/>
          <w:b/>
          <w:sz w:val="22"/>
          <w:szCs w:val="22"/>
        </w:rPr>
        <w:t xml:space="preserve">TERMO DE REFERÊNCIA </w:t>
      </w:r>
    </w:p>
    <w:p w:rsidR="000336CC" w:rsidRPr="00A97E7A" w:rsidRDefault="000336CC" w:rsidP="000336CC">
      <w:pPr>
        <w:jc w:val="center"/>
        <w:rPr>
          <w:rFonts w:ascii="Arial" w:hAnsi="Arial" w:cs="Arial"/>
          <w:b/>
          <w:sz w:val="22"/>
          <w:szCs w:val="22"/>
        </w:rPr>
      </w:pPr>
    </w:p>
    <w:p w:rsidR="000336CC" w:rsidRPr="00A97E7A" w:rsidRDefault="000336CC" w:rsidP="000336CC">
      <w:pPr>
        <w:rPr>
          <w:rFonts w:ascii="Arial" w:hAnsi="Arial" w:cs="Arial"/>
          <w:b/>
          <w:sz w:val="22"/>
          <w:szCs w:val="22"/>
        </w:rPr>
      </w:pPr>
      <w:r w:rsidRPr="00A97E7A">
        <w:rPr>
          <w:rFonts w:ascii="Arial" w:hAnsi="Arial" w:cs="Arial"/>
          <w:b/>
          <w:sz w:val="22"/>
          <w:szCs w:val="22"/>
        </w:rPr>
        <w:t>1</w:t>
      </w:r>
      <w:r>
        <w:rPr>
          <w:rFonts w:ascii="Arial" w:hAnsi="Arial" w:cs="Arial"/>
          <w:b/>
          <w:sz w:val="22"/>
          <w:szCs w:val="22"/>
        </w:rPr>
        <w:t xml:space="preserve">. </w:t>
      </w:r>
      <w:r w:rsidRPr="00A97E7A">
        <w:rPr>
          <w:rFonts w:ascii="Arial" w:hAnsi="Arial" w:cs="Arial"/>
          <w:b/>
          <w:sz w:val="22"/>
          <w:szCs w:val="22"/>
        </w:rPr>
        <w:t>OBJETO</w:t>
      </w:r>
    </w:p>
    <w:p w:rsidR="000336CC" w:rsidRPr="00A97E7A" w:rsidRDefault="000336CC" w:rsidP="000336CC">
      <w:pPr>
        <w:jc w:val="both"/>
        <w:rPr>
          <w:rFonts w:ascii="Arial" w:hAnsi="Arial" w:cs="Arial"/>
          <w:b/>
          <w:sz w:val="22"/>
          <w:szCs w:val="22"/>
        </w:rPr>
      </w:pPr>
    </w:p>
    <w:p w:rsidR="000336CC" w:rsidRDefault="000336CC" w:rsidP="000336CC">
      <w:pPr>
        <w:pStyle w:val="Corpodetexto"/>
        <w:rPr>
          <w:rFonts w:ascii="Arial" w:hAnsi="Arial" w:cs="Arial"/>
          <w:sz w:val="22"/>
          <w:szCs w:val="22"/>
        </w:rPr>
      </w:pPr>
      <w:r>
        <w:rPr>
          <w:rFonts w:ascii="Arial" w:hAnsi="Arial" w:cs="Arial"/>
          <w:sz w:val="22"/>
          <w:szCs w:val="22"/>
        </w:rPr>
        <w:t xml:space="preserve">1.1. </w:t>
      </w:r>
      <w:r w:rsidRPr="009E2836">
        <w:rPr>
          <w:rFonts w:ascii="Arial" w:hAnsi="Arial" w:cs="Arial"/>
          <w:sz w:val="22"/>
          <w:szCs w:val="22"/>
        </w:rPr>
        <w:t>REGISTRO DE PREÇOS PARA EVENTUAL E FUTURA CONTRAÇÃO DE SERVIÇOS DE CALCETEIRO, PARA MANUTENÇÃO DE CALÇAMENTO, ASSENTAMENTO DE BLOQUETES E GUIAS DE MEIO-FIO NO MUNICÍPIO DE IPUIUNA/MG.</w:t>
      </w:r>
    </w:p>
    <w:p w:rsidR="000336CC" w:rsidRDefault="000336CC" w:rsidP="000336CC">
      <w:pPr>
        <w:pStyle w:val="Corpodetexto"/>
        <w:rPr>
          <w:rFonts w:ascii="Arial" w:hAnsi="Arial" w:cs="Arial"/>
          <w:sz w:val="22"/>
          <w:szCs w:val="22"/>
        </w:rPr>
      </w:pPr>
    </w:p>
    <w:p w:rsidR="000336CC" w:rsidRPr="00A97E7A" w:rsidRDefault="000336CC" w:rsidP="000336CC">
      <w:pPr>
        <w:jc w:val="both"/>
        <w:rPr>
          <w:rFonts w:ascii="Arial" w:hAnsi="Arial" w:cs="Arial"/>
          <w:sz w:val="22"/>
          <w:szCs w:val="22"/>
        </w:rPr>
      </w:pPr>
      <w:r w:rsidRPr="00A97E7A">
        <w:rPr>
          <w:rFonts w:ascii="Arial" w:hAnsi="Arial" w:cs="Arial"/>
          <w:b/>
          <w:sz w:val="22"/>
          <w:szCs w:val="22"/>
        </w:rPr>
        <w:t>2</w:t>
      </w:r>
      <w:r>
        <w:rPr>
          <w:rFonts w:ascii="Arial" w:hAnsi="Arial" w:cs="Arial"/>
          <w:b/>
          <w:sz w:val="22"/>
          <w:szCs w:val="22"/>
        </w:rPr>
        <w:t xml:space="preserve">. </w:t>
      </w:r>
      <w:r w:rsidRPr="00A97E7A">
        <w:rPr>
          <w:rFonts w:ascii="Arial" w:hAnsi="Arial" w:cs="Arial"/>
          <w:b/>
          <w:sz w:val="22"/>
          <w:szCs w:val="22"/>
        </w:rPr>
        <w:t>PRAZO</w:t>
      </w:r>
      <w:r>
        <w:rPr>
          <w:rFonts w:ascii="Arial" w:hAnsi="Arial" w:cs="Arial"/>
          <w:b/>
          <w:sz w:val="22"/>
          <w:szCs w:val="22"/>
        </w:rPr>
        <w:t xml:space="preserve"> DE VIGÊNCIA</w:t>
      </w:r>
    </w:p>
    <w:p w:rsidR="000336CC" w:rsidRPr="00A97E7A"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r>
        <w:rPr>
          <w:rFonts w:ascii="Arial" w:hAnsi="Arial" w:cs="Arial"/>
          <w:sz w:val="22"/>
          <w:szCs w:val="22"/>
        </w:rPr>
        <w:t xml:space="preserve">2.1. O prazo de vigência dos serviços será de 12 (doze) meses, podendo ser prorrogado nos termos do Art. 57, II da Lei Federal nº 8.666/93. </w:t>
      </w:r>
    </w:p>
    <w:p w:rsidR="000336CC" w:rsidRDefault="000336CC" w:rsidP="000336CC">
      <w:pPr>
        <w:jc w:val="both"/>
        <w:rPr>
          <w:rFonts w:ascii="Arial" w:hAnsi="Arial" w:cs="Arial"/>
          <w:sz w:val="22"/>
          <w:szCs w:val="22"/>
        </w:rPr>
      </w:pPr>
    </w:p>
    <w:p w:rsidR="000336CC" w:rsidRPr="00A97E7A" w:rsidRDefault="000336CC" w:rsidP="000336CC">
      <w:pPr>
        <w:jc w:val="both"/>
        <w:rPr>
          <w:rFonts w:ascii="Arial" w:hAnsi="Arial" w:cs="Arial"/>
          <w:sz w:val="22"/>
          <w:szCs w:val="22"/>
        </w:rPr>
      </w:pPr>
      <w:r>
        <w:rPr>
          <w:rFonts w:ascii="Arial" w:hAnsi="Arial" w:cs="Arial"/>
          <w:b/>
          <w:sz w:val="22"/>
          <w:szCs w:val="22"/>
        </w:rPr>
        <w:t>3. DAS ESPECIFICAÇÕES TÉCNICAS</w:t>
      </w:r>
    </w:p>
    <w:p w:rsidR="000336CC" w:rsidRDefault="000336CC" w:rsidP="000336CC">
      <w:pPr>
        <w:jc w:val="both"/>
        <w:rPr>
          <w:rFonts w:ascii="Arial" w:hAnsi="Arial" w:cs="Arial"/>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134"/>
        <w:gridCol w:w="4394"/>
        <w:gridCol w:w="1134"/>
        <w:gridCol w:w="1417"/>
      </w:tblGrid>
      <w:tr w:rsidR="000336CC" w:rsidRPr="000336CC" w:rsidTr="00FB32E5">
        <w:trPr>
          <w:trHeight w:val="300"/>
          <w:jc w:val="center"/>
        </w:trPr>
        <w:tc>
          <w:tcPr>
            <w:tcW w:w="567" w:type="dxa"/>
            <w:shd w:val="clear" w:color="auto" w:fill="auto"/>
            <w:noWrap/>
            <w:hideMark/>
          </w:tcPr>
          <w:p w:rsidR="000336CC" w:rsidRPr="000336CC" w:rsidRDefault="000336CC" w:rsidP="00FB32E5">
            <w:pPr>
              <w:jc w:val="center"/>
              <w:rPr>
                <w:rFonts w:ascii="Arial" w:hAnsi="Arial" w:cs="Arial"/>
                <w:b/>
                <w:bCs/>
                <w:color w:val="000000"/>
                <w:sz w:val="20"/>
                <w:szCs w:val="20"/>
              </w:rPr>
            </w:pPr>
            <w:r w:rsidRPr="000336CC">
              <w:rPr>
                <w:rFonts w:ascii="Arial" w:hAnsi="Arial" w:cs="Arial"/>
                <w:b/>
                <w:bCs/>
                <w:color w:val="000000"/>
                <w:sz w:val="20"/>
                <w:szCs w:val="20"/>
              </w:rPr>
              <w:t>Nº</w:t>
            </w:r>
          </w:p>
        </w:tc>
        <w:tc>
          <w:tcPr>
            <w:tcW w:w="993" w:type="dxa"/>
            <w:shd w:val="clear" w:color="auto" w:fill="auto"/>
            <w:noWrap/>
            <w:hideMark/>
          </w:tcPr>
          <w:p w:rsidR="000336CC" w:rsidRPr="000336CC" w:rsidRDefault="000336CC" w:rsidP="00FB32E5">
            <w:pPr>
              <w:jc w:val="center"/>
              <w:rPr>
                <w:rFonts w:ascii="Arial" w:hAnsi="Arial" w:cs="Arial"/>
                <w:b/>
                <w:bCs/>
                <w:color w:val="000000"/>
                <w:sz w:val="20"/>
                <w:szCs w:val="20"/>
              </w:rPr>
            </w:pPr>
            <w:r w:rsidRPr="000336CC">
              <w:rPr>
                <w:rFonts w:ascii="Arial" w:hAnsi="Arial" w:cs="Arial"/>
                <w:b/>
                <w:sz w:val="20"/>
                <w:szCs w:val="20"/>
              </w:rPr>
              <w:t>QUANT. ESTIMADA</w:t>
            </w:r>
          </w:p>
        </w:tc>
        <w:tc>
          <w:tcPr>
            <w:tcW w:w="1134" w:type="dxa"/>
            <w:shd w:val="clear" w:color="auto" w:fill="auto"/>
            <w:noWrap/>
            <w:vAlign w:val="bottom"/>
            <w:hideMark/>
          </w:tcPr>
          <w:p w:rsidR="000336CC" w:rsidRPr="000336CC" w:rsidRDefault="000336CC" w:rsidP="00FB32E5">
            <w:pPr>
              <w:jc w:val="center"/>
              <w:rPr>
                <w:rFonts w:ascii="Arial" w:hAnsi="Arial" w:cs="Arial"/>
                <w:b/>
                <w:bCs/>
                <w:color w:val="000000"/>
                <w:sz w:val="20"/>
                <w:szCs w:val="20"/>
              </w:rPr>
            </w:pPr>
            <w:r w:rsidRPr="000336CC">
              <w:rPr>
                <w:rFonts w:ascii="Arial" w:hAnsi="Arial" w:cs="Arial"/>
                <w:b/>
                <w:sz w:val="20"/>
                <w:szCs w:val="20"/>
              </w:rPr>
              <w:t>UNIDADE</w:t>
            </w:r>
          </w:p>
        </w:tc>
        <w:tc>
          <w:tcPr>
            <w:tcW w:w="4394" w:type="dxa"/>
            <w:shd w:val="clear" w:color="auto" w:fill="auto"/>
            <w:noWrap/>
            <w:hideMark/>
          </w:tcPr>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DESCRIÇÃO</w:t>
            </w:r>
          </w:p>
        </w:tc>
        <w:tc>
          <w:tcPr>
            <w:tcW w:w="1134" w:type="dxa"/>
          </w:tcPr>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MÉDIA</w:t>
            </w:r>
          </w:p>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VALOR UNITÁRIO R$</w:t>
            </w:r>
          </w:p>
        </w:tc>
        <w:tc>
          <w:tcPr>
            <w:tcW w:w="1417" w:type="dxa"/>
          </w:tcPr>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MÉDIA</w:t>
            </w:r>
          </w:p>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VALOR TOTAL R$</w:t>
            </w:r>
          </w:p>
        </w:tc>
      </w:tr>
      <w:tr w:rsidR="000336CC" w:rsidRPr="000336CC" w:rsidTr="00FB32E5">
        <w:trPr>
          <w:trHeight w:val="300"/>
          <w:jc w:val="center"/>
        </w:trPr>
        <w:tc>
          <w:tcPr>
            <w:tcW w:w="567" w:type="dxa"/>
            <w:shd w:val="clear" w:color="auto" w:fill="auto"/>
            <w:noWrap/>
            <w:hideMark/>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01</w:t>
            </w:r>
          </w:p>
        </w:tc>
        <w:tc>
          <w:tcPr>
            <w:tcW w:w="993" w:type="dxa"/>
            <w:shd w:val="clear" w:color="auto" w:fill="auto"/>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9.000</w:t>
            </w:r>
          </w:p>
        </w:tc>
        <w:tc>
          <w:tcPr>
            <w:tcW w:w="1134" w:type="dxa"/>
            <w:shd w:val="clear" w:color="auto" w:fill="auto"/>
          </w:tcPr>
          <w:p w:rsidR="000336CC" w:rsidRPr="000336CC" w:rsidRDefault="000336CC" w:rsidP="00FB32E5">
            <w:pPr>
              <w:spacing w:line="480" w:lineRule="auto"/>
              <w:jc w:val="center"/>
              <w:rPr>
                <w:rFonts w:ascii="Arial" w:hAnsi="Arial" w:cs="Arial"/>
                <w:color w:val="000000"/>
                <w:sz w:val="20"/>
                <w:szCs w:val="20"/>
              </w:rPr>
            </w:pPr>
            <w:r w:rsidRPr="000336CC">
              <w:rPr>
                <w:rFonts w:ascii="Arial" w:hAnsi="Arial" w:cs="Arial"/>
                <w:color w:val="000000"/>
                <w:sz w:val="20"/>
                <w:szCs w:val="20"/>
              </w:rPr>
              <w:t>M²</w:t>
            </w:r>
          </w:p>
        </w:tc>
        <w:tc>
          <w:tcPr>
            <w:tcW w:w="4394" w:type="dxa"/>
            <w:shd w:val="clear" w:color="auto" w:fill="auto"/>
          </w:tcPr>
          <w:p w:rsidR="000336CC" w:rsidRPr="000336CC" w:rsidRDefault="000336CC" w:rsidP="00FB32E5">
            <w:pPr>
              <w:jc w:val="both"/>
              <w:rPr>
                <w:rFonts w:ascii="Calibri" w:hAnsi="Calibri" w:cs="Calibri"/>
                <w:color w:val="000000"/>
                <w:sz w:val="20"/>
                <w:szCs w:val="20"/>
              </w:rPr>
            </w:pPr>
            <w:r w:rsidRPr="000336CC">
              <w:rPr>
                <w:rFonts w:ascii="Calibri" w:hAnsi="Calibri" w:cs="Calibri"/>
                <w:color w:val="000000"/>
                <w:sz w:val="20"/>
                <w:szCs w:val="20"/>
              </w:rPr>
              <w:t>SERVIÇO DE CALCETEIRO E SERVENTE COM ENCARGOS COMPLEMENTARES.</w:t>
            </w:r>
          </w:p>
          <w:p w:rsidR="000336CC" w:rsidRPr="000336CC" w:rsidRDefault="000336CC" w:rsidP="00FB32E5">
            <w:pPr>
              <w:jc w:val="both"/>
              <w:rPr>
                <w:rFonts w:ascii="Arial" w:hAnsi="Arial" w:cs="Arial"/>
                <w:color w:val="000000"/>
                <w:sz w:val="20"/>
                <w:szCs w:val="20"/>
              </w:rPr>
            </w:pPr>
          </w:p>
        </w:tc>
        <w:tc>
          <w:tcPr>
            <w:tcW w:w="1134" w:type="dxa"/>
            <w:vAlign w:val="center"/>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R$ 15,06</w:t>
            </w:r>
          </w:p>
        </w:tc>
        <w:tc>
          <w:tcPr>
            <w:tcW w:w="1417" w:type="dxa"/>
            <w:vAlign w:val="center"/>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R$ 135.540,00</w:t>
            </w:r>
          </w:p>
        </w:tc>
      </w:tr>
      <w:tr w:rsidR="000336CC" w:rsidRPr="000336CC" w:rsidTr="00FB32E5">
        <w:trPr>
          <w:trHeight w:val="300"/>
          <w:jc w:val="center"/>
        </w:trPr>
        <w:tc>
          <w:tcPr>
            <w:tcW w:w="567" w:type="dxa"/>
            <w:shd w:val="clear" w:color="auto" w:fill="auto"/>
            <w:noWrap/>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02</w:t>
            </w:r>
          </w:p>
        </w:tc>
        <w:tc>
          <w:tcPr>
            <w:tcW w:w="993" w:type="dxa"/>
            <w:shd w:val="clear" w:color="auto" w:fill="auto"/>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3.000</w:t>
            </w:r>
          </w:p>
        </w:tc>
        <w:tc>
          <w:tcPr>
            <w:tcW w:w="1134" w:type="dxa"/>
            <w:shd w:val="clear" w:color="auto" w:fill="auto"/>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M</w:t>
            </w:r>
          </w:p>
        </w:tc>
        <w:tc>
          <w:tcPr>
            <w:tcW w:w="4394" w:type="dxa"/>
            <w:shd w:val="clear" w:color="auto" w:fill="auto"/>
          </w:tcPr>
          <w:p w:rsidR="000336CC" w:rsidRPr="000336CC" w:rsidRDefault="000336CC" w:rsidP="00FB32E5">
            <w:pPr>
              <w:jc w:val="both"/>
              <w:rPr>
                <w:rFonts w:ascii="Calibri" w:hAnsi="Calibri" w:cs="Calibri"/>
                <w:color w:val="000000"/>
                <w:sz w:val="20"/>
                <w:szCs w:val="20"/>
              </w:rPr>
            </w:pPr>
            <w:r w:rsidRPr="000336CC">
              <w:rPr>
                <w:rFonts w:ascii="Calibri" w:hAnsi="Calibri" w:cs="Calibri"/>
                <w:color w:val="000000"/>
                <w:sz w:val="20"/>
                <w:szCs w:val="20"/>
              </w:rPr>
              <w:t>SERVIÇO DE ASSENTAMENTO DE GUIA – CALCETEIRO E SERVENTE COM ENCARGOS COMPLEMENTARES</w:t>
            </w:r>
          </w:p>
          <w:p w:rsidR="000336CC" w:rsidRPr="000336CC" w:rsidRDefault="000336CC" w:rsidP="00FB32E5">
            <w:pPr>
              <w:jc w:val="both"/>
              <w:rPr>
                <w:rFonts w:ascii="Arial" w:hAnsi="Arial" w:cs="Arial"/>
                <w:color w:val="000000"/>
                <w:sz w:val="20"/>
                <w:szCs w:val="20"/>
              </w:rPr>
            </w:pPr>
          </w:p>
          <w:p w:rsidR="000336CC" w:rsidRPr="000336CC" w:rsidRDefault="000336CC" w:rsidP="00FB32E5">
            <w:pPr>
              <w:jc w:val="both"/>
              <w:rPr>
                <w:rFonts w:ascii="Arial" w:hAnsi="Arial" w:cs="Arial"/>
                <w:b/>
                <w:bCs/>
                <w:sz w:val="20"/>
                <w:szCs w:val="20"/>
                <w:u w:val="single"/>
              </w:rPr>
            </w:pPr>
          </w:p>
        </w:tc>
        <w:tc>
          <w:tcPr>
            <w:tcW w:w="1134" w:type="dxa"/>
            <w:vAlign w:val="center"/>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R$ 15,06</w:t>
            </w:r>
          </w:p>
        </w:tc>
        <w:tc>
          <w:tcPr>
            <w:tcW w:w="1417" w:type="dxa"/>
            <w:vAlign w:val="center"/>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R$ 45.180,00</w:t>
            </w:r>
          </w:p>
        </w:tc>
      </w:tr>
      <w:tr w:rsidR="000336CC" w:rsidRPr="000336CC" w:rsidTr="00FB32E5">
        <w:trPr>
          <w:trHeight w:val="300"/>
          <w:jc w:val="center"/>
        </w:trPr>
        <w:tc>
          <w:tcPr>
            <w:tcW w:w="8222" w:type="dxa"/>
            <w:gridSpan w:val="5"/>
            <w:shd w:val="clear" w:color="auto" w:fill="auto"/>
            <w:noWrap/>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 xml:space="preserve">VALOR TOTAL ESTIMADO R$ </w:t>
            </w:r>
          </w:p>
        </w:tc>
        <w:tc>
          <w:tcPr>
            <w:tcW w:w="1417" w:type="dxa"/>
            <w:vAlign w:val="center"/>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R$ 180.720,00</w:t>
            </w:r>
          </w:p>
        </w:tc>
      </w:tr>
    </w:tbl>
    <w:p w:rsidR="000336CC" w:rsidRPr="00A97E7A" w:rsidRDefault="000336CC" w:rsidP="000336CC">
      <w:pPr>
        <w:jc w:val="both"/>
        <w:rPr>
          <w:rFonts w:ascii="Arial" w:hAnsi="Arial" w:cs="Arial"/>
          <w:sz w:val="22"/>
          <w:szCs w:val="22"/>
        </w:rPr>
      </w:pPr>
    </w:p>
    <w:p w:rsidR="000336CC" w:rsidRDefault="000336CC" w:rsidP="000336CC">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VALOR TOTAL ESTIMADO PARA REGISTRO DE PREÇOS EM 12 (DOZE) MESES: </w:t>
      </w:r>
      <w:r w:rsidRPr="00706375">
        <w:rPr>
          <w:rFonts w:ascii="Arial" w:hAnsi="Arial" w:cs="Arial"/>
          <w:b/>
          <w:sz w:val="22"/>
          <w:szCs w:val="22"/>
        </w:rPr>
        <w:t xml:space="preserve">R$ 180.720,00 </w:t>
      </w:r>
      <w:r>
        <w:rPr>
          <w:rFonts w:ascii="Arial" w:hAnsi="Arial" w:cs="Arial"/>
          <w:b/>
          <w:sz w:val="22"/>
          <w:szCs w:val="22"/>
        </w:rPr>
        <w:t xml:space="preserve">(cento e oitenta mil, setecentos e vinte reais). </w:t>
      </w:r>
    </w:p>
    <w:p w:rsidR="000336CC" w:rsidRDefault="000336CC" w:rsidP="000336CC">
      <w:pPr>
        <w:widowControl w:val="0"/>
        <w:autoSpaceDE w:val="0"/>
        <w:autoSpaceDN w:val="0"/>
        <w:adjustRightInd w:val="0"/>
        <w:jc w:val="both"/>
        <w:rPr>
          <w:rFonts w:ascii="Arial" w:hAnsi="Arial" w:cs="Arial"/>
          <w:b/>
          <w:sz w:val="22"/>
          <w:szCs w:val="22"/>
        </w:rPr>
      </w:pPr>
    </w:p>
    <w:p w:rsidR="000336CC" w:rsidRPr="0054213F" w:rsidRDefault="000336CC" w:rsidP="000336CC">
      <w:pPr>
        <w:widowControl w:val="0"/>
        <w:autoSpaceDE w:val="0"/>
        <w:autoSpaceDN w:val="0"/>
        <w:adjustRightInd w:val="0"/>
        <w:jc w:val="both"/>
        <w:rPr>
          <w:rFonts w:ascii="Arial" w:hAnsi="Arial" w:cs="Arial"/>
          <w:sz w:val="22"/>
          <w:szCs w:val="22"/>
        </w:rPr>
      </w:pPr>
      <w:r w:rsidRPr="00300FAE">
        <w:rPr>
          <w:rFonts w:ascii="Arial" w:hAnsi="Arial" w:cs="Arial"/>
          <w:sz w:val="22"/>
          <w:szCs w:val="22"/>
        </w:rPr>
        <w:t xml:space="preserve">3.1.2. Os serviços de assentamento de </w:t>
      </w:r>
      <w:proofErr w:type="spellStart"/>
      <w:r w:rsidRPr="00300FAE">
        <w:rPr>
          <w:rFonts w:ascii="Arial" w:hAnsi="Arial" w:cs="Arial"/>
          <w:sz w:val="22"/>
          <w:szCs w:val="22"/>
        </w:rPr>
        <w:t>bloquetes</w:t>
      </w:r>
      <w:proofErr w:type="spellEnd"/>
      <w:r w:rsidRPr="00300FAE">
        <w:rPr>
          <w:rFonts w:ascii="Arial" w:hAnsi="Arial" w:cs="Arial"/>
          <w:sz w:val="22"/>
          <w:szCs w:val="22"/>
        </w:rPr>
        <w:t xml:space="preserve"> sextavados e meio fio de concreto pré-moldado devem ser precedidos de limpeza do terreno no qual será executado o serviço. A limpeza do terreno será executada pela Prefeitura Municipal de Ipuíuna.</w:t>
      </w:r>
      <w:r>
        <w:rPr>
          <w:rFonts w:ascii="Arial" w:hAnsi="Arial" w:cs="Arial"/>
          <w:sz w:val="22"/>
          <w:szCs w:val="22"/>
        </w:rPr>
        <w:t xml:space="preserve"> </w:t>
      </w:r>
    </w:p>
    <w:p w:rsidR="000336CC" w:rsidRPr="0054213F" w:rsidRDefault="000336CC" w:rsidP="000336CC">
      <w:pPr>
        <w:widowControl w:val="0"/>
        <w:autoSpaceDE w:val="0"/>
        <w:autoSpaceDN w:val="0"/>
        <w:adjustRightInd w:val="0"/>
        <w:jc w:val="both"/>
        <w:rPr>
          <w:rFonts w:ascii="Arial" w:hAnsi="Arial" w:cs="Arial"/>
          <w:sz w:val="22"/>
          <w:szCs w:val="22"/>
        </w:rPr>
      </w:pPr>
    </w:p>
    <w:p w:rsidR="000336CC" w:rsidRPr="0054213F" w:rsidRDefault="000336CC" w:rsidP="000336CC">
      <w:pPr>
        <w:widowControl w:val="0"/>
        <w:autoSpaceDE w:val="0"/>
        <w:autoSpaceDN w:val="0"/>
        <w:adjustRightInd w:val="0"/>
        <w:jc w:val="both"/>
        <w:rPr>
          <w:rFonts w:ascii="Arial" w:hAnsi="Arial" w:cs="Arial"/>
          <w:sz w:val="22"/>
          <w:szCs w:val="22"/>
        </w:rPr>
      </w:pPr>
      <w:r w:rsidRPr="0054213F">
        <w:rPr>
          <w:rFonts w:ascii="Arial" w:hAnsi="Arial" w:cs="Arial"/>
          <w:sz w:val="22"/>
          <w:szCs w:val="22"/>
        </w:rPr>
        <w:t>3.1.3. Para ambos os serviços a proponente vencedora deverá providenciar Anotação de Responsabilidade Técnica (ART/</w:t>
      </w:r>
      <w:proofErr w:type="spellStart"/>
      <w:r w:rsidRPr="0054213F">
        <w:rPr>
          <w:rFonts w:ascii="Arial" w:hAnsi="Arial" w:cs="Arial"/>
          <w:sz w:val="22"/>
          <w:szCs w:val="22"/>
        </w:rPr>
        <w:t>RRT</w:t>
      </w:r>
      <w:proofErr w:type="spellEnd"/>
      <w:r w:rsidRPr="0054213F">
        <w:rPr>
          <w:rFonts w:ascii="Arial" w:hAnsi="Arial" w:cs="Arial"/>
          <w:sz w:val="22"/>
          <w:szCs w:val="22"/>
        </w:rPr>
        <w:t xml:space="preserve">) e garantia de 5 (cinco) anos. </w:t>
      </w:r>
    </w:p>
    <w:p w:rsidR="000336CC" w:rsidRPr="0054213F" w:rsidRDefault="000336CC" w:rsidP="000336CC">
      <w:pPr>
        <w:widowControl w:val="0"/>
        <w:autoSpaceDE w:val="0"/>
        <w:autoSpaceDN w:val="0"/>
        <w:adjustRightInd w:val="0"/>
        <w:jc w:val="both"/>
        <w:rPr>
          <w:rFonts w:ascii="Arial" w:hAnsi="Arial" w:cs="Arial"/>
          <w:sz w:val="22"/>
          <w:szCs w:val="22"/>
        </w:rPr>
      </w:pPr>
    </w:p>
    <w:p w:rsidR="000336CC" w:rsidRDefault="000336CC" w:rsidP="000336CC">
      <w:pPr>
        <w:widowControl w:val="0"/>
        <w:autoSpaceDE w:val="0"/>
        <w:autoSpaceDN w:val="0"/>
        <w:adjustRightInd w:val="0"/>
        <w:jc w:val="both"/>
        <w:rPr>
          <w:rFonts w:ascii="Arial" w:hAnsi="Arial" w:cs="Arial"/>
          <w:sz w:val="22"/>
          <w:szCs w:val="22"/>
        </w:rPr>
      </w:pPr>
      <w:r w:rsidRPr="0054213F">
        <w:rPr>
          <w:rFonts w:ascii="Arial" w:hAnsi="Arial" w:cs="Arial"/>
          <w:sz w:val="22"/>
          <w:szCs w:val="22"/>
        </w:rPr>
        <w:t>3.1.4. Será de responsabilidade da CONTRATADA todo o sistema de sinalização de proteção para pedestres e o viário se necessário.</w:t>
      </w:r>
    </w:p>
    <w:p w:rsidR="000336CC" w:rsidRDefault="000336CC" w:rsidP="000336CC">
      <w:pPr>
        <w:widowControl w:val="0"/>
        <w:autoSpaceDE w:val="0"/>
        <w:autoSpaceDN w:val="0"/>
        <w:adjustRightInd w:val="0"/>
        <w:jc w:val="both"/>
        <w:rPr>
          <w:rFonts w:ascii="Arial" w:hAnsi="Arial" w:cs="Arial"/>
          <w:sz w:val="22"/>
          <w:szCs w:val="22"/>
        </w:rPr>
      </w:pPr>
    </w:p>
    <w:p w:rsidR="000336CC" w:rsidRDefault="000336CC" w:rsidP="000336CC">
      <w:pPr>
        <w:jc w:val="both"/>
        <w:rPr>
          <w:rFonts w:ascii="Arial" w:hAnsi="Arial" w:cs="Arial"/>
          <w:sz w:val="22"/>
        </w:rPr>
      </w:pPr>
      <w:r>
        <w:rPr>
          <w:rFonts w:ascii="Arial" w:hAnsi="Arial" w:cs="Arial"/>
          <w:sz w:val="22"/>
        </w:rPr>
        <w:t>3.1.5 A prestação dos serviços</w:t>
      </w:r>
      <w:r w:rsidRPr="00357EE2">
        <w:rPr>
          <w:rFonts w:ascii="Arial" w:hAnsi="Arial" w:cs="Arial"/>
          <w:sz w:val="22"/>
        </w:rPr>
        <w:t xml:space="preserve"> ocorrerá de acordo com as necessidades da Contratante, estimando-se</w:t>
      </w:r>
      <w:r>
        <w:rPr>
          <w:rFonts w:ascii="Arial" w:hAnsi="Arial" w:cs="Arial"/>
          <w:sz w:val="22"/>
        </w:rPr>
        <w:t xml:space="preserve"> a quantidade acima descrita; a Prefeitura Municipal não se obriga a utilização total das quantidades estimadas;</w:t>
      </w:r>
    </w:p>
    <w:p w:rsidR="000336CC" w:rsidRDefault="000336CC" w:rsidP="000336CC">
      <w:pPr>
        <w:widowControl w:val="0"/>
        <w:autoSpaceDE w:val="0"/>
        <w:autoSpaceDN w:val="0"/>
        <w:adjustRightInd w:val="0"/>
        <w:jc w:val="both"/>
        <w:rPr>
          <w:rFonts w:ascii="Arial" w:hAnsi="Arial" w:cs="Arial"/>
          <w:sz w:val="22"/>
          <w:szCs w:val="22"/>
        </w:rPr>
      </w:pPr>
    </w:p>
    <w:p w:rsidR="000336CC" w:rsidRPr="0054213F" w:rsidRDefault="000336CC" w:rsidP="000336CC">
      <w:pPr>
        <w:widowControl w:val="0"/>
        <w:autoSpaceDE w:val="0"/>
        <w:autoSpaceDN w:val="0"/>
        <w:adjustRightInd w:val="0"/>
        <w:jc w:val="both"/>
        <w:rPr>
          <w:rFonts w:ascii="Arial" w:hAnsi="Arial" w:cs="Arial"/>
          <w:b/>
          <w:sz w:val="22"/>
          <w:szCs w:val="22"/>
        </w:rPr>
      </w:pPr>
    </w:p>
    <w:p w:rsidR="000336CC" w:rsidRDefault="000336CC" w:rsidP="000336CC">
      <w:pPr>
        <w:jc w:val="both"/>
        <w:rPr>
          <w:rFonts w:ascii="Arial" w:hAnsi="Arial" w:cs="Arial"/>
          <w:b/>
          <w:sz w:val="22"/>
          <w:szCs w:val="22"/>
        </w:rPr>
      </w:pPr>
    </w:p>
    <w:p w:rsidR="000336CC" w:rsidRPr="00C036E3" w:rsidRDefault="000336CC" w:rsidP="000336CC">
      <w:pPr>
        <w:jc w:val="both"/>
        <w:rPr>
          <w:rFonts w:ascii="Arial" w:hAnsi="Arial" w:cs="Arial"/>
          <w:b/>
          <w:sz w:val="22"/>
        </w:rPr>
      </w:pPr>
      <w:r w:rsidRPr="00C036E3">
        <w:rPr>
          <w:rFonts w:ascii="Arial" w:hAnsi="Arial" w:cs="Arial"/>
          <w:b/>
          <w:sz w:val="22"/>
          <w:szCs w:val="22"/>
        </w:rPr>
        <w:t xml:space="preserve">4. </w:t>
      </w:r>
      <w:r w:rsidRPr="00C036E3">
        <w:rPr>
          <w:rFonts w:ascii="Arial" w:hAnsi="Arial" w:cs="Arial"/>
          <w:b/>
          <w:sz w:val="22"/>
        </w:rPr>
        <w:t xml:space="preserve"> DOS PRAZOS</w:t>
      </w:r>
    </w:p>
    <w:p w:rsidR="000336CC" w:rsidRPr="00E354B8"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.1. Da solicitação do(s) Serviços (s):</w:t>
      </w: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.1.1. A solicitação do(s) serviço (s) deverá ser conforme necessidade da Secretaria solicitante, mediante</w:t>
      </w:r>
      <w:r>
        <w:rPr>
          <w:rFonts w:ascii="Arial" w:hAnsi="Arial" w:cs="Arial"/>
          <w:sz w:val="22"/>
        </w:rPr>
        <w:t xml:space="preserve"> </w:t>
      </w:r>
      <w:r w:rsidRPr="00E354B8">
        <w:rPr>
          <w:rFonts w:ascii="Arial" w:hAnsi="Arial" w:cs="Arial"/>
          <w:sz w:val="22"/>
        </w:rPr>
        <w:t>apresentação da Requisição emitida pela Divisão responsável.</w:t>
      </w:r>
    </w:p>
    <w:p w:rsidR="000336CC"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.2. Realização do serviço (s) e da Nota Fiscal:</w:t>
      </w: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.2.1. O início do serviço deverá ocorrer até 10 (dez) dias úteis a contar do recebimento da ordem de serviço pela</w:t>
      </w:r>
      <w:r>
        <w:rPr>
          <w:rFonts w:ascii="Arial" w:hAnsi="Arial" w:cs="Arial"/>
          <w:sz w:val="22"/>
        </w:rPr>
        <w:t xml:space="preserve"> </w:t>
      </w:r>
      <w:r w:rsidRPr="00E354B8">
        <w:rPr>
          <w:rFonts w:ascii="Arial" w:hAnsi="Arial" w:cs="Arial"/>
          <w:sz w:val="22"/>
        </w:rPr>
        <w:t>proponente vencedora, e finalizados no pra</w:t>
      </w:r>
      <w:r>
        <w:rPr>
          <w:rFonts w:ascii="Arial" w:hAnsi="Arial" w:cs="Arial"/>
          <w:sz w:val="22"/>
        </w:rPr>
        <w:t>zo de até 30</w:t>
      </w:r>
      <w:r w:rsidRPr="00E354B8">
        <w:rPr>
          <w:rFonts w:ascii="Arial" w:hAnsi="Arial" w:cs="Arial"/>
          <w:sz w:val="22"/>
        </w:rPr>
        <w:t xml:space="preserve"> (</w:t>
      </w:r>
      <w:r>
        <w:rPr>
          <w:rFonts w:ascii="Arial" w:hAnsi="Arial" w:cs="Arial"/>
          <w:sz w:val="22"/>
        </w:rPr>
        <w:t>trinta</w:t>
      </w:r>
      <w:r w:rsidRPr="00E354B8">
        <w:rPr>
          <w:rFonts w:ascii="Arial" w:hAnsi="Arial" w:cs="Arial"/>
          <w:sz w:val="22"/>
        </w:rPr>
        <w:t>) dias úteis a contar do início dos serviços.</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.2.2. O prazo para finalizar o serviço constante do item</w:t>
      </w:r>
      <w:r>
        <w:rPr>
          <w:rFonts w:ascii="Arial" w:hAnsi="Arial" w:cs="Arial"/>
          <w:sz w:val="22"/>
        </w:rPr>
        <w:t xml:space="preserve"> anterior</w:t>
      </w:r>
      <w:r w:rsidRPr="00E354B8">
        <w:rPr>
          <w:rFonts w:ascii="Arial" w:hAnsi="Arial" w:cs="Arial"/>
          <w:sz w:val="22"/>
        </w:rPr>
        <w:t xml:space="preserve"> poderá ser prorrogado mediante justificativa e</w:t>
      </w:r>
      <w:r>
        <w:rPr>
          <w:rFonts w:ascii="Arial" w:hAnsi="Arial" w:cs="Arial"/>
          <w:sz w:val="22"/>
        </w:rPr>
        <w:t xml:space="preserve"> </w:t>
      </w:r>
      <w:r w:rsidRPr="00E354B8">
        <w:rPr>
          <w:rFonts w:ascii="Arial" w:hAnsi="Arial" w:cs="Arial"/>
          <w:sz w:val="22"/>
        </w:rPr>
        <w:t>comprovação da impossibilidade do seu cumprimento.</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.2.3. A conferência dos serviços ficará sob responsabilidade da Secretaria solicitante;</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 xml:space="preserve">.2.4. Os serviços serão realizados em local previamente informado pela </w:t>
      </w:r>
      <w:r>
        <w:rPr>
          <w:rFonts w:ascii="Arial" w:hAnsi="Arial" w:cs="Arial"/>
          <w:sz w:val="22"/>
        </w:rPr>
        <w:t>Secretaria de Obras e Instalações</w:t>
      </w:r>
      <w:r w:rsidRPr="00E354B8">
        <w:rPr>
          <w:rFonts w:ascii="Arial" w:hAnsi="Arial" w:cs="Arial"/>
          <w:sz w:val="22"/>
        </w:rPr>
        <w:t xml:space="preserve"> compreendendo a zona rural e urbana do Município de</w:t>
      </w:r>
      <w:r>
        <w:rPr>
          <w:rFonts w:ascii="Arial" w:hAnsi="Arial" w:cs="Arial"/>
          <w:sz w:val="22"/>
        </w:rPr>
        <w:t xml:space="preserve"> Ipuiuna</w:t>
      </w:r>
      <w:r w:rsidRPr="00E354B8">
        <w:rPr>
          <w:rFonts w:ascii="Arial" w:hAnsi="Arial" w:cs="Arial"/>
          <w:sz w:val="22"/>
        </w:rPr>
        <w:t>/MG;</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.2.5. Após a conclusão do serviço, a contratada deverá entregar medição do que foi executado, que será conferido</w:t>
      </w:r>
      <w:r>
        <w:rPr>
          <w:rFonts w:ascii="Arial" w:hAnsi="Arial" w:cs="Arial"/>
          <w:sz w:val="22"/>
        </w:rPr>
        <w:t xml:space="preserve"> </w:t>
      </w:r>
      <w:r w:rsidRPr="00E354B8">
        <w:rPr>
          <w:rFonts w:ascii="Arial" w:hAnsi="Arial" w:cs="Arial"/>
          <w:sz w:val="22"/>
        </w:rPr>
        <w:t>por servidor designado pela Secretaria solicitante;</w:t>
      </w:r>
    </w:p>
    <w:p w:rsidR="000336CC" w:rsidRPr="00E354B8"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.2.6. A Nota fiscal deverá ser entregue juntamente com:</w:t>
      </w:r>
    </w:p>
    <w:p w:rsidR="000336CC" w:rsidRPr="00E354B8" w:rsidRDefault="000336CC" w:rsidP="000336CC">
      <w:pPr>
        <w:jc w:val="both"/>
        <w:rPr>
          <w:rFonts w:ascii="Arial" w:hAnsi="Arial" w:cs="Arial"/>
          <w:sz w:val="22"/>
        </w:rPr>
      </w:pPr>
      <w:r w:rsidRPr="00E354B8">
        <w:rPr>
          <w:rFonts w:ascii="Arial" w:hAnsi="Arial" w:cs="Arial"/>
          <w:sz w:val="22"/>
        </w:rPr>
        <w:t>a) Ordem de serviço;</w:t>
      </w:r>
    </w:p>
    <w:p w:rsidR="000336CC" w:rsidRPr="00E354B8" w:rsidRDefault="000336CC" w:rsidP="000336CC">
      <w:pPr>
        <w:jc w:val="both"/>
        <w:rPr>
          <w:rFonts w:ascii="Arial" w:hAnsi="Arial" w:cs="Arial"/>
          <w:sz w:val="22"/>
        </w:rPr>
      </w:pPr>
      <w:r w:rsidRPr="00E354B8">
        <w:rPr>
          <w:rFonts w:ascii="Arial" w:hAnsi="Arial" w:cs="Arial"/>
          <w:sz w:val="22"/>
        </w:rPr>
        <w:t>b) Medição;</w:t>
      </w:r>
    </w:p>
    <w:p w:rsidR="000336CC" w:rsidRDefault="000336CC" w:rsidP="000336CC">
      <w:pPr>
        <w:jc w:val="both"/>
        <w:rPr>
          <w:rFonts w:ascii="Arial" w:hAnsi="Arial" w:cs="Arial"/>
          <w:sz w:val="22"/>
        </w:rPr>
      </w:pPr>
      <w:r w:rsidRPr="00E354B8">
        <w:rPr>
          <w:rFonts w:ascii="Arial" w:hAnsi="Arial" w:cs="Arial"/>
          <w:sz w:val="22"/>
        </w:rPr>
        <w:t>c) recebimento do serviço atestado por servidor designado pela Secretaria solicitante;</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.2.7. Verificada qualquer não-conformidade, as correções necessárias deverão ser promovidas no prazo máximo de</w:t>
      </w:r>
      <w:r>
        <w:rPr>
          <w:rFonts w:ascii="Arial" w:hAnsi="Arial" w:cs="Arial"/>
          <w:sz w:val="22"/>
        </w:rPr>
        <w:t xml:space="preserve"> </w:t>
      </w:r>
      <w:r w:rsidRPr="00E354B8">
        <w:rPr>
          <w:rFonts w:ascii="Arial" w:hAnsi="Arial" w:cs="Arial"/>
          <w:sz w:val="22"/>
        </w:rPr>
        <w:t>24 (vinte e quatro) horas.</w:t>
      </w:r>
    </w:p>
    <w:p w:rsidR="000336CC" w:rsidRPr="00E354B8"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.3. Da Vigência da Ata de Registro de Preços:</w:t>
      </w: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.3.1. A Ata de Registro de Preços vigorará por 12 (doze) meses, contados desde a data de sua publicação.</w:t>
      </w:r>
    </w:p>
    <w:p w:rsidR="000336CC" w:rsidRPr="00E354B8"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.4. Da Vigência do Contrato:</w:t>
      </w: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.5.1. A vigência do Contrato oriundo deste Processo Licitatório ficará adstrita à vigência dos respectivos créditos</w:t>
      </w:r>
      <w:r>
        <w:rPr>
          <w:rFonts w:ascii="Arial" w:hAnsi="Arial" w:cs="Arial"/>
          <w:sz w:val="22"/>
        </w:rPr>
        <w:t xml:space="preserve"> </w:t>
      </w:r>
      <w:r w:rsidRPr="00E354B8">
        <w:rPr>
          <w:rFonts w:ascii="Arial" w:hAnsi="Arial" w:cs="Arial"/>
          <w:sz w:val="22"/>
        </w:rPr>
        <w:t>orçamentários, ressalvadas as exceções previstas no art. 57 da Lei Federal n.º 8.666/93.</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.4.2. O Contrato poderá ser prorrogado, quando atender ao disposto no art. 57 da Lei Federal nº. 8.666/93, de acordo</w:t>
      </w:r>
      <w:r>
        <w:rPr>
          <w:rFonts w:ascii="Arial" w:hAnsi="Arial" w:cs="Arial"/>
          <w:sz w:val="22"/>
        </w:rPr>
        <w:t xml:space="preserve"> </w:t>
      </w:r>
      <w:r w:rsidRPr="00E354B8">
        <w:rPr>
          <w:rFonts w:ascii="Arial" w:hAnsi="Arial" w:cs="Arial"/>
          <w:sz w:val="22"/>
        </w:rPr>
        <w:t>com o Interesse Público.</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.4.2.1. Na ocorrência de Prorrogação Contratual, após 12 (doze) meses do início da vigência, os valores poderão ser</w:t>
      </w:r>
      <w:r>
        <w:rPr>
          <w:rFonts w:ascii="Arial" w:hAnsi="Arial" w:cs="Arial"/>
          <w:sz w:val="22"/>
        </w:rPr>
        <w:t xml:space="preserve"> </w:t>
      </w:r>
      <w:r w:rsidRPr="00E354B8">
        <w:rPr>
          <w:rFonts w:ascii="Arial" w:hAnsi="Arial" w:cs="Arial"/>
          <w:sz w:val="22"/>
        </w:rPr>
        <w:t>reajustados de acordo com o IPCA ou, na falta dele, por outro índice que venha a substituí-lo, juntado prévio parecer</w:t>
      </w:r>
      <w:r>
        <w:rPr>
          <w:rFonts w:ascii="Arial" w:hAnsi="Arial" w:cs="Arial"/>
          <w:sz w:val="22"/>
        </w:rPr>
        <w:t xml:space="preserve"> </w:t>
      </w:r>
      <w:r w:rsidRPr="00E354B8">
        <w:rPr>
          <w:rFonts w:ascii="Arial" w:hAnsi="Arial" w:cs="Arial"/>
          <w:sz w:val="22"/>
        </w:rPr>
        <w:t>da Secretaria</w:t>
      </w:r>
      <w:r>
        <w:rPr>
          <w:rFonts w:ascii="Arial" w:hAnsi="Arial" w:cs="Arial"/>
          <w:sz w:val="22"/>
        </w:rPr>
        <w:t xml:space="preserve"> Requisitante</w:t>
      </w:r>
      <w:r w:rsidRPr="00E354B8">
        <w:rPr>
          <w:rFonts w:ascii="Arial" w:hAnsi="Arial" w:cs="Arial"/>
          <w:sz w:val="22"/>
        </w:rPr>
        <w:t>.</w:t>
      </w:r>
    </w:p>
    <w:p w:rsidR="000336CC" w:rsidRPr="00E354B8"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lastRenderedPageBreak/>
        <w:t>4</w:t>
      </w:r>
      <w:r w:rsidRPr="00E354B8">
        <w:rPr>
          <w:rFonts w:ascii="Arial" w:hAnsi="Arial" w:cs="Arial"/>
          <w:sz w:val="22"/>
        </w:rPr>
        <w:t>.5. Do Pagamento:</w:t>
      </w: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.5.1. O pagamento</w:t>
      </w:r>
      <w:r w:rsidR="00B64DB9">
        <w:rPr>
          <w:rFonts w:ascii="Arial" w:hAnsi="Arial" w:cs="Arial"/>
          <w:sz w:val="22"/>
        </w:rPr>
        <w:t xml:space="preserve"> será efetuado no prazo de até 30</w:t>
      </w:r>
      <w:r w:rsidRPr="00E354B8">
        <w:rPr>
          <w:rFonts w:ascii="Arial" w:hAnsi="Arial" w:cs="Arial"/>
          <w:sz w:val="22"/>
        </w:rPr>
        <w:t xml:space="preserve"> (</w:t>
      </w:r>
      <w:r w:rsidR="00B64DB9">
        <w:rPr>
          <w:rFonts w:ascii="Arial" w:hAnsi="Arial" w:cs="Arial"/>
          <w:sz w:val="22"/>
        </w:rPr>
        <w:t>trinta</w:t>
      </w:r>
      <w:bookmarkStart w:id="0" w:name="_GoBack"/>
      <w:bookmarkEnd w:id="0"/>
      <w:r w:rsidRPr="00E354B8">
        <w:rPr>
          <w:rFonts w:ascii="Arial" w:hAnsi="Arial" w:cs="Arial"/>
          <w:sz w:val="22"/>
        </w:rPr>
        <w:t>) dias, após apresentação e aceitação da Nota Fiscal,</w:t>
      </w:r>
      <w:r>
        <w:rPr>
          <w:rFonts w:ascii="Arial" w:hAnsi="Arial" w:cs="Arial"/>
          <w:sz w:val="22"/>
        </w:rPr>
        <w:t xml:space="preserve"> </w:t>
      </w:r>
      <w:r w:rsidRPr="00E354B8">
        <w:rPr>
          <w:rFonts w:ascii="Arial" w:hAnsi="Arial" w:cs="Arial"/>
          <w:sz w:val="22"/>
        </w:rPr>
        <w:t>que deverá vir acompanhada dos comprovantes atualizados de regularidade com o Instituto Nacional do Seguro Social</w:t>
      </w:r>
      <w:r>
        <w:rPr>
          <w:rFonts w:ascii="Arial" w:hAnsi="Arial" w:cs="Arial"/>
          <w:sz w:val="22"/>
        </w:rPr>
        <w:t xml:space="preserve"> </w:t>
      </w:r>
      <w:r w:rsidRPr="00E354B8">
        <w:rPr>
          <w:rFonts w:ascii="Arial" w:hAnsi="Arial" w:cs="Arial"/>
          <w:sz w:val="22"/>
        </w:rPr>
        <w:t>(INSS) e com o Fundo de Garantia por Tempo de Serviço (FGTS) e da Certidão Negativa de Débitos Trabalhistas</w:t>
      </w:r>
      <w:r>
        <w:rPr>
          <w:rFonts w:ascii="Arial" w:hAnsi="Arial" w:cs="Arial"/>
          <w:sz w:val="22"/>
        </w:rPr>
        <w:t xml:space="preserve"> </w:t>
      </w:r>
      <w:r w:rsidRPr="00E354B8">
        <w:rPr>
          <w:rFonts w:ascii="Arial" w:hAnsi="Arial" w:cs="Arial"/>
          <w:sz w:val="22"/>
        </w:rPr>
        <w:t>(</w:t>
      </w:r>
      <w:proofErr w:type="spellStart"/>
      <w:r w:rsidRPr="00E354B8">
        <w:rPr>
          <w:rFonts w:ascii="Arial" w:hAnsi="Arial" w:cs="Arial"/>
          <w:sz w:val="22"/>
        </w:rPr>
        <w:t>CNDT</w:t>
      </w:r>
      <w:proofErr w:type="spellEnd"/>
      <w:r w:rsidRPr="00E354B8">
        <w:rPr>
          <w:rFonts w:ascii="Arial" w:hAnsi="Arial" w:cs="Arial"/>
          <w:sz w:val="22"/>
        </w:rPr>
        <w:t>).</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.5.2. Em caso de devolução da Nota Fiscal para correção, o prazo para pagamento passará a fluir após a sua</w:t>
      </w:r>
      <w:r>
        <w:rPr>
          <w:rFonts w:ascii="Arial" w:hAnsi="Arial" w:cs="Arial"/>
          <w:sz w:val="22"/>
        </w:rPr>
        <w:t xml:space="preserve"> </w:t>
      </w:r>
      <w:r w:rsidRPr="00E354B8">
        <w:rPr>
          <w:rFonts w:ascii="Arial" w:hAnsi="Arial" w:cs="Arial"/>
          <w:sz w:val="22"/>
        </w:rPr>
        <w:t>reapresentação.</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.5.3. Ficará suspenso o pagamento em caso de serviço incompleto, até a sua regularização pela Contratada.</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4</w:t>
      </w:r>
      <w:r w:rsidRPr="00E354B8">
        <w:rPr>
          <w:rFonts w:ascii="Arial" w:hAnsi="Arial" w:cs="Arial"/>
          <w:sz w:val="22"/>
        </w:rPr>
        <w:t>.5.4. O pagamento efetuado pelo Município estará sujeito a eventuais retenções expressamente previstas em Lei, se</w:t>
      </w:r>
      <w:r>
        <w:rPr>
          <w:rFonts w:ascii="Arial" w:hAnsi="Arial" w:cs="Arial"/>
          <w:sz w:val="22"/>
        </w:rPr>
        <w:t xml:space="preserve"> </w:t>
      </w:r>
      <w:r w:rsidRPr="00E354B8">
        <w:rPr>
          <w:rFonts w:ascii="Arial" w:hAnsi="Arial" w:cs="Arial"/>
          <w:sz w:val="22"/>
        </w:rPr>
        <w:t>for o caso.</w:t>
      </w:r>
    </w:p>
    <w:p w:rsidR="000336CC" w:rsidRPr="00E354B8" w:rsidRDefault="000336CC" w:rsidP="000336CC">
      <w:pPr>
        <w:jc w:val="both"/>
        <w:rPr>
          <w:rFonts w:ascii="Arial" w:hAnsi="Arial" w:cs="Arial"/>
          <w:sz w:val="22"/>
        </w:rPr>
      </w:pPr>
    </w:p>
    <w:p w:rsidR="000336CC" w:rsidRPr="00C036E3" w:rsidRDefault="000336CC" w:rsidP="000336CC">
      <w:pPr>
        <w:jc w:val="both"/>
        <w:rPr>
          <w:rFonts w:ascii="Arial" w:hAnsi="Arial" w:cs="Arial"/>
          <w:b/>
          <w:sz w:val="22"/>
        </w:rPr>
      </w:pPr>
      <w:r>
        <w:rPr>
          <w:rFonts w:ascii="Arial" w:hAnsi="Arial" w:cs="Arial"/>
          <w:b/>
          <w:sz w:val="22"/>
        </w:rPr>
        <w:t>5</w:t>
      </w:r>
      <w:r w:rsidRPr="00C036E3">
        <w:rPr>
          <w:rFonts w:ascii="Arial" w:hAnsi="Arial" w:cs="Arial"/>
          <w:b/>
          <w:sz w:val="22"/>
        </w:rPr>
        <w:t>. DAS OBRIGAÇÕES DECORRENTES</w:t>
      </w:r>
    </w:p>
    <w:p w:rsidR="000336CC" w:rsidRPr="00E354B8"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 Da Contratada:</w:t>
      </w: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.1.1. Responsabilizar-se por eventuais danos que vier a causar ao Município ou a terceiros decorrentes de sua culpa</w:t>
      </w:r>
      <w:r>
        <w:rPr>
          <w:rFonts w:ascii="Arial" w:hAnsi="Arial" w:cs="Arial"/>
          <w:sz w:val="22"/>
        </w:rPr>
        <w:t xml:space="preserve"> </w:t>
      </w:r>
      <w:r w:rsidRPr="00E354B8">
        <w:rPr>
          <w:rFonts w:ascii="Arial" w:hAnsi="Arial" w:cs="Arial"/>
          <w:sz w:val="22"/>
        </w:rPr>
        <w:t>ou dolo na execução do Objeto.</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.1.2. Responder por todos os impostos, taxas, seguros, e quaisquer outros encargos que incidam ou venham a incidir</w:t>
      </w:r>
      <w:r>
        <w:rPr>
          <w:rFonts w:ascii="Arial" w:hAnsi="Arial" w:cs="Arial"/>
          <w:sz w:val="22"/>
        </w:rPr>
        <w:t xml:space="preserve"> </w:t>
      </w:r>
      <w:r w:rsidRPr="00E354B8">
        <w:rPr>
          <w:rFonts w:ascii="Arial" w:hAnsi="Arial" w:cs="Arial"/>
          <w:sz w:val="22"/>
        </w:rPr>
        <w:t>sobre os respectivos serviços a serem prestados.</w:t>
      </w:r>
    </w:p>
    <w:p w:rsidR="000336CC"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.1.3. Manter, durante a vigência do Contrato, todas as condições de habilitação e qualificação exigidas na</w:t>
      </w:r>
      <w:r>
        <w:rPr>
          <w:rFonts w:ascii="Arial" w:hAnsi="Arial" w:cs="Arial"/>
          <w:sz w:val="22"/>
        </w:rPr>
        <w:t xml:space="preserve"> </w:t>
      </w:r>
      <w:r w:rsidRPr="00E354B8">
        <w:rPr>
          <w:rFonts w:ascii="Arial" w:hAnsi="Arial" w:cs="Arial"/>
          <w:sz w:val="22"/>
        </w:rPr>
        <w:t>Licitação, inclusive sua situação regular junto ao INSS, ao FGTS e às Fazendas Nacional, Estadual e Municipal,</w:t>
      </w:r>
      <w:r>
        <w:rPr>
          <w:rFonts w:ascii="Arial" w:hAnsi="Arial" w:cs="Arial"/>
          <w:sz w:val="22"/>
        </w:rPr>
        <w:t xml:space="preserve"> </w:t>
      </w:r>
      <w:r w:rsidRPr="00E354B8">
        <w:rPr>
          <w:rFonts w:ascii="Arial" w:hAnsi="Arial" w:cs="Arial"/>
          <w:sz w:val="22"/>
        </w:rPr>
        <w:t>mediante o recolhimento das contribuições e impostos respectivos.</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.1.4. Submeter-se à fiscalização empreendida pela Contratante.</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.1.5. Reparar ou corrigir, dentro do prazo estipulado pela Administração, os eventuais vícios, defeitos ou</w:t>
      </w:r>
      <w:r>
        <w:rPr>
          <w:rFonts w:ascii="Arial" w:hAnsi="Arial" w:cs="Arial"/>
          <w:sz w:val="22"/>
        </w:rPr>
        <w:t xml:space="preserve"> </w:t>
      </w:r>
      <w:r w:rsidRPr="00E354B8">
        <w:rPr>
          <w:rFonts w:ascii="Arial" w:hAnsi="Arial" w:cs="Arial"/>
          <w:sz w:val="22"/>
        </w:rPr>
        <w:t>incorreções constatadas na fiscalização.</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.1.6. Assumir todas as despesas e providências necessárias à execução do Contrato (licenças, alvarás, autorizações,</w:t>
      </w:r>
      <w:r>
        <w:rPr>
          <w:rFonts w:ascii="Arial" w:hAnsi="Arial" w:cs="Arial"/>
          <w:sz w:val="22"/>
        </w:rPr>
        <w:t xml:space="preserve"> </w:t>
      </w:r>
      <w:r w:rsidRPr="00E354B8">
        <w:rPr>
          <w:rFonts w:ascii="Arial" w:hAnsi="Arial" w:cs="Arial"/>
          <w:sz w:val="22"/>
        </w:rPr>
        <w:t>etc.), quando se fizerem necessárias.</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.1.7. Cumprir com as obrigações trabalhistas e previdenciárias decorrentes do vínculo de seus empregados,</w:t>
      </w:r>
      <w:r>
        <w:rPr>
          <w:rFonts w:ascii="Arial" w:hAnsi="Arial" w:cs="Arial"/>
          <w:sz w:val="22"/>
        </w:rPr>
        <w:t xml:space="preserve"> </w:t>
      </w:r>
      <w:r w:rsidRPr="00E354B8">
        <w:rPr>
          <w:rFonts w:ascii="Arial" w:hAnsi="Arial" w:cs="Arial"/>
          <w:sz w:val="22"/>
        </w:rPr>
        <w:t>assumindo, de forma exclusiva, todos os ônus advindos da relação empregatícia, não cabendo qualquer espécie de</w:t>
      </w:r>
      <w:r>
        <w:rPr>
          <w:rFonts w:ascii="Arial" w:hAnsi="Arial" w:cs="Arial"/>
          <w:sz w:val="22"/>
        </w:rPr>
        <w:t xml:space="preserve"> </w:t>
      </w:r>
      <w:r w:rsidRPr="00E354B8">
        <w:rPr>
          <w:rFonts w:ascii="Arial" w:hAnsi="Arial" w:cs="Arial"/>
          <w:sz w:val="22"/>
        </w:rPr>
        <w:t>solidariedade à Contratante.</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.1.8. Cumprir fielmente com a execução do Contrato, honrando a qualidade, durabilidade e prazos de realização.</w:t>
      </w:r>
    </w:p>
    <w:p w:rsidR="000336CC" w:rsidRPr="00E354B8" w:rsidRDefault="000336CC" w:rsidP="000336CC">
      <w:pPr>
        <w:jc w:val="both"/>
        <w:rPr>
          <w:rFonts w:ascii="Arial" w:hAnsi="Arial" w:cs="Arial"/>
          <w:sz w:val="22"/>
        </w:rPr>
      </w:pPr>
    </w:p>
    <w:p w:rsidR="000336CC" w:rsidRPr="00E354B8"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.2. Da Contratante:</w:t>
      </w: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.2.1. Prestar as informações necessárias à execução do Contrato por parte da Contratada.</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lastRenderedPageBreak/>
        <w:t>5</w:t>
      </w:r>
      <w:r w:rsidRPr="00E354B8">
        <w:rPr>
          <w:rFonts w:ascii="Arial" w:hAnsi="Arial" w:cs="Arial"/>
          <w:sz w:val="22"/>
        </w:rPr>
        <w:t>.2.2. Prestar o apoio necessário à Contratada para que seja alcançado o Objeto do Contrato, em toda a sua extensão,</w:t>
      </w:r>
      <w:r>
        <w:rPr>
          <w:rFonts w:ascii="Arial" w:hAnsi="Arial" w:cs="Arial"/>
          <w:sz w:val="22"/>
        </w:rPr>
        <w:t xml:space="preserve"> </w:t>
      </w:r>
      <w:r w:rsidRPr="00E354B8">
        <w:rPr>
          <w:rFonts w:ascii="Arial" w:hAnsi="Arial" w:cs="Arial"/>
          <w:sz w:val="22"/>
        </w:rPr>
        <w:t>desde que por esse apoio não venha a assumir ônus adicionais.</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.2.3. Acompanhar e fiscalizar a execução do Contrato, por meio de quaisquer Órgãos da Administração</w:t>
      </w:r>
      <w:r>
        <w:rPr>
          <w:rFonts w:ascii="Arial" w:hAnsi="Arial" w:cs="Arial"/>
          <w:sz w:val="22"/>
        </w:rPr>
        <w:t xml:space="preserve"> </w:t>
      </w:r>
      <w:r w:rsidRPr="00E354B8">
        <w:rPr>
          <w:rFonts w:ascii="Arial" w:hAnsi="Arial" w:cs="Arial"/>
          <w:sz w:val="22"/>
        </w:rPr>
        <w:t>Municipal, que, dentro de sua competência, poderão determinar medidas para a correta execução do Objeto,</w:t>
      </w:r>
      <w:r>
        <w:rPr>
          <w:rFonts w:ascii="Arial" w:hAnsi="Arial" w:cs="Arial"/>
          <w:sz w:val="22"/>
        </w:rPr>
        <w:t xml:space="preserve"> </w:t>
      </w:r>
      <w:r w:rsidRPr="00E354B8">
        <w:rPr>
          <w:rFonts w:ascii="Arial" w:hAnsi="Arial" w:cs="Arial"/>
          <w:sz w:val="22"/>
        </w:rPr>
        <w:t>garantindo o fiel cumprimento das normas aplicáveis.</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r>
        <w:rPr>
          <w:rFonts w:ascii="Arial" w:hAnsi="Arial" w:cs="Arial"/>
          <w:sz w:val="22"/>
        </w:rPr>
        <w:t>5</w:t>
      </w:r>
      <w:r w:rsidRPr="00E354B8">
        <w:rPr>
          <w:rFonts w:ascii="Arial" w:hAnsi="Arial" w:cs="Arial"/>
          <w:sz w:val="22"/>
        </w:rPr>
        <w:t>.2.4. Rejeitar, no todo ou em parte, serviços executados ou entregues em desacordo com o Contrato e com</w:t>
      </w:r>
      <w:r>
        <w:rPr>
          <w:rFonts w:ascii="Arial" w:hAnsi="Arial" w:cs="Arial"/>
          <w:sz w:val="22"/>
        </w:rPr>
        <w:t xml:space="preserve"> </w:t>
      </w:r>
      <w:r w:rsidRPr="00E354B8">
        <w:rPr>
          <w:rFonts w:ascii="Arial" w:hAnsi="Arial" w:cs="Arial"/>
          <w:sz w:val="22"/>
        </w:rPr>
        <w:t>as obrigações definidas no Edital desta Licitação e seus Anexos.</w:t>
      </w:r>
    </w:p>
    <w:p w:rsidR="000336CC" w:rsidRPr="00E354B8" w:rsidRDefault="000336CC" w:rsidP="000336CC">
      <w:pPr>
        <w:jc w:val="both"/>
        <w:rPr>
          <w:rFonts w:ascii="Arial" w:hAnsi="Arial" w:cs="Arial"/>
          <w:sz w:val="22"/>
        </w:rPr>
      </w:pPr>
    </w:p>
    <w:p w:rsidR="000336CC" w:rsidRDefault="000336CC" w:rsidP="000336CC">
      <w:pPr>
        <w:jc w:val="both"/>
        <w:rPr>
          <w:rFonts w:ascii="Arial" w:hAnsi="Arial" w:cs="Arial"/>
          <w:sz w:val="22"/>
        </w:rPr>
      </w:pPr>
    </w:p>
    <w:p w:rsidR="000336CC" w:rsidRPr="00C036E3" w:rsidRDefault="000336CC" w:rsidP="000336CC">
      <w:pPr>
        <w:jc w:val="both"/>
        <w:rPr>
          <w:rFonts w:ascii="Arial" w:hAnsi="Arial" w:cs="Arial"/>
          <w:b/>
          <w:sz w:val="22"/>
          <w:szCs w:val="22"/>
        </w:rPr>
      </w:pPr>
      <w:r w:rsidRPr="00C036E3">
        <w:rPr>
          <w:rFonts w:ascii="Arial" w:hAnsi="Arial" w:cs="Arial"/>
          <w:b/>
          <w:sz w:val="22"/>
          <w:szCs w:val="22"/>
        </w:rPr>
        <w:t xml:space="preserve">6. DA QUALIFICAÇÃO TÉCNICA </w:t>
      </w:r>
    </w:p>
    <w:p w:rsidR="000336CC" w:rsidRPr="0054213F" w:rsidRDefault="000336CC" w:rsidP="000336CC">
      <w:pPr>
        <w:jc w:val="both"/>
        <w:rPr>
          <w:rFonts w:ascii="Arial" w:hAnsi="Arial" w:cs="Arial"/>
          <w:sz w:val="22"/>
          <w:szCs w:val="22"/>
        </w:rPr>
      </w:pPr>
    </w:p>
    <w:p w:rsidR="000336CC" w:rsidRPr="0054213F" w:rsidRDefault="000336CC" w:rsidP="000336CC">
      <w:pPr>
        <w:jc w:val="both"/>
        <w:rPr>
          <w:rFonts w:ascii="Arial" w:hAnsi="Arial" w:cs="Arial"/>
          <w:sz w:val="22"/>
          <w:szCs w:val="22"/>
        </w:rPr>
      </w:pPr>
      <w:r w:rsidRPr="0054213F">
        <w:rPr>
          <w:rFonts w:ascii="Arial" w:hAnsi="Arial" w:cs="Arial"/>
          <w:sz w:val="22"/>
          <w:szCs w:val="22"/>
        </w:rPr>
        <w:t xml:space="preserve">6.1. Geral: </w:t>
      </w:r>
    </w:p>
    <w:p w:rsidR="000336CC" w:rsidRDefault="000336CC" w:rsidP="000336CC">
      <w:pPr>
        <w:jc w:val="both"/>
        <w:rPr>
          <w:rFonts w:ascii="Arial" w:hAnsi="Arial" w:cs="Arial"/>
          <w:sz w:val="22"/>
          <w:szCs w:val="22"/>
        </w:rPr>
      </w:pPr>
      <w:r w:rsidRPr="0054213F">
        <w:rPr>
          <w:rFonts w:ascii="Arial" w:hAnsi="Arial" w:cs="Arial"/>
          <w:sz w:val="22"/>
          <w:szCs w:val="22"/>
        </w:rPr>
        <w:t xml:space="preserve">6.1.1. Juntamente com os documentos de habilitação deverá ser apresentado Atestado de Capacidade Técnica, expedido por Pessoa Jurídica de direito público ou privado, comprovando que a proponente executou de forma satisfatória os Contratos assumidos, cujos Objetos tenham sido similares ao deste Processo Licitatório. </w:t>
      </w:r>
    </w:p>
    <w:p w:rsidR="000336CC"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r w:rsidRPr="0054213F">
        <w:rPr>
          <w:rFonts w:ascii="Arial" w:hAnsi="Arial" w:cs="Arial"/>
          <w:sz w:val="22"/>
          <w:szCs w:val="22"/>
        </w:rPr>
        <w:t xml:space="preserve">6.1.1.1. Não serão considerados os atestados que tenham sido emitidos por empregados ou terceirizados da pessoa jurídica ou que não atendam ao acima disposto. </w:t>
      </w:r>
    </w:p>
    <w:p w:rsidR="000336CC"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r w:rsidRPr="0054213F">
        <w:rPr>
          <w:rFonts w:ascii="Arial" w:hAnsi="Arial" w:cs="Arial"/>
          <w:sz w:val="22"/>
          <w:szCs w:val="22"/>
        </w:rPr>
        <w:t xml:space="preserve">6.2. Específica: </w:t>
      </w:r>
    </w:p>
    <w:p w:rsidR="000336CC" w:rsidRDefault="000336CC" w:rsidP="000336CC">
      <w:pPr>
        <w:jc w:val="both"/>
        <w:rPr>
          <w:rFonts w:ascii="Arial" w:hAnsi="Arial" w:cs="Arial"/>
          <w:sz w:val="22"/>
          <w:szCs w:val="22"/>
        </w:rPr>
      </w:pPr>
      <w:r w:rsidRPr="0054213F">
        <w:rPr>
          <w:rFonts w:ascii="Arial" w:hAnsi="Arial" w:cs="Arial"/>
          <w:sz w:val="22"/>
          <w:szCs w:val="22"/>
        </w:rPr>
        <w:t xml:space="preserve">6.2.1. Prova de Registro de Pessoa Jurídica e de Registro do Profissional Responsável Técnico no Conselho Regional de Engenharia e Agronomia do Estado de Minas Gerias (CREA/MG); </w:t>
      </w:r>
    </w:p>
    <w:p w:rsidR="000336CC"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r w:rsidRPr="0054213F">
        <w:rPr>
          <w:rFonts w:ascii="Arial" w:hAnsi="Arial" w:cs="Arial"/>
          <w:sz w:val="22"/>
          <w:szCs w:val="22"/>
        </w:rPr>
        <w:t>6.2.2. A comprovação de vínculo do(s) profissional(i)s técnico(s) indicado(s) para cumprimento do item o ocorrerá mediante a apresentação:</w:t>
      </w:r>
    </w:p>
    <w:p w:rsidR="000336CC" w:rsidRDefault="000336CC" w:rsidP="000336CC">
      <w:pPr>
        <w:jc w:val="both"/>
        <w:rPr>
          <w:rFonts w:ascii="Arial" w:hAnsi="Arial" w:cs="Arial"/>
          <w:sz w:val="22"/>
          <w:szCs w:val="22"/>
        </w:rPr>
      </w:pPr>
      <w:r w:rsidRPr="0054213F">
        <w:rPr>
          <w:rFonts w:ascii="Arial" w:hAnsi="Arial" w:cs="Arial"/>
          <w:sz w:val="22"/>
          <w:szCs w:val="22"/>
        </w:rPr>
        <w:t xml:space="preserve"> a) da Carteira de Trabalho demonstrando o vínculo empregatício entre o proponente (licitante) e o responsável técnico; ou </w:t>
      </w:r>
    </w:p>
    <w:p w:rsidR="000336CC" w:rsidRDefault="000336CC" w:rsidP="000336CC">
      <w:pPr>
        <w:jc w:val="both"/>
        <w:rPr>
          <w:rFonts w:ascii="Arial" w:hAnsi="Arial" w:cs="Arial"/>
          <w:sz w:val="22"/>
          <w:szCs w:val="22"/>
        </w:rPr>
      </w:pPr>
      <w:r w:rsidRPr="0054213F">
        <w:rPr>
          <w:rFonts w:ascii="Arial" w:hAnsi="Arial" w:cs="Arial"/>
          <w:sz w:val="22"/>
          <w:szCs w:val="22"/>
        </w:rPr>
        <w:t xml:space="preserve">b) do contrato social, de ato constitutivo ou estatuto, devidamente registrado no órgão competente, no caso de vínculo societário; ou </w:t>
      </w:r>
    </w:p>
    <w:p w:rsidR="000336CC" w:rsidRDefault="000336CC" w:rsidP="000336CC">
      <w:pPr>
        <w:jc w:val="both"/>
        <w:rPr>
          <w:rFonts w:ascii="Arial" w:hAnsi="Arial" w:cs="Arial"/>
          <w:sz w:val="22"/>
          <w:szCs w:val="22"/>
        </w:rPr>
      </w:pPr>
      <w:r w:rsidRPr="0054213F">
        <w:rPr>
          <w:rFonts w:ascii="Arial" w:hAnsi="Arial" w:cs="Arial"/>
          <w:sz w:val="22"/>
          <w:szCs w:val="22"/>
        </w:rPr>
        <w:t xml:space="preserve">c) no caso de relação contratual, cópia autenticada do contrato entre a licitante e o profissional, devidamente assinado pelo representante legal da empresa e pelo profissional. </w:t>
      </w:r>
    </w:p>
    <w:p w:rsidR="000336CC"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r w:rsidRPr="0054213F">
        <w:rPr>
          <w:rFonts w:ascii="Arial" w:hAnsi="Arial" w:cs="Arial"/>
          <w:sz w:val="22"/>
          <w:szCs w:val="22"/>
        </w:rPr>
        <w:t xml:space="preserve">6.2.3. Comprovação de no mínimo 1 (um), Atestado fornecido por pessoa jurídica de direito público ou privado, devidamente registrado(s) pelo CREA, com sua respectiva Certidão de Acervo Técnico (CAT) expedido pelo CREA, vinculada ao atestado, cujo objeto seja similar ao objeto licitado; </w:t>
      </w:r>
    </w:p>
    <w:p w:rsidR="000336CC"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r w:rsidRPr="0054213F">
        <w:rPr>
          <w:rFonts w:ascii="Arial" w:hAnsi="Arial" w:cs="Arial"/>
          <w:sz w:val="22"/>
          <w:szCs w:val="22"/>
        </w:rPr>
        <w:t xml:space="preserve">6.2.4. Será aceito atestado único com ambos os serviços realizados, bem como também a apresentação de atestados individualizados </w:t>
      </w:r>
    </w:p>
    <w:p w:rsidR="000336CC" w:rsidRDefault="000336CC" w:rsidP="000336CC">
      <w:pPr>
        <w:jc w:val="both"/>
        <w:rPr>
          <w:rFonts w:ascii="Arial" w:hAnsi="Arial" w:cs="Arial"/>
          <w:sz w:val="22"/>
          <w:szCs w:val="22"/>
        </w:rPr>
      </w:pPr>
    </w:p>
    <w:p w:rsidR="000336CC" w:rsidRPr="00C036E3" w:rsidRDefault="000336CC" w:rsidP="000336CC">
      <w:pPr>
        <w:jc w:val="both"/>
        <w:rPr>
          <w:rFonts w:ascii="Arial" w:hAnsi="Arial" w:cs="Arial"/>
          <w:b/>
          <w:sz w:val="22"/>
          <w:szCs w:val="22"/>
        </w:rPr>
      </w:pPr>
      <w:r w:rsidRPr="00C036E3">
        <w:rPr>
          <w:rFonts w:ascii="Arial" w:hAnsi="Arial" w:cs="Arial"/>
          <w:b/>
          <w:sz w:val="22"/>
          <w:szCs w:val="22"/>
        </w:rPr>
        <w:t xml:space="preserve">7. DA QUALIFICAÇÃO ECONÔMICO-FINANCEIRA </w:t>
      </w:r>
    </w:p>
    <w:p w:rsidR="000336CC" w:rsidRDefault="000336CC" w:rsidP="000336CC">
      <w:pPr>
        <w:jc w:val="both"/>
        <w:rPr>
          <w:rFonts w:ascii="Arial" w:hAnsi="Arial" w:cs="Arial"/>
          <w:sz w:val="22"/>
          <w:szCs w:val="22"/>
        </w:rPr>
      </w:pPr>
      <w:r w:rsidRPr="0054213F">
        <w:rPr>
          <w:rFonts w:ascii="Arial" w:hAnsi="Arial" w:cs="Arial"/>
          <w:sz w:val="22"/>
          <w:szCs w:val="22"/>
        </w:rPr>
        <w:lastRenderedPageBreak/>
        <w:t xml:space="preserve">7.1. Juntamente com os documentos de Habilitação deverá ser apresentada Certidão Negativa de Falência ou Concordata expedida pelo Cartório Distribuidor da sede da proponente. </w:t>
      </w:r>
    </w:p>
    <w:p w:rsidR="000336CC" w:rsidRDefault="000336CC" w:rsidP="000336CC">
      <w:pPr>
        <w:jc w:val="both"/>
        <w:rPr>
          <w:rFonts w:ascii="Arial" w:hAnsi="Arial" w:cs="Arial"/>
          <w:sz w:val="22"/>
          <w:szCs w:val="22"/>
        </w:rPr>
      </w:pPr>
    </w:p>
    <w:p w:rsidR="000336CC" w:rsidRPr="00D95708" w:rsidRDefault="000336CC" w:rsidP="000336CC">
      <w:pPr>
        <w:jc w:val="both"/>
        <w:rPr>
          <w:rFonts w:ascii="Arial" w:hAnsi="Arial" w:cs="Arial"/>
          <w:b/>
          <w:sz w:val="22"/>
        </w:rPr>
      </w:pPr>
      <w:r w:rsidRPr="00D95708">
        <w:rPr>
          <w:rFonts w:ascii="Arial" w:hAnsi="Arial" w:cs="Arial"/>
          <w:b/>
          <w:sz w:val="22"/>
        </w:rPr>
        <w:t>8. DOS ACRÉSCIMOS E SUPRESSÕES</w:t>
      </w:r>
    </w:p>
    <w:p w:rsidR="000336CC" w:rsidRDefault="000336CC" w:rsidP="000336CC">
      <w:pPr>
        <w:jc w:val="both"/>
        <w:rPr>
          <w:rFonts w:ascii="Arial" w:hAnsi="Arial" w:cs="Arial"/>
          <w:sz w:val="22"/>
        </w:rPr>
      </w:pPr>
      <w:r>
        <w:rPr>
          <w:rFonts w:ascii="Arial" w:hAnsi="Arial" w:cs="Arial"/>
          <w:sz w:val="22"/>
        </w:rPr>
        <w:t>8</w:t>
      </w:r>
      <w:r w:rsidRPr="00E354B8">
        <w:rPr>
          <w:rFonts w:ascii="Arial" w:hAnsi="Arial" w:cs="Arial"/>
          <w:sz w:val="22"/>
        </w:rPr>
        <w:t>.1. A Contratada fica obrigada a aceitar, nas mesmas condições contratuais, os acréscimos ou supressões que se</w:t>
      </w:r>
      <w:r>
        <w:rPr>
          <w:rFonts w:ascii="Arial" w:hAnsi="Arial" w:cs="Arial"/>
          <w:sz w:val="22"/>
        </w:rPr>
        <w:t xml:space="preserve"> </w:t>
      </w:r>
      <w:r w:rsidRPr="00E354B8">
        <w:rPr>
          <w:rFonts w:ascii="Arial" w:hAnsi="Arial" w:cs="Arial"/>
          <w:sz w:val="22"/>
        </w:rPr>
        <w:t>fizerem necessários, de acordo com o que preceitua o art. 65, § 1º, da Lei Federal n.º 8.666/93.</w:t>
      </w:r>
    </w:p>
    <w:p w:rsidR="000336CC" w:rsidRDefault="000336CC" w:rsidP="000336CC">
      <w:pPr>
        <w:jc w:val="both"/>
        <w:rPr>
          <w:rFonts w:ascii="Arial" w:hAnsi="Arial" w:cs="Arial"/>
          <w:sz w:val="22"/>
          <w:szCs w:val="22"/>
        </w:rPr>
      </w:pPr>
    </w:p>
    <w:p w:rsidR="000336CC" w:rsidRPr="00C036E3" w:rsidRDefault="000336CC" w:rsidP="000336CC">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9</w:t>
      </w:r>
      <w:r w:rsidRPr="00C036E3">
        <w:rPr>
          <w:rFonts w:ascii="Arial" w:hAnsi="Arial" w:cs="Arial"/>
          <w:b/>
          <w:sz w:val="22"/>
          <w:szCs w:val="22"/>
        </w:rPr>
        <w:t xml:space="preserve">. DA POSSIBILIDADE DA UTILIZAÇÃO DO PREGÃO </w:t>
      </w:r>
    </w:p>
    <w:p w:rsidR="000336CC" w:rsidRPr="00706375" w:rsidRDefault="000336CC" w:rsidP="000336CC">
      <w:pPr>
        <w:widowControl w:val="0"/>
        <w:autoSpaceDE w:val="0"/>
        <w:autoSpaceDN w:val="0"/>
        <w:adjustRightInd w:val="0"/>
        <w:spacing w:line="276" w:lineRule="auto"/>
        <w:jc w:val="both"/>
        <w:rPr>
          <w:rFonts w:ascii="Arial" w:hAnsi="Arial" w:cs="Arial"/>
          <w:sz w:val="22"/>
          <w:szCs w:val="22"/>
        </w:rPr>
      </w:pPr>
    </w:p>
    <w:p w:rsidR="000336CC" w:rsidRPr="00706375" w:rsidRDefault="000336CC" w:rsidP="000336C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9.1</w:t>
      </w:r>
      <w:r w:rsidRPr="00706375">
        <w:rPr>
          <w:rFonts w:ascii="Arial" w:hAnsi="Arial" w:cs="Arial"/>
          <w:sz w:val="22"/>
          <w:szCs w:val="22"/>
        </w:rPr>
        <w:t xml:space="preserve">.1. Segundo a Súmula 257 do TCU: “O uso do pregão nas contratações de serviços comuns de engenharia encontra amparo na Lei nº 10.520/2002” </w:t>
      </w:r>
    </w:p>
    <w:p w:rsidR="000336CC" w:rsidRPr="00706375" w:rsidRDefault="000336CC" w:rsidP="000336CC">
      <w:pPr>
        <w:widowControl w:val="0"/>
        <w:autoSpaceDE w:val="0"/>
        <w:autoSpaceDN w:val="0"/>
        <w:adjustRightInd w:val="0"/>
        <w:spacing w:line="276" w:lineRule="auto"/>
        <w:jc w:val="both"/>
        <w:rPr>
          <w:rFonts w:ascii="Arial" w:hAnsi="Arial" w:cs="Arial"/>
          <w:sz w:val="22"/>
          <w:szCs w:val="22"/>
        </w:rPr>
      </w:pPr>
    </w:p>
    <w:p w:rsidR="000336CC" w:rsidRPr="00706375" w:rsidRDefault="000336CC" w:rsidP="000336CC">
      <w:pPr>
        <w:widowControl w:val="0"/>
        <w:autoSpaceDE w:val="0"/>
        <w:autoSpaceDN w:val="0"/>
        <w:adjustRightInd w:val="0"/>
        <w:spacing w:line="276" w:lineRule="auto"/>
        <w:jc w:val="both"/>
        <w:rPr>
          <w:rFonts w:ascii="Arial" w:hAnsi="Arial" w:cs="Arial"/>
          <w:i/>
          <w:sz w:val="22"/>
          <w:szCs w:val="22"/>
        </w:rPr>
      </w:pPr>
      <w:r>
        <w:rPr>
          <w:rFonts w:ascii="Arial" w:hAnsi="Arial" w:cs="Arial"/>
          <w:sz w:val="22"/>
          <w:szCs w:val="22"/>
        </w:rPr>
        <w:t>9</w:t>
      </w:r>
      <w:r w:rsidRPr="00706375">
        <w:rPr>
          <w:rFonts w:ascii="Arial" w:hAnsi="Arial" w:cs="Arial"/>
          <w:sz w:val="22"/>
          <w:szCs w:val="22"/>
        </w:rPr>
        <w:t>.</w:t>
      </w:r>
      <w:r>
        <w:rPr>
          <w:rFonts w:ascii="Arial" w:hAnsi="Arial" w:cs="Arial"/>
          <w:sz w:val="22"/>
          <w:szCs w:val="22"/>
        </w:rPr>
        <w:t>1</w:t>
      </w:r>
      <w:r w:rsidRPr="00706375">
        <w:rPr>
          <w:rFonts w:ascii="Arial" w:hAnsi="Arial" w:cs="Arial"/>
          <w:sz w:val="22"/>
          <w:szCs w:val="22"/>
        </w:rPr>
        <w:t xml:space="preserve">.2. Segundo entendimento do TCU não é a complexidade do serviço ou a necessidade de capacitação técnica que irá afastar a possibilidade de utilização do pregão, como bem exposto no voto do Acórdão 1.046/2014-TCU-Plenário, a seguir transcrito: </w:t>
      </w:r>
      <w:r w:rsidRPr="00706375">
        <w:rPr>
          <w:rFonts w:ascii="Arial" w:hAnsi="Arial" w:cs="Arial"/>
          <w:i/>
          <w:sz w:val="22"/>
          <w:szCs w:val="22"/>
        </w:rPr>
        <w:t xml:space="preserve">“18. Primeiramente, há que se ter em mente que ‘bem ou serviço comum’ deve ser entendido como aquele que detém características padronizadas, identificável por denominação usual no mercado. Portanto, a noção de ‘comum’ não está vinculada à estrutura simples de um bem ou de um serviço. Do mesmo modo, a estrutura complexa também não é razão bastante, por si só, para retirar a qualificação de ‘bem ou serviço comum’. 19. Outro aspecto a ser mencionado diz respeito a se especificidades na execução do serviço ou a necessidade de capacitação técnica específica excluiriam a qualificação de ‘comum’, impedindo o uso do pregão. A meu ver, a resposta </w:t>
      </w:r>
      <w:proofErr w:type="spellStart"/>
      <w:r w:rsidRPr="00706375">
        <w:rPr>
          <w:rFonts w:ascii="Arial" w:hAnsi="Arial" w:cs="Arial"/>
          <w:i/>
          <w:sz w:val="22"/>
          <w:szCs w:val="22"/>
        </w:rPr>
        <w:t>é</w:t>
      </w:r>
      <w:proofErr w:type="spellEnd"/>
      <w:r w:rsidRPr="00706375">
        <w:rPr>
          <w:rFonts w:ascii="Arial" w:hAnsi="Arial" w:cs="Arial"/>
          <w:i/>
          <w:sz w:val="22"/>
          <w:szCs w:val="22"/>
        </w:rPr>
        <w:t xml:space="preserve"> negativa, pois um ‘serviço comum’ é aquele cujo mercado domina as técnicas de sua realização, de modo a permitir uma oferta segura em face das exigências previstas no edital. 20. A interpretação acima se fundamenta na parte final do parágrafo único do art. 2º da Lei 10.520/2002, que faz menção expressa a ‘especificações usuais no mercado’. Ora, a complexidade do serviço não é o fator decisivo para inseri-lo, ou não, no conceito de ‘serviço comum’, mas sim o domínio do mercado sobre o objeto licitado. Caso apresente características padronizadas (de desempenho e de qualidade) e se encontre disponível, a qualquer tempo, em um mercado próprio, o serviço pode ser classificado como serviço comum. 21. Em síntese, entendo que a intenção do legislador não foi ater-se à dicotomia serviço simples X serviço complexo. Na verdade, a adequação ao conceito ‘bem ou serviço comum’ deve se revelar diante do caso concreto. 22. Ante as considerações acima, afasto o argumento de que os serviços de auditoria independente, simplesmente por exigirem conhecimentos específicos do profissional, não se encaixariam na definição de serviço comum.”</w:t>
      </w:r>
    </w:p>
    <w:p w:rsidR="000336CC" w:rsidRPr="00706375" w:rsidRDefault="000336CC" w:rsidP="000336CC">
      <w:pPr>
        <w:pStyle w:val="Corpodetexto"/>
        <w:spacing w:line="276" w:lineRule="auto"/>
        <w:rPr>
          <w:rFonts w:ascii="Arial" w:hAnsi="Arial" w:cs="Arial"/>
          <w:bCs/>
          <w:iCs/>
          <w:sz w:val="22"/>
          <w:szCs w:val="22"/>
        </w:rPr>
      </w:pPr>
    </w:p>
    <w:p w:rsidR="000336CC" w:rsidRPr="00C036E3" w:rsidRDefault="000336CC" w:rsidP="000336CC">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10</w:t>
      </w:r>
      <w:r w:rsidRPr="00C036E3">
        <w:rPr>
          <w:rFonts w:ascii="Arial" w:hAnsi="Arial" w:cs="Arial"/>
          <w:b/>
          <w:sz w:val="22"/>
          <w:szCs w:val="22"/>
        </w:rPr>
        <w:t>. DA JUSTIFICATIVA PARA A CONTRATAÇÃO</w:t>
      </w:r>
    </w:p>
    <w:p w:rsidR="000336CC" w:rsidRPr="00706375" w:rsidRDefault="000336CC" w:rsidP="000336CC">
      <w:pPr>
        <w:widowControl w:val="0"/>
        <w:autoSpaceDE w:val="0"/>
        <w:autoSpaceDN w:val="0"/>
        <w:adjustRightInd w:val="0"/>
        <w:spacing w:line="276" w:lineRule="auto"/>
        <w:jc w:val="both"/>
        <w:rPr>
          <w:rFonts w:ascii="Arial" w:hAnsi="Arial" w:cs="Arial"/>
          <w:sz w:val="22"/>
          <w:szCs w:val="22"/>
        </w:rPr>
      </w:pPr>
    </w:p>
    <w:p w:rsidR="000336CC" w:rsidRPr="00706375" w:rsidRDefault="000336CC" w:rsidP="000336C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10</w:t>
      </w:r>
      <w:r w:rsidRPr="00706375">
        <w:rPr>
          <w:rFonts w:ascii="Arial" w:hAnsi="Arial" w:cs="Arial"/>
          <w:sz w:val="22"/>
          <w:szCs w:val="22"/>
        </w:rPr>
        <w:t xml:space="preserve">.1. A contratação do objeto supracitado se faz necessária haja vista várias vias </w:t>
      </w:r>
      <w:r w:rsidRPr="00706375">
        <w:rPr>
          <w:rFonts w:ascii="Arial" w:hAnsi="Arial" w:cs="Arial"/>
          <w:sz w:val="22"/>
          <w:szCs w:val="22"/>
        </w:rPr>
        <w:lastRenderedPageBreak/>
        <w:t>públicas de nosso município ainda não possuírem pavimentação, trazendo assim transtornos aos munícipes que por elas transitam. Com a contratação o Município visa solucionar esses problemas e assim melhorar a qualid</w:t>
      </w:r>
      <w:r>
        <w:rPr>
          <w:rFonts w:ascii="Arial" w:hAnsi="Arial" w:cs="Arial"/>
          <w:sz w:val="22"/>
          <w:szCs w:val="22"/>
        </w:rPr>
        <w:t>ade de vida de seus munícipes. 10</w:t>
      </w:r>
      <w:r w:rsidRPr="00706375">
        <w:rPr>
          <w:rFonts w:ascii="Arial" w:hAnsi="Arial" w:cs="Arial"/>
          <w:sz w:val="22"/>
          <w:szCs w:val="22"/>
        </w:rPr>
        <w:t>.1.1. Várias outras vias estão danificadas devido ao fluxo de veículos e ação do tempo e que necessitam de reparos.</w:t>
      </w:r>
    </w:p>
    <w:p w:rsidR="000336CC" w:rsidRPr="00706375" w:rsidRDefault="000336CC" w:rsidP="000336C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10</w:t>
      </w:r>
      <w:r w:rsidRPr="00706375">
        <w:rPr>
          <w:rFonts w:ascii="Arial" w:hAnsi="Arial" w:cs="Arial"/>
          <w:sz w:val="22"/>
          <w:szCs w:val="22"/>
        </w:rPr>
        <w:t xml:space="preserve">.1.2. O presente certame não reservou cota para ME e </w:t>
      </w:r>
      <w:proofErr w:type="spellStart"/>
      <w:r w:rsidRPr="00706375">
        <w:rPr>
          <w:rFonts w:ascii="Arial" w:hAnsi="Arial" w:cs="Arial"/>
          <w:sz w:val="22"/>
          <w:szCs w:val="22"/>
        </w:rPr>
        <w:t>EPP</w:t>
      </w:r>
      <w:proofErr w:type="spellEnd"/>
      <w:r w:rsidRPr="00706375">
        <w:rPr>
          <w:rFonts w:ascii="Arial" w:hAnsi="Arial" w:cs="Arial"/>
          <w:sz w:val="22"/>
          <w:szCs w:val="22"/>
        </w:rPr>
        <w:t xml:space="preserve"> pois o objeto não poderá ser parcelado, e deve ser executado por uma empresa para não comprometer a execução do serviço. </w:t>
      </w:r>
    </w:p>
    <w:p w:rsidR="000336CC" w:rsidRPr="00706375" w:rsidRDefault="000336CC" w:rsidP="000336CC">
      <w:pPr>
        <w:widowControl w:val="0"/>
        <w:autoSpaceDE w:val="0"/>
        <w:autoSpaceDN w:val="0"/>
        <w:adjustRightInd w:val="0"/>
        <w:spacing w:line="276" w:lineRule="auto"/>
        <w:jc w:val="both"/>
        <w:rPr>
          <w:rFonts w:ascii="Arial" w:hAnsi="Arial" w:cs="Arial"/>
          <w:b/>
          <w:sz w:val="22"/>
          <w:szCs w:val="22"/>
        </w:rPr>
      </w:pPr>
      <w:r>
        <w:rPr>
          <w:rFonts w:ascii="Arial" w:hAnsi="Arial" w:cs="Arial"/>
          <w:sz w:val="22"/>
          <w:szCs w:val="22"/>
        </w:rPr>
        <w:t>10</w:t>
      </w:r>
      <w:r w:rsidRPr="00706375">
        <w:rPr>
          <w:rFonts w:ascii="Arial" w:hAnsi="Arial" w:cs="Arial"/>
          <w:sz w:val="22"/>
          <w:szCs w:val="22"/>
        </w:rPr>
        <w:t>.1.3. A presente proposição de contratação tomou como base o princípio da teoria de livre mercado, no qual os fornecedores concorrem na busca de oferecer o menor preço por item, sem com isso, comprometer a qualidade, a confiabilidade, a continuidade de fornecimento. Tal princípio trará benefícios e economia substanciais ao serviço público, cujas políticas e diretrizes devem estar orientadas em garantir e maximizar a qualidade</w:t>
      </w:r>
      <w:r w:rsidRPr="00706375">
        <w:rPr>
          <w:rFonts w:ascii="Arial" w:hAnsi="Arial" w:cs="Arial"/>
          <w:b/>
          <w:sz w:val="22"/>
          <w:szCs w:val="22"/>
        </w:rPr>
        <w:t>.</w:t>
      </w:r>
    </w:p>
    <w:p w:rsidR="000336CC" w:rsidRDefault="000336CC" w:rsidP="000336CC">
      <w:pPr>
        <w:widowControl w:val="0"/>
        <w:autoSpaceDE w:val="0"/>
        <w:autoSpaceDN w:val="0"/>
        <w:adjustRightInd w:val="0"/>
        <w:spacing w:line="276" w:lineRule="auto"/>
        <w:jc w:val="both"/>
        <w:rPr>
          <w:rFonts w:ascii="Arial" w:hAnsi="Arial" w:cs="Arial"/>
          <w:b/>
          <w:sz w:val="22"/>
          <w:szCs w:val="22"/>
        </w:rPr>
      </w:pPr>
    </w:p>
    <w:p w:rsidR="000336CC" w:rsidRDefault="000336CC" w:rsidP="000336CC">
      <w:pPr>
        <w:widowControl w:val="0"/>
        <w:autoSpaceDE w:val="0"/>
        <w:autoSpaceDN w:val="0"/>
        <w:adjustRightInd w:val="0"/>
        <w:spacing w:line="276" w:lineRule="auto"/>
        <w:jc w:val="both"/>
        <w:rPr>
          <w:rFonts w:ascii="Arial" w:hAnsi="Arial" w:cs="Arial"/>
          <w:b/>
          <w:sz w:val="22"/>
          <w:szCs w:val="22"/>
        </w:rPr>
      </w:pPr>
    </w:p>
    <w:p w:rsidR="000336CC" w:rsidRPr="00A97E7A" w:rsidRDefault="000336CC" w:rsidP="000336CC">
      <w:pPr>
        <w:jc w:val="both"/>
        <w:rPr>
          <w:rFonts w:ascii="Arial" w:hAnsi="Arial" w:cs="Arial"/>
          <w:sz w:val="22"/>
          <w:szCs w:val="22"/>
        </w:rPr>
      </w:pPr>
      <w:r>
        <w:rPr>
          <w:rFonts w:ascii="Arial" w:hAnsi="Arial" w:cs="Arial"/>
          <w:b/>
          <w:sz w:val="22"/>
          <w:szCs w:val="22"/>
        </w:rPr>
        <w:t>11. DOS RECURSOS ORÇAMENTÁRIOS</w:t>
      </w:r>
    </w:p>
    <w:p w:rsidR="000336CC" w:rsidRDefault="000336CC" w:rsidP="000336CC">
      <w:pPr>
        <w:jc w:val="both"/>
        <w:rPr>
          <w:rFonts w:ascii="Arial" w:hAnsi="Arial" w:cs="Arial"/>
          <w:sz w:val="22"/>
          <w:szCs w:val="22"/>
        </w:rPr>
      </w:pPr>
    </w:p>
    <w:p w:rsidR="000336CC" w:rsidRPr="00A97E7A" w:rsidRDefault="000336CC" w:rsidP="000336CC">
      <w:pPr>
        <w:jc w:val="both"/>
        <w:rPr>
          <w:rFonts w:ascii="Arial" w:hAnsi="Arial" w:cs="Arial"/>
          <w:sz w:val="22"/>
          <w:szCs w:val="22"/>
        </w:rPr>
      </w:pPr>
      <w:r>
        <w:rPr>
          <w:rFonts w:ascii="Arial" w:hAnsi="Arial" w:cs="Arial"/>
          <w:sz w:val="22"/>
          <w:szCs w:val="22"/>
        </w:rPr>
        <w:t>11.1. Em 2022</w:t>
      </w:r>
      <w:r w:rsidRPr="00A97E7A">
        <w:rPr>
          <w:rFonts w:ascii="Arial" w:hAnsi="Arial" w:cs="Arial"/>
          <w:sz w:val="22"/>
          <w:szCs w:val="22"/>
        </w:rPr>
        <w:t xml:space="preserve"> as despesas correspondentes a execução do presente contrato correrão por conta das seguintes dotações orçamentárias:</w:t>
      </w:r>
    </w:p>
    <w:p w:rsidR="000336CC" w:rsidRPr="00A97E7A" w:rsidRDefault="000336CC" w:rsidP="000336CC">
      <w:pPr>
        <w:jc w:val="both"/>
        <w:rPr>
          <w:rFonts w:ascii="Arial" w:hAnsi="Arial" w:cs="Arial"/>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0336CC" w:rsidRPr="000336CC" w:rsidTr="00FB32E5">
        <w:trPr>
          <w:trHeight w:val="344"/>
          <w:jc w:val="center"/>
        </w:trPr>
        <w:tc>
          <w:tcPr>
            <w:tcW w:w="1818" w:type="dxa"/>
            <w:vAlign w:val="center"/>
          </w:tcPr>
          <w:p w:rsidR="000336CC" w:rsidRPr="000336CC" w:rsidRDefault="000336CC" w:rsidP="00FB32E5">
            <w:pPr>
              <w:spacing w:line="360" w:lineRule="auto"/>
              <w:jc w:val="center"/>
              <w:rPr>
                <w:rFonts w:ascii="Arial" w:hAnsi="Arial" w:cs="Arial"/>
                <w:b/>
                <w:sz w:val="20"/>
                <w:szCs w:val="20"/>
              </w:rPr>
            </w:pPr>
            <w:r w:rsidRPr="000336CC">
              <w:rPr>
                <w:rFonts w:ascii="Arial" w:hAnsi="Arial" w:cs="Arial"/>
                <w:b/>
                <w:sz w:val="20"/>
                <w:szCs w:val="20"/>
              </w:rPr>
              <w:t>RECURSO</w:t>
            </w:r>
          </w:p>
        </w:tc>
        <w:tc>
          <w:tcPr>
            <w:tcW w:w="978" w:type="dxa"/>
            <w:vAlign w:val="center"/>
          </w:tcPr>
          <w:p w:rsidR="000336CC" w:rsidRPr="000336CC" w:rsidRDefault="000336CC" w:rsidP="00FB32E5">
            <w:pPr>
              <w:spacing w:line="360" w:lineRule="auto"/>
              <w:jc w:val="center"/>
              <w:rPr>
                <w:rFonts w:ascii="Arial" w:hAnsi="Arial" w:cs="Arial"/>
                <w:b/>
                <w:sz w:val="20"/>
                <w:szCs w:val="20"/>
              </w:rPr>
            </w:pPr>
            <w:r w:rsidRPr="000336CC">
              <w:rPr>
                <w:rFonts w:ascii="Arial" w:hAnsi="Arial" w:cs="Arial"/>
                <w:b/>
                <w:sz w:val="20"/>
                <w:szCs w:val="20"/>
              </w:rPr>
              <w:t>FICHA</w:t>
            </w:r>
          </w:p>
        </w:tc>
        <w:tc>
          <w:tcPr>
            <w:tcW w:w="4335" w:type="dxa"/>
            <w:vAlign w:val="center"/>
          </w:tcPr>
          <w:p w:rsidR="000336CC" w:rsidRPr="000336CC" w:rsidRDefault="000336CC" w:rsidP="00FB32E5">
            <w:pPr>
              <w:spacing w:line="360" w:lineRule="auto"/>
              <w:jc w:val="center"/>
              <w:rPr>
                <w:rFonts w:ascii="Arial" w:hAnsi="Arial" w:cs="Arial"/>
                <w:b/>
                <w:sz w:val="20"/>
                <w:szCs w:val="20"/>
              </w:rPr>
            </w:pPr>
            <w:r w:rsidRPr="000336CC">
              <w:rPr>
                <w:rFonts w:ascii="Arial" w:hAnsi="Arial" w:cs="Arial"/>
                <w:b/>
                <w:sz w:val="20"/>
                <w:szCs w:val="20"/>
              </w:rPr>
              <w:t>DOTAÇÃO</w:t>
            </w:r>
          </w:p>
        </w:tc>
        <w:tc>
          <w:tcPr>
            <w:tcW w:w="1678" w:type="dxa"/>
            <w:vAlign w:val="center"/>
          </w:tcPr>
          <w:p w:rsidR="000336CC" w:rsidRPr="000336CC" w:rsidRDefault="000336CC" w:rsidP="00FB32E5">
            <w:pPr>
              <w:spacing w:line="360" w:lineRule="auto"/>
              <w:jc w:val="center"/>
              <w:rPr>
                <w:rFonts w:ascii="Arial" w:hAnsi="Arial" w:cs="Arial"/>
                <w:b/>
                <w:sz w:val="20"/>
                <w:szCs w:val="20"/>
              </w:rPr>
            </w:pPr>
            <w:r w:rsidRPr="000336CC">
              <w:rPr>
                <w:rFonts w:ascii="Arial" w:hAnsi="Arial" w:cs="Arial"/>
                <w:b/>
                <w:sz w:val="20"/>
                <w:szCs w:val="20"/>
              </w:rPr>
              <w:t>ELEMENTO</w:t>
            </w:r>
          </w:p>
        </w:tc>
      </w:tr>
      <w:tr w:rsidR="000336CC" w:rsidRPr="000336CC" w:rsidTr="00FB32E5">
        <w:trPr>
          <w:trHeight w:val="688"/>
          <w:jc w:val="center"/>
        </w:trPr>
        <w:tc>
          <w:tcPr>
            <w:tcW w:w="1818" w:type="dxa"/>
          </w:tcPr>
          <w:p w:rsidR="000336CC" w:rsidRPr="000336CC" w:rsidRDefault="000336CC" w:rsidP="00FB32E5">
            <w:pPr>
              <w:spacing w:line="360" w:lineRule="auto"/>
              <w:jc w:val="center"/>
              <w:rPr>
                <w:rFonts w:ascii="Arial" w:hAnsi="Arial" w:cs="Arial"/>
                <w:sz w:val="20"/>
                <w:szCs w:val="20"/>
              </w:rPr>
            </w:pPr>
            <w:r w:rsidRPr="000336CC">
              <w:rPr>
                <w:rFonts w:ascii="Arial" w:hAnsi="Arial" w:cs="Arial"/>
                <w:sz w:val="20"/>
                <w:szCs w:val="20"/>
              </w:rPr>
              <w:t>Melhorias no Espaço Urbano</w:t>
            </w:r>
          </w:p>
        </w:tc>
        <w:tc>
          <w:tcPr>
            <w:tcW w:w="978" w:type="dxa"/>
          </w:tcPr>
          <w:p w:rsidR="000336CC" w:rsidRPr="000336CC" w:rsidRDefault="000336CC" w:rsidP="00FB32E5">
            <w:pPr>
              <w:spacing w:line="360" w:lineRule="auto"/>
              <w:jc w:val="center"/>
              <w:rPr>
                <w:rFonts w:ascii="Arial" w:hAnsi="Arial" w:cs="Arial"/>
                <w:sz w:val="20"/>
                <w:szCs w:val="20"/>
              </w:rPr>
            </w:pPr>
            <w:r w:rsidRPr="000336CC">
              <w:rPr>
                <w:rFonts w:ascii="Arial" w:hAnsi="Arial" w:cs="Arial"/>
                <w:sz w:val="20"/>
                <w:szCs w:val="20"/>
              </w:rPr>
              <w:t>568</w:t>
            </w:r>
          </w:p>
        </w:tc>
        <w:tc>
          <w:tcPr>
            <w:tcW w:w="4335" w:type="dxa"/>
          </w:tcPr>
          <w:p w:rsidR="000336CC" w:rsidRPr="000336CC" w:rsidRDefault="000336CC" w:rsidP="00FB32E5">
            <w:pPr>
              <w:spacing w:line="360" w:lineRule="auto"/>
              <w:jc w:val="center"/>
              <w:rPr>
                <w:rFonts w:ascii="Arial" w:hAnsi="Arial" w:cs="Arial"/>
                <w:sz w:val="20"/>
                <w:szCs w:val="20"/>
              </w:rPr>
            </w:pPr>
            <w:r w:rsidRPr="000336CC">
              <w:rPr>
                <w:rFonts w:ascii="Arial" w:hAnsi="Arial" w:cs="Arial"/>
                <w:sz w:val="20"/>
                <w:szCs w:val="20"/>
              </w:rPr>
              <w:t>02.05.01.15.451.0018.1.107.449051</w:t>
            </w:r>
          </w:p>
        </w:tc>
        <w:tc>
          <w:tcPr>
            <w:tcW w:w="1678" w:type="dxa"/>
          </w:tcPr>
          <w:p w:rsidR="000336CC" w:rsidRPr="000336CC" w:rsidRDefault="000336CC" w:rsidP="00FB32E5">
            <w:pPr>
              <w:spacing w:line="360" w:lineRule="auto"/>
              <w:jc w:val="center"/>
              <w:rPr>
                <w:rFonts w:ascii="Arial" w:hAnsi="Arial" w:cs="Arial"/>
                <w:sz w:val="20"/>
                <w:szCs w:val="20"/>
              </w:rPr>
            </w:pPr>
            <w:r w:rsidRPr="000336CC">
              <w:rPr>
                <w:rFonts w:ascii="Arial" w:hAnsi="Arial" w:cs="Arial"/>
                <w:sz w:val="20"/>
                <w:szCs w:val="20"/>
              </w:rPr>
              <w:t>Obras e Instalações</w:t>
            </w:r>
          </w:p>
        </w:tc>
      </w:tr>
    </w:tbl>
    <w:p w:rsidR="000336CC" w:rsidRPr="00E354B8" w:rsidRDefault="000336CC" w:rsidP="000336CC">
      <w:pPr>
        <w:widowControl w:val="0"/>
        <w:autoSpaceDE w:val="0"/>
        <w:autoSpaceDN w:val="0"/>
        <w:adjustRightInd w:val="0"/>
        <w:spacing w:line="276" w:lineRule="auto"/>
        <w:jc w:val="both"/>
        <w:rPr>
          <w:rFonts w:ascii="Arial" w:hAnsi="Arial" w:cs="Arial"/>
          <w:b/>
          <w:sz w:val="22"/>
          <w:szCs w:val="22"/>
        </w:rPr>
      </w:pPr>
    </w:p>
    <w:p w:rsidR="000336CC" w:rsidRPr="00A97E7A" w:rsidRDefault="000336CC" w:rsidP="000336CC">
      <w:pPr>
        <w:jc w:val="both"/>
        <w:rPr>
          <w:rFonts w:ascii="Arial" w:hAnsi="Arial" w:cs="Arial"/>
          <w:sz w:val="22"/>
          <w:szCs w:val="22"/>
        </w:rPr>
      </w:pPr>
      <w:r>
        <w:rPr>
          <w:rFonts w:ascii="Arial" w:hAnsi="Arial" w:cs="Arial"/>
          <w:sz w:val="22"/>
          <w:szCs w:val="22"/>
        </w:rPr>
        <w:t>Ipuiuna/MG, aos 16</w:t>
      </w:r>
      <w:r w:rsidRPr="00A97E7A">
        <w:rPr>
          <w:rFonts w:ascii="Arial" w:hAnsi="Arial" w:cs="Arial"/>
          <w:sz w:val="22"/>
          <w:szCs w:val="22"/>
        </w:rPr>
        <w:t xml:space="preserve"> de </w:t>
      </w:r>
      <w:r>
        <w:rPr>
          <w:rFonts w:ascii="Arial" w:hAnsi="Arial" w:cs="Arial"/>
          <w:sz w:val="22"/>
          <w:szCs w:val="22"/>
        </w:rPr>
        <w:t xml:space="preserve">Fevereiro </w:t>
      </w:r>
      <w:r w:rsidRPr="00A97E7A">
        <w:rPr>
          <w:rFonts w:ascii="Arial" w:hAnsi="Arial" w:cs="Arial"/>
          <w:sz w:val="22"/>
          <w:szCs w:val="22"/>
        </w:rPr>
        <w:t>de 20</w:t>
      </w:r>
      <w:r>
        <w:rPr>
          <w:rFonts w:ascii="Arial" w:hAnsi="Arial" w:cs="Arial"/>
          <w:sz w:val="22"/>
          <w:szCs w:val="22"/>
        </w:rPr>
        <w:t>22</w:t>
      </w:r>
      <w:r w:rsidRPr="00A97E7A">
        <w:rPr>
          <w:rFonts w:ascii="Arial" w:hAnsi="Arial" w:cs="Arial"/>
          <w:sz w:val="22"/>
          <w:szCs w:val="22"/>
        </w:rPr>
        <w:t xml:space="preserve">. </w:t>
      </w:r>
    </w:p>
    <w:p w:rsidR="000336CC" w:rsidRPr="00A97E7A"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p>
    <w:p w:rsidR="000336CC" w:rsidRDefault="000336CC" w:rsidP="000336CC">
      <w:pPr>
        <w:jc w:val="both"/>
        <w:rPr>
          <w:rFonts w:ascii="Arial" w:hAnsi="Arial" w:cs="Arial"/>
          <w:sz w:val="22"/>
          <w:szCs w:val="22"/>
        </w:rPr>
      </w:pPr>
    </w:p>
    <w:p w:rsidR="000336CC" w:rsidRPr="00A97E7A" w:rsidRDefault="000336CC" w:rsidP="000336CC">
      <w:pPr>
        <w:jc w:val="both"/>
        <w:rPr>
          <w:rFonts w:ascii="Arial" w:hAnsi="Arial" w:cs="Arial"/>
          <w:sz w:val="22"/>
          <w:szCs w:val="22"/>
        </w:rPr>
      </w:pPr>
    </w:p>
    <w:p w:rsidR="000336CC" w:rsidRPr="007C1A02" w:rsidRDefault="000336CC" w:rsidP="000336CC">
      <w:pPr>
        <w:jc w:val="center"/>
        <w:rPr>
          <w:rFonts w:ascii="Arial" w:hAnsi="Arial" w:cs="Arial"/>
          <w:b/>
          <w:sz w:val="22"/>
          <w:szCs w:val="22"/>
        </w:rPr>
      </w:pPr>
      <w:r>
        <w:rPr>
          <w:rFonts w:ascii="Arial" w:hAnsi="Arial" w:cs="Arial"/>
          <w:b/>
          <w:sz w:val="22"/>
          <w:szCs w:val="22"/>
        </w:rPr>
        <w:t>Rogério Evangelista Justino</w:t>
      </w:r>
    </w:p>
    <w:p w:rsidR="000336CC" w:rsidRDefault="000336CC" w:rsidP="000336CC">
      <w:pPr>
        <w:jc w:val="center"/>
        <w:rPr>
          <w:rFonts w:ascii="Arial" w:hAnsi="Arial" w:cs="Arial"/>
          <w:sz w:val="22"/>
          <w:szCs w:val="22"/>
        </w:rPr>
      </w:pPr>
      <w:r>
        <w:rPr>
          <w:rFonts w:ascii="Arial" w:hAnsi="Arial" w:cs="Arial"/>
          <w:sz w:val="22"/>
          <w:szCs w:val="22"/>
        </w:rPr>
        <w:t>Engenheiro Municipal</w:t>
      </w:r>
    </w:p>
    <w:p w:rsidR="000336CC" w:rsidRPr="007C1A02" w:rsidRDefault="000336CC" w:rsidP="000336CC">
      <w:pPr>
        <w:jc w:val="center"/>
        <w:rPr>
          <w:rFonts w:ascii="Arial" w:hAnsi="Arial" w:cs="Arial"/>
          <w:sz w:val="22"/>
          <w:szCs w:val="22"/>
        </w:rPr>
      </w:pPr>
      <w:r>
        <w:rPr>
          <w:rFonts w:ascii="Arial" w:hAnsi="Arial" w:cs="Arial"/>
          <w:sz w:val="22"/>
          <w:szCs w:val="22"/>
        </w:rPr>
        <w:t>Departamento de Obras e Instalações</w:t>
      </w:r>
    </w:p>
    <w:p w:rsidR="000336CC" w:rsidRDefault="000336CC" w:rsidP="000336CC">
      <w:pPr>
        <w:jc w:val="center"/>
        <w:rPr>
          <w:rFonts w:ascii="Arial" w:hAnsi="Arial" w:cs="Arial"/>
          <w:b/>
          <w:sz w:val="22"/>
          <w:szCs w:val="22"/>
        </w:rPr>
      </w:pPr>
    </w:p>
    <w:p w:rsidR="000336CC" w:rsidRDefault="000336CC" w:rsidP="000336CC">
      <w:pPr>
        <w:jc w:val="center"/>
        <w:rPr>
          <w:rFonts w:ascii="Arial" w:hAnsi="Arial" w:cs="Arial"/>
          <w:b/>
          <w:sz w:val="22"/>
          <w:szCs w:val="22"/>
        </w:rPr>
      </w:pPr>
    </w:p>
    <w:p w:rsidR="000336CC" w:rsidRDefault="000336CC" w:rsidP="000336CC">
      <w:pPr>
        <w:jc w:val="center"/>
        <w:rPr>
          <w:rFonts w:ascii="Arial" w:hAnsi="Arial" w:cs="Arial"/>
          <w:b/>
          <w:sz w:val="22"/>
          <w:szCs w:val="22"/>
        </w:rPr>
      </w:pPr>
    </w:p>
    <w:p w:rsidR="000336CC" w:rsidRPr="00A97E7A" w:rsidRDefault="000336CC" w:rsidP="000336CC">
      <w:pPr>
        <w:jc w:val="center"/>
        <w:rPr>
          <w:rFonts w:ascii="Arial" w:hAnsi="Arial" w:cs="Arial"/>
          <w:b/>
          <w:sz w:val="22"/>
          <w:szCs w:val="22"/>
        </w:rPr>
      </w:pPr>
    </w:p>
    <w:p w:rsidR="000336CC" w:rsidRPr="00A97E7A" w:rsidRDefault="000336CC" w:rsidP="000336CC">
      <w:pPr>
        <w:jc w:val="center"/>
        <w:rPr>
          <w:rFonts w:ascii="Arial" w:hAnsi="Arial" w:cs="Arial"/>
          <w:b/>
          <w:sz w:val="22"/>
          <w:szCs w:val="22"/>
        </w:rPr>
      </w:pPr>
    </w:p>
    <w:p w:rsidR="000336CC" w:rsidRPr="00A97E7A" w:rsidRDefault="000336CC" w:rsidP="000336CC">
      <w:pPr>
        <w:jc w:val="center"/>
        <w:rPr>
          <w:rFonts w:ascii="Arial" w:hAnsi="Arial" w:cs="Arial"/>
          <w:b/>
          <w:sz w:val="22"/>
          <w:szCs w:val="22"/>
        </w:rPr>
      </w:pPr>
      <w:r>
        <w:rPr>
          <w:rFonts w:ascii="Arial" w:hAnsi="Arial" w:cs="Arial"/>
          <w:b/>
          <w:sz w:val="22"/>
          <w:szCs w:val="22"/>
        </w:rPr>
        <w:t>Elder Cassio de Souza Oliva</w:t>
      </w:r>
    </w:p>
    <w:p w:rsidR="000336CC" w:rsidRPr="00A97E7A" w:rsidRDefault="000336CC" w:rsidP="000336CC">
      <w:pPr>
        <w:jc w:val="center"/>
        <w:rPr>
          <w:rFonts w:ascii="Arial" w:hAnsi="Arial" w:cs="Arial"/>
          <w:b/>
          <w:sz w:val="22"/>
          <w:szCs w:val="22"/>
        </w:rPr>
      </w:pPr>
      <w:r>
        <w:rPr>
          <w:rFonts w:ascii="Arial" w:hAnsi="Arial" w:cs="Arial"/>
          <w:sz w:val="22"/>
          <w:szCs w:val="22"/>
        </w:rPr>
        <w:t>Prefeito Municipal</w:t>
      </w:r>
    </w:p>
    <w:p w:rsidR="00C27486" w:rsidRDefault="00C27486" w:rsidP="000C51B8">
      <w:pPr>
        <w:jc w:val="both"/>
        <w:rPr>
          <w:rFonts w:ascii="Arial" w:hAnsi="Arial" w:cs="Arial"/>
          <w:sz w:val="22"/>
          <w:szCs w:val="22"/>
        </w:rPr>
      </w:pPr>
    </w:p>
    <w:p w:rsidR="00C27486" w:rsidRDefault="00C27486" w:rsidP="000C51B8">
      <w:pPr>
        <w:jc w:val="both"/>
        <w:rPr>
          <w:rFonts w:ascii="Arial" w:hAnsi="Arial" w:cs="Arial"/>
          <w:sz w:val="22"/>
          <w:szCs w:val="22"/>
        </w:rPr>
      </w:pPr>
    </w:p>
    <w:p w:rsidR="00C27486" w:rsidRDefault="00C27486" w:rsidP="000C51B8">
      <w:pPr>
        <w:jc w:val="both"/>
        <w:rPr>
          <w:rFonts w:ascii="Arial" w:hAnsi="Arial" w:cs="Arial"/>
          <w:sz w:val="22"/>
          <w:szCs w:val="22"/>
        </w:rPr>
      </w:pPr>
    </w:p>
    <w:p w:rsidR="00C27486" w:rsidRDefault="00C27486" w:rsidP="000C51B8">
      <w:pPr>
        <w:jc w:val="both"/>
        <w:rPr>
          <w:rFonts w:ascii="Arial" w:hAnsi="Arial" w:cs="Arial"/>
          <w:sz w:val="22"/>
          <w:szCs w:val="22"/>
        </w:rPr>
      </w:pPr>
    </w:p>
    <w:p w:rsidR="00C27486" w:rsidRDefault="00C27486"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lastRenderedPageBreak/>
        <w:t>AN</w:t>
      </w:r>
      <w:r w:rsidR="00BF08C4" w:rsidRPr="00D21F61">
        <w:rPr>
          <w:rFonts w:ascii="Arial" w:hAnsi="Arial" w:cs="Arial"/>
          <w:b/>
          <w:iCs/>
          <w:sz w:val="22"/>
          <w:szCs w:val="22"/>
          <w:u w:val="single"/>
        </w:rPr>
        <w:t xml:space="preserve">EXO </w:t>
      </w:r>
      <w:proofErr w:type="spellStart"/>
      <w:r w:rsidR="00BF08C4" w:rsidRPr="00D21F61">
        <w:rPr>
          <w:rFonts w:ascii="Arial" w:hAnsi="Arial" w:cs="Arial"/>
          <w:b/>
          <w:iCs/>
          <w:sz w:val="22"/>
          <w:szCs w:val="22"/>
          <w:u w:val="single"/>
        </w:rPr>
        <w:t>III</w:t>
      </w:r>
      <w:proofErr w:type="spellEnd"/>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r w:rsidR="00221349" w:rsidRPr="00D21F61">
        <w:rPr>
          <w:rFonts w:ascii="Arial" w:hAnsi="Arial" w:cs="Arial"/>
          <w:sz w:val="22"/>
          <w:szCs w:val="22"/>
        </w:rPr>
        <w:t>....................................................</w:t>
      </w:r>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w:t>
      </w:r>
      <w:r w:rsidR="000336CC">
        <w:rPr>
          <w:rFonts w:ascii="Arial" w:hAnsi="Arial" w:cs="Arial"/>
          <w:sz w:val="22"/>
          <w:szCs w:val="22"/>
        </w:rPr>
        <w:t xml:space="preserve"> licitação em epígrafe, os serviços</w:t>
      </w:r>
      <w:r w:rsidRPr="00D21F61">
        <w:rPr>
          <w:rFonts w:ascii="Arial" w:hAnsi="Arial" w:cs="Arial"/>
          <w:sz w:val="22"/>
          <w:szCs w:val="22"/>
        </w:rPr>
        <w:t xml:space="preserve"> relacionados abaixo:</w:t>
      </w:r>
    </w:p>
    <w:p w:rsidR="004F4A5F" w:rsidRPr="00D21F61" w:rsidRDefault="004F4A5F" w:rsidP="00C778CC">
      <w:pPr>
        <w:pStyle w:val="Corpodetexto"/>
        <w:spacing w:after="0"/>
        <w:jc w:val="both"/>
        <w:rPr>
          <w:rFonts w:ascii="Arial" w:hAnsi="Arial" w:cs="Arial"/>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134"/>
        <w:gridCol w:w="4394"/>
        <w:gridCol w:w="1134"/>
        <w:gridCol w:w="1417"/>
      </w:tblGrid>
      <w:tr w:rsidR="000336CC" w:rsidRPr="000336CC" w:rsidTr="00FB32E5">
        <w:trPr>
          <w:trHeight w:val="300"/>
          <w:jc w:val="center"/>
        </w:trPr>
        <w:tc>
          <w:tcPr>
            <w:tcW w:w="567" w:type="dxa"/>
            <w:shd w:val="clear" w:color="auto" w:fill="auto"/>
            <w:noWrap/>
            <w:hideMark/>
          </w:tcPr>
          <w:p w:rsidR="000336CC" w:rsidRPr="000336CC" w:rsidRDefault="000336CC" w:rsidP="00FB32E5">
            <w:pPr>
              <w:jc w:val="center"/>
              <w:rPr>
                <w:rFonts w:ascii="Arial" w:hAnsi="Arial" w:cs="Arial"/>
                <w:b/>
                <w:bCs/>
                <w:color w:val="000000"/>
                <w:sz w:val="20"/>
                <w:szCs w:val="20"/>
              </w:rPr>
            </w:pPr>
            <w:r w:rsidRPr="000336CC">
              <w:rPr>
                <w:rFonts w:ascii="Arial" w:hAnsi="Arial" w:cs="Arial"/>
                <w:b/>
                <w:bCs/>
                <w:color w:val="000000"/>
                <w:sz w:val="20"/>
                <w:szCs w:val="20"/>
              </w:rPr>
              <w:t>Nº</w:t>
            </w:r>
          </w:p>
        </w:tc>
        <w:tc>
          <w:tcPr>
            <w:tcW w:w="993" w:type="dxa"/>
            <w:shd w:val="clear" w:color="auto" w:fill="auto"/>
            <w:noWrap/>
            <w:hideMark/>
          </w:tcPr>
          <w:p w:rsidR="000336CC" w:rsidRPr="000336CC" w:rsidRDefault="000336CC" w:rsidP="00FB32E5">
            <w:pPr>
              <w:jc w:val="center"/>
              <w:rPr>
                <w:rFonts w:ascii="Arial" w:hAnsi="Arial" w:cs="Arial"/>
                <w:b/>
                <w:bCs/>
                <w:color w:val="000000"/>
                <w:sz w:val="20"/>
                <w:szCs w:val="20"/>
              </w:rPr>
            </w:pPr>
            <w:r w:rsidRPr="000336CC">
              <w:rPr>
                <w:rFonts w:ascii="Arial" w:hAnsi="Arial" w:cs="Arial"/>
                <w:b/>
                <w:sz w:val="20"/>
                <w:szCs w:val="20"/>
              </w:rPr>
              <w:t>QUANT. ESTIMADA</w:t>
            </w:r>
          </w:p>
        </w:tc>
        <w:tc>
          <w:tcPr>
            <w:tcW w:w="1134" w:type="dxa"/>
            <w:shd w:val="clear" w:color="auto" w:fill="auto"/>
            <w:noWrap/>
            <w:vAlign w:val="bottom"/>
            <w:hideMark/>
          </w:tcPr>
          <w:p w:rsidR="000336CC" w:rsidRPr="000336CC" w:rsidRDefault="000336CC" w:rsidP="00FB32E5">
            <w:pPr>
              <w:jc w:val="center"/>
              <w:rPr>
                <w:rFonts w:ascii="Arial" w:hAnsi="Arial" w:cs="Arial"/>
                <w:b/>
                <w:bCs/>
                <w:color w:val="000000"/>
                <w:sz w:val="20"/>
                <w:szCs w:val="20"/>
              </w:rPr>
            </w:pPr>
            <w:r w:rsidRPr="000336CC">
              <w:rPr>
                <w:rFonts w:ascii="Arial" w:hAnsi="Arial" w:cs="Arial"/>
                <w:b/>
                <w:sz w:val="20"/>
                <w:szCs w:val="20"/>
              </w:rPr>
              <w:t>UNIDADE</w:t>
            </w:r>
          </w:p>
        </w:tc>
        <w:tc>
          <w:tcPr>
            <w:tcW w:w="4394" w:type="dxa"/>
            <w:shd w:val="clear" w:color="auto" w:fill="auto"/>
            <w:noWrap/>
            <w:hideMark/>
          </w:tcPr>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DESCRIÇÃO</w:t>
            </w:r>
          </w:p>
        </w:tc>
        <w:tc>
          <w:tcPr>
            <w:tcW w:w="1134" w:type="dxa"/>
          </w:tcPr>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VALOR UNITÁRIO R$</w:t>
            </w:r>
          </w:p>
        </w:tc>
        <w:tc>
          <w:tcPr>
            <w:tcW w:w="1417" w:type="dxa"/>
          </w:tcPr>
          <w:p w:rsidR="000336CC" w:rsidRPr="000336CC" w:rsidRDefault="000336CC" w:rsidP="00FB32E5">
            <w:pPr>
              <w:jc w:val="center"/>
              <w:rPr>
                <w:rFonts w:ascii="Arial" w:hAnsi="Arial" w:cs="Arial"/>
                <w:b/>
                <w:color w:val="000000"/>
                <w:sz w:val="20"/>
                <w:szCs w:val="20"/>
              </w:rPr>
            </w:pPr>
            <w:r w:rsidRPr="000336CC">
              <w:rPr>
                <w:rFonts w:ascii="Arial" w:hAnsi="Arial" w:cs="Arial"/>
                <w:b/>
                <w:color w:val="000000"/>
                <w:sz w:val="20"/>
                <w:szCs w:val="20"/>
              </w:rPr>
              <w:t>VALOR TOTAL R$</w:t>
            </w:r>
          </w:p>
        </w:tc>
      </w:tr>
      <w:tr w:rsidR="000336CC" w:rsidRPr="000336CC" w:rsidTr="00FB32E5">
        <w:trPr>
          <w:trHeight w:val="300"/>
          <w:jc w:val="center"/>
        </w:trPr>
        <w:tc>
          <w:tcPr>
            <w:tcW w:w="567" w:type="dxa"/>
            <w:shd w:val="clear" w:color="auto" w:fill="auto"/>
            <w:noWrap/>
            <w:hideMark/>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01</w:t>
            </w:r>
          </w:p>
        </w:tc>
        <w:tc>
          <w:tcPr>
            <w:tcW w:w="993" w:type="dxa"/>
            <w:shd w:val="clear" w:color="auto" w:fill="auto"/>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9.000</w:t>
            </w:r>
          </w:p>
        </w:tc>
        <w:tc>
          <w:tcPr>
            <w:tcW w:w="1134" w:type="dxa"/>
            <w:shd w:val="clear" w:color="auto" w:fill="auto"/>
          </w:tcPr>
          <w:p w:rsidR="000336CC" w:rsidRPr="000336CC" w:rsidRDefault="000336CC" w:rsidP="00FB32E5">
            <w:pPr>
              <w:spacing w:line="480" w:lineRule="auto"/>
              <w:jc w:val="center"/>
              <w:rPr>
                <w:rFonts w:ascii="Arial" w:hAnsi="Arial" w:cs="Arial"/>
                <w:color w:val="000000"/>
                <w:sz w:val="20"/>
                <w:szCs w:val="20"/>
              </w:rPr>
            </w:pPr>
            <w:r w:rsidRPr="000336CC">
              <w:rPr>
                <w:rFonts w:ascii="Arial" w:hAnsi="Arial" w:cs="Arial"/>
                <w:color w:val="000000"/>
                <w:sz w:val="20"/>
                <w:szCs w:val="20"/>
              </w:rPr>
              <w:t>M²</w:t>
            </w:r>
          </w:p>
        </w:tc>
        <w:tc>
          <w:tcPr>
            <w:tcW w:w="4394" w:type="dxa"/>
            <w:shd w:val="clear" w:color="auto" w:fill="auto"/>
          </w:tcPr>
          <w:p w:rsidR="000336CC" w:rsidRPr="000336CC" w:rsidRDefault="000336CC" w:rsidP="00FB32E5">
            <w:pPr>
              <w:jc w:val="both"/>
              <w:rPr>
                <w:rFonts w:ascii="Calibri" w:hAnsi="Calibri" w:cs="Calibri"/>
                <w:color w:val="000000"/>
                <w:sz w:val="20"/>
                <w:szCs w:val="20"/>
              </w:rPr>
            </w:pPr>
            <w:r w:rsidRPr="000336CC">
              <w:rPr>
                <w:rFonts w:ascii="Calibri" w:hAnsi="Calibri" w:cs="Calibri"/>
                <w:color w:val="000000"/>
                <w:sz w:val="20"/>
                <w:szCs w:val="20"/>
              </w:rPr>
              <w:t>SERVIÇO DE CALCETEIRO E SERVENTE COM ENCARGOS COMPLEMENTARES.</w:t>
            </w:r>
          </w:p>
          <w:p w:rsidR="000336CC" w:rsidRPr="000336CC" w:rsidRDefault="000336CC" w:rsidP="00FB32E5">
            <w:pPr>
              <w:jc w:val="both"/>
              <w:rPr>
                <w:rFonts w:ascii="Arial" w:hAnsi="Arial" w:cs="Arial"/>
                <w:color w:val="000000"/>
                <w:sz w:val="20"/>
                <w:szCs w:val="20"/>
              </w:rPr>
            </w:pPr>
          </w:p>
        </w:tc>
        <w:tc>
          <w:tcPr>
            <w:tcW w:w="1134" w:type="dxa"/>
            <w:vAlign w:val="center"/>
          </w:tcPr>
          <w:p w:rsidR="000336CC" w:rsidRPr="000336CC" w:rsidRDefault="000336CC" w:rsidP="00FB32E5">
            <w:pPr>
              <w:jc w:val="center"/>
              <w:rPr>
                <w:rFonts w:ascii="Arial" w:hAnsi="Arial" w:cs="Arial"/>
                <w:color w:val="000000"/>
                <w:sz w:val="20"/>
                <w:szCs w:val="20"/>
              </w:rPr>
            </w:pPr>
          </w:p>
        </w:tc>
        <w:tc>
          <w:tcPr>
            <w:tcW w:w="1417" w:type="dxa"/>
            <w:vAlign w:val="center"/>
          </w:tcPr>
          <w:p w:rsidR="000336CC" w:rsidRPr="000336CC" w:rsidRDefault="000336CC" w:rsidP="00FB32E5">
            <w:pPr>
              <w:jc w:val="center"/>
              <w:rPr>
                <w:rFonts w:ascii="Arial" w:hAnsi="Arial" w:cs="Arial"/>
                <w:color w:val="000000"/>
                <w:sz w:val="20"/>
                <w:szCs w:val="20"/>
              </w:rPr>
            </w:pPr>
          </w:p>
        </w:tc>
      </w:tr>
      <w:tr w:rsidR="000336CC" w:rsidRPr="000336CC" w:rsidTr="00FB32E5">
        <w:trPr>
          <w:trHeight w:val="300"/>
          <w:jc w:val="center"/>
        </w:trPr>
        <w:tc>
          <w:tcPr>
            <w:tcW w:w="567" w:type="dxa"/>
            <w:shd w:val="clear" w:color="auto" w:fill="auto"/>
            <w:noWrap/>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02</w:t>
            </w:r>
          </w:p>
        </w:tc>
        <w:tc>
          <w:tcPr>
            <w:tcW w:w="993" w:type="dxa"/>
            <w:shd w:val="clear" w:color="auto" w:fill="auto"/>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3.000</w:t>
            </w:r>
          </w:p>
        </w:tc>
        <w:tc>
          <w:tcPr>
            <w:tcW w:w="1134" w:type="dxa"/>
            <w:shd w:val="clear" w:color="auto" w:fill="auto"/>
          </w:tcPr>
          <w:p w:rsidR="000336CC" w:rsidRPr="000336CC" w:rsidRDefault="000336CC" w:rsidP="00FB32E5">
            <w:pPr>
              <w:jc w:val="center"/>
              <w:rPr>
                <w:rFonts w:ascii="Arial" w:hAnsi="Arial" w:cs="Arial"/>
                <w:color w:val="000000"/>
                <w:sz w:val="20"/>
                <w:szCs w:val="20"/>
              </w:rPr>
            </w:pPr>
            <w:r w:rsidRPr="000336CC">
              <w:rPr>
                <w:rFonts w:ascii="Arial" w:hAnsi="Arial" w:cs="Arial"/>
                <w:color w:val="000000"/>
                <w:sz w:val="20"/>
                <w:szCs w:val="20"/>
              </w:rPr>
              <w:t>M</w:t>
            </w:r>
          </w:p>
        </w:tc>
        <w:tc>
          <w:tcPr>
            <w:tcW w:w="4394" w:type="dxa"/>
            <w:shd w:val="clear" w:color="auto" w:fill="auto"/>
          </w:tcPr>
          <w:p w:rsidR="000336CC" w:rsidRPr="000336CC" w:rsidRDefault="000336CC" w:rsidP="00FB32E5">
            <w:pPr>
              <w:jc w:val="both"/>
              <w:rPr>
                <w:rFonts w:ascii="Calibri" w:hAnsi="Calibri" w:cs="Calibri"/>
                <w:color w:val="000000"/>
                <w:sz w:val="20"/>
                <w:szCs w:val="20"/>
              </w:rPr>
            </w:pPr>
            <w:r w:rsidRPr="000336CC">
              <w:rPr>
                <w:rFonts w:ascii="Calibri" w:hAnsi="Calibri" w:cs="Calibri"/>
                <w:color w:val="000000"/>
                <w:sz w:val="20"/>
                <w:szCs w:val="20"/>
              </w:rPr>
              <w:t>SERVIÇO DE ASSENTAMENTO DE GUIA – CALCETEIRO E SERVENTE COM ENCARGOS COMPLEMENTARES</w:t>
            </w:r>
          </w:p>
          <w:p w:rsidR="000336CC" w:rsidRPr="000336CC" w:rsidRDefault="000336CC" w:rsidP="00FB32E5">
            <w:pPr>
              <w:jc w:val="both"/>
              <w:rPr>
                <w:rFonts w:ascii="Arial" w:hAnsi="Arial" w:cs="Arial"/>
                <w:color w:val="000000"/>
                <w:sz w:val="20"/>
                <w:szCs w:val="20"/>
              </w:rPr>
            </w:pPr>
          </w:p>
          <w:p w:rsidR="000336CC" w:rsidRPr="000336CC" w:rsidRDefault="000336CC" w:rsidP="00FB32E5">
            <w:pPr>
              <w:jc w:val="both"/>
              <w:rPr>
                <w:rFonts w:ascii="Arial" w:hAnsi="Arial" w:cs="Arial"/>
                <w:b/>
                <w:bCs/>
                <w:sz w:val="20"/>
                <w:szCs w:val="20"/>
                <w:u w:val="single"/>
              </w:rPr>
            </w:pPr>
          </w:p>
        </w:tc>
        <w:tc>
          <w:tcPr>
            <w:tcW w:w="1134" w:type="dxa"/>
            <w:vAlign w:val="center"/>
          </w:tcPr>
          <w:p w:rsidR="000336CC" w:rsidRPr="000336CC" w:rsidRDefault="000336CC" w:rsidP="00FB32E5">
            <w:pPr>
              <w:jc w:val="center"/>
              <w:rPr>
                <w:rFonts w:ascii="Arial" w:hAnsi="Arial" w:cs="Arial"/>
                <w:color w:val="000000"/>
                <w:sz w:val="20"/>
                <w:szCs w:val="20"/>
              </w:rPr>
            </w:pPr>
          </w:p>
        </w:tc>
        <w:tc>
          <w:tcPr>
            <w:tcW w:w="1417" w:type="dxa"/>
            <w:vAlign w:val="center"/>
          </w:tcPr>
          <w:p w:rsidR="000336CC" w:rsidRPr="000336CC" w:rsidRDefault="000336CC" w:rsidP="00FB32E5">
            <w:pPr>
              <w:jc w:val="center"/>
              <w:rPr>
                <w:rFonts w:ascii="Arial" w:hAnsi="Arial" w:cs="Arial"/>
                <w:color w:val="000000"/>
                <w:sz w:val="20"/>
                <w:szCs w:val="20"/>
              </w:rPr>
            </w:pPr>
          </w:p>
        </w:tc>
      </w:tr>
      <w:tr w:rsidR="000336CC" w:rsidRPr="000336CC" w:rsidTr="00FB32E5">
        <w:trPr>
          <w:trHeight w:val="300"/>
          <w:jc w:val="center"/>
        </w:trPr>
        <w:tc>
          <w:tcPr>
            <w:tcW w:w="8222" w:type="dxa"/>
            <w:gridSpan w:val="5"/>
            <w:shd w:val="clear" w:color="auto" w:fill="auto"/>
            <w:noWrap/>
          </w:tcPr>
          <w:p w:rsidR="000336CC" w:rsidRPr="000336CC" w:rsidRDefault="000336CC" w:rsidP="000336CC">
            <w:pPr>
              <w:jc w:val="center"/>
              <w:rPr>
                <w:rFonts w:ascii="Arial" w:hAnsi="Arial" w:cs="Arial"/>
                <w:color w:val="000000"/>
                <w:sz w:val="20"/>
                <w:szCs w:val="20"/>
              </w:rPr>
            </w:pPr>
            <w:r w:rsidRPr="000336CC">
              <w:rPr>
                <w:rFonts w:ascii="Arial" w:hAnsi="Arial" w:cs="Arial"/>
                <w:color w:val="000000"/>
                <w:sz w:val="20"/>
                <w:szCs w:val="20"/>
              </w:rPr>
              <w:t xml:space="preserve">VALOR TOTAL R$ </w:t>
            </w:r>
          </w:p>
        </w:tc>
        <w:tc>
          <w:tcPr>
            <w:tcW w:w="1417" w:type="dxa"/>
            <w:vAlign w:val="center"/>
          </w:tcPr>
          <w:p w:rsidR="000336CC" w:rsidRPr="000336CC" w:rsidRDefault="000336CC" w:rsidP="00FB32E5">
            <w:pPr>
              <w:jc w:val="center"/>
              <w:rPr>
                <w:rFonts w:ascii="Arial" w:hAnsi="Arial" w:cs="Arial"/>
                <w:color w:val="000000"/>
                <w:sz w:val="20"/>
                <w:szCs w:val="20"/>
              </w:rPr>
            </w:pPr>
          </w:p>
        </w:tc>
      </w:tr>
    </w:tbl>
    <w:p w:rsidR="004103E5" w:rsidRDefault="004103E5" w:rsidP="002E1A05">
      <w:pPr>
        <w:pStyle w:val="Corpodetexto"/>
        <w:spacing w:after="0"/>
        <w:rPr>
          <w:rFonts w:ascii="Arial" w:hAnsi="Arial" w:cs="Arial"/>
          <w:b/>
          <w:bCs/>
          <w:sz w:val="22"/>
          <w:szCs w:val="22"/>
        </w:rPr>
      </w:pPr>
    </w:p>
    <w:p w:rsidR="00161C7C" w:rsidRPr="00D21F61" w:rsidRDefault="00161C7C"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B457E5" w:rsidRPr="00D21F61" w:rsidRDefault="00B457E5"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w:t>
      </w:r>
      <w:r w:rsidR="00A434A7">
        <w:rPr>
          <w:rFonts w:ascii="Arial" w:hAnsi="Arial" w:cs="Arial"/>
          <w:sz w:val="22"/>
          <w:szCs w:val="22"/>
        </w:rPr>
        <w:t>2</w:t>
      </w:r>
      <w:r w:rsidR="000336CC">
        <w:rPr>
          <w:rFonts w:ascii="Arial" w:hAnsi="Arial" w:cs="Arial"/>
          <w:sz w:val="22"/>
          <w:szCs w:val="22"/>
        </w:rPr>
        <w:t>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sidR="00161C7C">
        <w:rPr>
          <w:rFonts w:ascii="Arial" w:hAnsi="Arial" w:cs="Arial"/>
          <w:i w:val="0"/>
          <w:sz w:val="22"/>
          <w:szCs w:val="22"/>
        </w:rPr>
        <w:t>XX</w:t>
      </w:r>
      <w:proofErr w:type="spellEnd"/>
      <w:r w:rsidR="00161C7C">
        <w:rPr>
          <w:rFonts w:ascii="Arial" w:hAnsi="Arial" w:cs="Arial"/>
          <w:i w:val="0"/>
          <w:sz w:val="22"/>
          <w:szCs w:val="22"/>
        </w:rPr>
        <w:t>/2022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604D46">
        <w:rPr>
          <w:rFonts w:ascii="Arial" w:hAnsi="Arial" w:cs="Arial"/>
          <w:b/>
          <w:bCs/>
          <w:sz w:val="22"/>
          <w:szCs w:val="22"/>
        </w:rPr>
        <w:t>18/2022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161C7C">
        <w:rPr>
          <w:rFonts w:ascii="Arial" w:hAnsi="Arial" w:cs="Arial"/>
          <w:b/>
          <w:bCs/>
          <w:sz w:val="22"/>
          <w:szCs w:val="22"/>
        </w:rPr>
        <w:t>43/2022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161C7C"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2022 (dois mil e vinte e dois</w:t>
      </w:r>
      <w:r w:rsidR="00403509" w:rsidRPr="00A00DAB">
        <w:rPr>
          <w:rFonts w:ascii="Arial" w:hAnsi="Arial" w:cs="Arial"/>
          <w:sz w:val="22"/>
          <w:szCs w:val="22"/>
        </w:rPr>
        <w:t xml:space="preserve">), nesta cidade de </w:t>
      </w:r>
      <w:r w:rsidR="00403509">
        <w:rPr>
          <w:rFonts w:ascii="Arial" w:hAnsi="Arial" w:cs="Arial"/>
          <w:sz w:val="22"/>
          <w:szCs w:val="22"/>
        </w:rPr>
        <w:t>Ipuiuna</w:t>
      </w:r>
      <w:r w:rsidR="00403509" w:rsidRPr="00A00DAB">
        <w:rPr>
          <w:rFonts w:ascii="Arial" w:hAnsi="Arial" w:cs="Arial"/>
          <w:sz w:val="22"/>
          <w:szCs w:val="22"/>
        </w:rPr>
        <w:t xml:space="preserve">, Estado de Minas Gerais, as partes de um lado a </w:t>
      </w:r>
      <w:r w:rsidR="00403509">
        <w:rPr>
          <w:rFonts w:ascii="Arial" w:hAnsi="Arial" w:cs="Arial"/>
          <w:b/>
          <w:bCs/>
          <w:sz w:val="22"/>
          <w:szCs w:val="22"/>
        </w:rPr>
        <w:t>PREFEITURA MUNICIPAL DE IPUIUNA/MG</w:t>
      </w:r>
      <w:r w:rsidR="00403509" w:rsidRPr="00A00DAB">
        <w:rPr>
          <w:rFonts w:ascii="Arial" w:hAnsi="Arial" w:cs="Arial"/>
          <w:b/>
          <w:bCs/>
          <w:sz w:val="22"/>
          <w:szCs w:val="22"/>
        </w:rPr>
        <w:t xml:space="preserve">, </w:t>
      </w:r>
      <w:r w:rsidR="00403509"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sidR="00403509">
        <w:rPr>
          <w:rFonts w:ascii="Arial" w:hAnsi="Arial" w:cs="Arial"/>
          <w:sz w:val="22"/>
          <w:szCs w:val="22"/>
        </w:rPr>
        <w:t>Prefeito Municipal</w:t>
      </w:r>
      <w:r w:rsidR="00403509" w:rsidRPr="00A00DAB">
        <w:rPr>
          <w:rFonts w:ascii="Arial" w:hAnsi="Arial" w:cs="Arial"/>
          <w:sz w:val="22"/>
          <w:szCs w:val="22"/>
        </w:rPr>
        <w:t xml:space="preserve">, </w:t>
      </w:r>
      <w:r w:rsidR="00A434A7" w:rsidRPr="009E1DDB">
        <w:rPr>
          <w:rFonts w:ascii="Arial" w:hAnsi="Arial" w:cs="Arial"/>
          <w:b/>
          <w:sz w:val="22"/>
          <w:szCs w:val="22"/>
        </w:rPr>
        <w:t>Sr. Elder Cassio de Souza Oliva</w:t>
      </w:r>
      <w:r w:rsidR="00A434A7"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434A7">
        <w:rPr>
          <w:rFonts w:ascii="Arial" w:hAnsi="Arial" w:cs="Arial"/>
          <w:sz w:val="22"/>
          <w:szCs w:val="22"/>
        </w:rPr>
        <w:t xml:space="preserve">, </w:t>
      </w:r>
      <w:r w:rsidR="00403509" w:rsidRPr="00A00DAB">
        <w:rPr>
          <w:rFonts w:ascii="Arial" w:hAnsi="Arial" w:cs="Arial"/>
          <w:sz w:val="22"/>
          <w:szCs w:val="22"/>
        </w:rPr>
        <w:t xml:space="preserve">doravante denominada </w:t>
      </w:r>
      <w:r w:rsidR="00403509" w:rsidRPr="00A00DAB">
        <w:rPr>
          <w:rFonts w:ascii="Arial" w:hAnsi="Arial" w:cs="Arial"/>
          <w:b/>
          <w:bCs/>
          <w:sz w:val="22"/>
          <w:szCs w:val="22"/>
        </w:rPr>
        <w:t xml:space="preserve">CONTRATANTE, </w:t>
      </w:r>
      <w:r w:rsidR="00403509" w:rsidRPr="00A00DAB">
        <w:rPr>
          <w:rFonts w:ascii="Arial" w:hAnsi="Arial" w:cs="Arial"/>
          <w:sz w:val="22"/>
          <w:szCs w:val="22"/>
        </w:rPr>
        <w:t>e, de outro lado, a empresa</w:t>
      </w:r>
      <w:r w:rsidR="00403509" w:rsidRPr="00A00DAB">
        <w:rPr>
          <w:rFonts w:ascii="Arial" w:hAnsi="Arial" w:cs="Arial"/>
          <w:b/>
          <w:bCs/>
          <w:sz w:val="22"/>
          <w:szCs w:val="22"/>
        </w:rPr>
        <w:t xml:space="preserve"> ....................................................</w:t>
      </w:r>
      <w:r w:rsidR="00403509"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00403509" w:rsidRPr="00A00DAB">
        <w:rPr>
          <w:rFonts w:ascii="Arial" w:hAnsi="Arial" w:cs="Arial"/>
          <w:b/>
          <w:sz w:val="22"/>
          <w:szCs w:val="22"/>
        </w:rPr>
        <w:t>Sr. .................................................................</w:t>
      </w:r>
      <w:r w:rsidR="00403509"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403509">
        <w:rPr>
          <w:rFonts w:ascii="Arial" w:hAnsi="Arial" w:cs="Arial"/>
          <w:b/>
          <w:bCs/>
          <w:sz w:val="22"/>
          <w:szCs w:val="22"/>
        </w:rPr>
        <w:t>DETENTORA,</w:t>
      </w:r>
      <w:r w:rsidR="00403509" w:rsidRPr="00A00DAB">
        <w:rPr>
          <w:rFonts w:ascii="Arial" w:hAnsi="Arial" w:cs="Arial"/>
          <w:sz w:val="22"/>
          <w:szCs w:val="22"/>
        </w:rPr>
        <w:t xml:space="preserve"> firmam a presente </w:t>
      </w:r>
      <w:r w:rsidR="00403509" w:rsidRPr="00A00DAB">
        <w:rPr>
          <w:rFonts w:ascii="Arial" w:hAnsi="Arial" w:cs="Arial"/>
          <w:b/>
          <w:bCs/>
          <w:sz w:val="22"/>
          <w:szCs w:val="22"/>
        </w:rPr>
        <w:t>ATA DE REGISTRO DE PREÇO</w:t>
      </w:r>
      <w:r w:rsidR="00403509">
        <w:rPr>
          <w:rFonts w:ascii="Arial" w:hAnsi="Arial" w:cs="Arial"/>
          <w:b/>
          <w:bCs/>
          <w:sz w:val="22"/>
          <w:szCs w:val="22"/>
        </w:rPr>
        <w:t xml:space="preserve">, </w:t>
      </w:r>
      <w:r w:rsidR="00403509" w:rsidRPr="00A00DAB">
        <w:rPr>
          <w:rFonts w:ascii="Arial" w:hAnsi="Arial" w:cs="Arial"/>
          <w:sz w:val="22"/>
          <w:szCs w:val="22"/>
        </w:rPr>
        <w:t xml:space="preserve">que se regerá pela Lei Federal nº 8.666, de 21 de junho de 1993, Lei Federal nº 10.520/02, observado o Decreto Municipal nº </w:t>
      </w:r>
      <w:r w:rsidR="00403509">
        <w:rPr>
          <w:rFonts w:ascii="Arial" w:hAnsi="Arial" w:cs="Arial"/>
          <w:sz w:val="22"/>
          <w:szCs w:val="22"/>
        </w:rPr>
        <w:t>07</w:t>
      </w:r>
      <w:r w:rsidR="00403509" w:rsidRPr="00A00DAB">
        <w:rPr>
          <w:rFonts w:ascii="Arial" w:hAnsi="Arial" w:cs="Arial"/>
          <w:sz w:val="22"/>
          <w:szCs w:val="22"/>
        </w:rPr>
        <w:t>/200</w:t>
      </w:r>
      <w:r w:rsidR="00403509">
        <w:rPr>
          <w:rFonts w:ascii="Arial" w:hAnsi="Arial" w:cs="Arial"/>
          <w:sz w:val="22"/>
          <w:szCs w:val="22"/>
        </w:rPr>
        <w:t>6</w:t>
      </w:r>
      <w:r w:rsidR="00403509" w:rsidRPr="00A00DAB">
        <w:rPr>
          <w:rFonts w:ascii="Arial" w:hAnsi="Arial" w:cs="Arial"/>
          <w:sz w:val="22"/>
          <w:szCs w:val="22"/>
        </w:rPr>
        <w:t xml:space="preserve">, que regulamentou o </w:t>
      </w:r>
      <w:r w:rsidR="00403509">
        <w:rPr>
          <w:rFonts w:ascii="Arial" w:hAnsi="Arial" w:cs="Arial"/>
          <w:b/>
          <w:sz w:val="22"/>
          <w:szCs w:val="22"/>
        </w:rPr>
        <w:t xml:space="preserve">Sistema de Registro de Preços </w:t>
      </w:r>
      <w:r w:rsidR="00403509" w:rsidRPr="00A00DAB">
        <w:rPr>
          <w:rFonts w:ascii="Arial" w:hAnsi="Arial" w:cs="Arial"/>
          <w:sz w:val="22"/>
          <w:szCs w:val="22"/>
        </w:rPr>
        <w:t xml:space="preserve">no </w:t>
      </w:r>
      <w:r w:rsidR="00403509">
        <w:rPr>
          <w:rFonts w:ascii="Arial" w:hAnsi="Arial" w:cs="Arial"/>
          <w:sz w:val="22"/>
          <w:szCs w:val="22"/>
        </w:rPr>
        <w:t>Município de Ipuiuna/MG</w:t>
      </w:r>
      <w:r w:rsidR="00403509" w:rsidRPr="00A00DAB">
        <w:rPr>
          <w:rFonts w:ascii="Arial" w:hAnsi="Arial" w:cs="Arial"/>
          <w:sz w:val="22"/>
          <w:szCs w:val="22"/>
        </w:rPr>
        <w:t xml:space="preserve">, bem como o Edital referido, a proposta da </w:t>
      </w:r>
      <w:r w:rsidR="00403509">
        <w:rPr>
          <w:rFonts w:ascii="Arial" w:hAnsi="Arial" w:cs="Arial"/>
          <w:b/>
          <w:bCs/>
          <w:sz w:val="22"/>
          <w:szCs w:val="22"/>
        </w:rPr>
        <w:t xml:space="preserve">DETENTORA, </w:t>
      </w:r>
      <w:r w:rsidR="00403509"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604D46">
        <w:rPr>
          <w:rFonts w:ascii="Arial" w:hAnsi="Arial" w:cs="Arial"/>
          <w:b/>
          <w:sz w:val="22"/>
          <w:szCs w:val="22"/>
        </w:rPr>
        <w:t>REGISTRO DE PREÇOS PARA EVENTUAL E FUTURA CONTRAÇÃO DE SERVIÇOS DE CALCETEIRO, PARA MANUTENÇÃO DE CALÇAMENTO, ASSENTAMENTO DE BLOQUETES E GUIAS DE MEIO-FIO NO MUNICÍPIO DE IPUIUNA/MG</w:t>
      </w:r>
      <w:r w:rsidR="00A05BA9" w:rsidRPr="00A05BA9">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803482" w:rsidRDefault="00803482" w:rsidP="00403509">
      <w:pPr>
        <w:pStyle w:val="Cabealho"/>
        <w:tabs>
          <w:tab w:val="clear" w:pos="4419"/>
          <w:tab w:val="clear" w:pos="8838"/>
        </w:tabs>
        <w:jc w:val="both"/>
        <w:rPr>
          <w:rFonts w:ascii="Arial" w:hAnsi="Arial" w:cs="Arial"/>
          <w:sz w:val="22"/>
          <w:szCs w:val="22"/>
        </w:rPr>
      </w:pPr>
    </w:p>
    <w:p w:rsidR="00803482" w:rsidRDefault="00803482"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03482">
        <w:rPr>
          <w:rFonts w:ascii="Arial" w:hAnsi="Arial" w:cs="Arial"/>
          <w:b w:val="0"/>
          <w:sz w:val="22"/>
          <w:szCs w:val="22"/>
        </w:rPr>
        <w:t>2</w:t>
      </w:r>
      <w:r w:rsidR="00161C7C">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161C7C" w:rsidRPr="00E0079B" w:rsidTr="00FB32E5">
        <w:trPr>
          <w:trHeight w:val="344"/>
          <w:jc w:val="center"/>
        </w:trPr>
        <w:tc>
          <w:tcPr>
            <w:tcW w:w="1818"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ELEMENTO</w:t>
            </w:r>
          </w:p>
        </w:tc>
      </w:tr>
      <w:tr w:rsidR="00161C7C" w:rsidRPr="00E0079B" w:rsidTr="00FB32E5">
        <w:trPr>
          <w:trHeight w:val="688"/>
          <w:jc w:val="center"/>
        </w:trPr>
        <w:tc>
          <w:tcPr>
            <w:tcW w:w="1818"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Melhorias no Espaço Urbano</w:t>
            </w:r>
          </w:p>
        </w:tc>
        <w:tc>
          <w:tcPr>
            <w:tcW w:w="978"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568</w:t>
            </w:r>
          </w:p>
        </w:tc>
        <w:tc>
          <w:tcPr>
            <w:tcW w:w="4335"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02.05.01</w:t>
            </w:r>
            <w:r w:rsidRPr="00230DFE">
              <w:rPr>
                <w:rFonts w:ascii="Arial" w:hAnsi="Arial" w:cs="Arial"/>
                <w:sz w:val="20"/>
                <w:szCs w:val="20"/>
              </w:rPr>
              <w:t>.</w:t>
            </w:r>
            <w:r>
              <w:rPr>
                <w:rFonts w:ascii="Arial" w:hAnsi="Arial" w:cs="Arial"/>
                <w:sz w:val="20"/>
                <w:szCs w:val="20"/>
              </w:rPr>
              <w:t>15.451.0018.1.107.449051</w:t>
            </w:r>
          </w:p>
        </w:tc>
        <w:tc>
          <w:tcPr>
            <w:tcW w:w="1678"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Obras e Instalações</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C27486" w:rsidRPr="00A60088" w:rsidRDefault="00C27486" w:rsidP="00C27486">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27486"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C27486" w:rsidRPr="00A60088" w:rsidRDefault="00C27486" w:rsidP="00C27486">
      <w:pPr>
        <w:pStyle w:val="Cabealho"/>
        <w:tabs>
          <w:tab w:val="clear" w:pos="4419"/>
          <w:tab w:val="clear" w:pos="8838"/>
        </w:tabs>
        <w:jc w:val="both"/>
        <w:rPr>
          <w:rFonts w:ascii="Arial" w:hAnsi="Arial" w:cs="Arial"/>
          <w:sz w:val="22"/>
          <w:szCs w:val="22"/>
        </w:rPr>
      </w:pPr>
    </w:p>
    <w:p w:rsidR="00C27486" w:rsidRDefault="00C27486" w:rsidP="00C27486">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Pr>
          <w:rFonts w:ascii="Arial" w:hAnsi="Arial" w:cs="Arial"/>
          <w:sz w:val="22"/>
          <w:szCs w:val="22"/>
        </w:rPr>
        <w:t xml:space="preserve"> </w:t>
      </w:r>
      <w:r>
        <w:rPr>
          <w:rFonts w:ascii="Arial" w:hAnsi="Arial" w:cs="Arial"/>
          <w:bCs/>
          <w:iCs/>
          <w:sz w:val="22"/>
          <w:szCs w:val="22"/>
        </w:rPr>
        <w:t>Os serviços serão prestados nas condições previstas no Termo de Referência.</w:t>
      </w:r>
    </w:p>
    <w:p w:rsidR="00C27486" w:rsidRDefault="00C27486" w:rsidP="00C27486">
      <w:pPr>
        <w:pStyle w:val="Cabealho"/>
        <w:tabs>
          <w:tab w:val="clear" w:pos="4419"/>
          <w:tab w:val="clear" w:pos="8838"/>
        </w:tabs>
        <w:jc w:val="both"/>
        <w:rPr>
          <w:rFonts w:ascii="Arial" w:hAnsi="Arial" w:cs="Arial"/>
          <w:bCs/>
          <w:iCs/>
          <w:sz w:val="22"/>
          <w:szCs w:val="22"/>
        </w:rPr>
      </w:pPr>
    </w:p>
    <w:p w:rsidR="00C27486" w:rsidRPr="00A60088" w:rsidRDefault="00C27486" w:rsidP="00C27486">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C27486" w:rsidRPr="00A60088" w:rsidRDefault="00C27486" w:rsidP="00C27486">
      <w:pPr>
        <w:pStyle w:val="Cabealho"/>
        <w:tabs>
          <w:tab w:val="clear" w:pos="4419"/>
          <w:tab w:val="clear" w:pos="8838"/>
        </w:tabs>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C27486" w:rsidRPr="00A60088" w:rsidRDefault="00C27486" w:rsidP="00C27486">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C27486" w:rsidRPr="00A60088" w:rsidRDefault="00C27486" w:rsidP="00C27486">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Pr>
          <w:rFonts w:ascii="Arial" w:hAnsi="Arial" w:cs="Arial"/>
          <w:sz w:val="22"/>
          <w:szCs w:val="22"/>
        </w:rPr>
        <w:t xml:space="preserve"> valor da presente Ata de Registro de Preços é de............................................................................</w:t>
      </w:r>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 xml:space="preserve">............). </w:t>
      </w:r>
    </w:p>
    <w:p w:rsidR="00C27486" w:rsidRPr="00A60088" w:rsidRDefault="00C27486" w:rsidP="00C27486">
      <w:pPr>
        <w:widowControl w:val="0"/>
        <w:tabs>
          <w:tab w:val="left" w:leader="dot" w:pos="5145"/>
        </w:tabs>
        <w:autoSpaceDE w:val="0"/>
        <w:autoSpaceDN w:val="0"/>
        <w:adjustRightInd w:val="0"/>
        <w:jc w:val="both"/>
        <w:rPr>
          <w:rFonts w:ascii="Arial" w:hAnsi="Arial" w:cs="Arial"/>
          <w:sz w:val="22"/>
          <w:szCs w:val="22"/>
          <w:highlight w:val="red"/>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b/>
          <w:bCs/>
          <w:sz w:val="22"/>
          <w:szCs w:val="22"/>
        </w:rPr>
      </w:pPr>
      <w:r w:rsidRPr="00A60088">
        <w:rPr>
          <w:rFonts w:ascii="Arial" w:hAnsi="Arial" w:cs="Arial"/>
          <w:sz w:val="22"/>
          <w:szCs w:val="22"/>
        </w:rPr>
        <w:t xml:space="preserve">5.2. A Prefeitura Municipal de </w:t>
      </w:r>
      <w:r>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C27486" w:rsidRPr="00A60088" w:rsidRDefault="00C27486" w:rsidP="00C27486">
      <w:pPr>
        <w:jc w:val="both"/>
        <w:rPr>
          <w:rFonts w:ascii="Arial" w:hAnsi="Arial" w:cs="Arial"/>
          <w:sz w:val="22"/>
          <w:szCs w:val="22"/>
        </w:rPr>
      </w:pPr>
    </w:p>
    <w:p w:rsidR="00C27486" w:rsidRDefault="00C27486" w:rsidP="00C27486">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Pr>
          <w:rFonts w:ascii="Arial" w:hAnsi="Arial" w:cs="Arial"/>
          <w:sz w:val="22"/>
          <w:szCs w:val="22"/>
        </w:rPr>
        <w:t xml:space="preserve"> serviços </w:t>
      </w:r>
      <w:r w:rsidRPr="00A60088">
        <w:rPr>
          <w:rFonts w:ascii="Arial" w:hAnsi="Arial" w:cs="Arial"/>
          <w:sz w:val="22"/>
          <w:szCs w:val="22"/>
        </w:rPr>
        <w:t xml:space="preserve">porventura </w:t>
      </w:r>
      <w:r>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C27486" w:rsidRPr="00A60088" w:rsidRDefault="00C27486" w:rsidP="00C27486">
      <w:pPr>
        <w:pStyle w:val="a"/>
        <w:tabs>
          <w:tab w:val="clear" w:pos="567"/>
          <w:tab w:val="left" w:pos="708"/>
        </w:tabs>
        <w:spacing w:line="240" w:lineRule="auto"/>
        <w:rPr>
          <w:rFonts w:ascii="Arial" w:hAnsi="Arial" w:cs="Arial"/>
          <w:sz w:val="22"/>
          <w:szCs w:val="22"/>
        </w:rPr>
      </w:pPr>
    </w:p>
    <w:p w:rsidR="00C27486"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C27486"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pStyle w:val="Ttulo3"/>
        <w:rPr>
          <w:rFonts w:ascii="Arial" w:hAnsi="Arial" w:cs="Arial"/>
          <w:sz w:val="22"/>
          <w:szCs w:val="22"/>
        </w:rPr>
      </w:pPr>
      <w:r w:rsidRPr="00A60088">
        <w:rPr>
          <w:rFonts w:ascii="Arial" w:hAnsi="Arial" w:cs="Arial"/>
          <w:sz w:val="22"/>
          <w:szCs w:val="22"/>
        </w:rPr>
        <w:t>CLÁUSULA SEXTA– DOS PAGAMENTOS</w:t>
      </w:r>
    </w:p>
    <w:p w:rsidR="00C27486" w:rsidRDefault="00C27486" w:rsidP="00C27486">
      <w:pPr>
        <w:jc w:val="both"/>
        <w:rPr>
          <w:rFonts w:ascii="Arial" w:hAnsi="Arial" w:cs="Arial"/>
          <w:iCs/>
          <w:sz w:val="22"/>
          <w:szCs w:val="22"/>
        </w:rPr>
      </w:pPr>
    </w:p>
    <w:p w:rsidR="00C27486" w:rsidRDefault="00C27486" w:rsidP="00C27486">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Pr>
          <w:rFonts w:ascii="Arial" w:hAnsi="Arial" w:cs="Arial"/>
          <w:sz w:val="22"/>
          <w:szCs w:val="22"/>
        </w:rPr>
        <w:t>Ipuiuna/MG efetuará o pagamento em até 30</w:t>
      </w:r>
      <w:r w:rsidRPr="00A60088">
        <w:rPr>
          <w:rFonts w:ascii="Arial" w:hAnsi="Arial" w:cs="Arial"/>
          <w:sz w:val="22"/>
          <w:szCs w:val="22"/>
        </w:rPr>
        <w:t xml:space="preserve"> (</w:t>
      </w:r>
      <w:r>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C27486" w:rsidRPr="00A60088" w:rsidRDefault="00C27486" w:rsidP="00C27486">
      <w:pPr>
        <w:jc w:val="both"/>
        <w:rPr>
          <w:rFonts w:ascii="Arial" w:hAnsi="Arial" w:cs="Arial"/>
          <w:sz w:val="22"/>
          <w:szCs w:val="22"/>
        </w:rPr>
      </w:pPr>
    </w:p>
    <w:p w:rsidR="00C27486" w:rsidRPr="00A60088" w:rsidRDefault="00C27486" w:rsidP="00C27486">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C27486" w:rsidRPr="00A60088" w:rsidRDefault="00C27486" w:rsidP="00C27486">
      <w:pPr>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 n° 8.666/93.</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Pr>
          <w:rFonts w:ascii="Arial" w:hAnsi="Arial" w:cs="Arial"/>
          <w:b/>
          <w:sz w:val="22"/>
          <w:szCs w:val="22"/>
        </w:rPr>
        <w:t>IPUIUNA/MG</w:t>
      </w:r>
    </w:p>
    <w:p w:rsidR="00C27486" w:rsidRPr="00A60088" w:rsidRDefault="00C27486" w:rsidP="00C27486">
      <w:pPr>
        <w:tabs>
          <w:tab w:val="left" w:pos="2445"/>
        </w:tabs>
        <w:jc w:val="both"/>
        <w:rPr>
          <w:rFonts w:ascii="Arial" w:hAnsi="Arial" w:cs="Arial"/>
          <w:b/>
          <w:sz w:val="22"/>
          <w:szCs w:val="22"/>
        </w:rPr>
      </w:pPr>
      <w:r w:rsidRPr="00A60088">
        <w:rPr>
          <w:rFonts w:ascii="Arial" w:hAnsi="Arial" w:cs="Arial"/>
          <w:b/>
          <w:sz w:val="22"/>
          <w:szCs w:val="22"/>
        </w:rPr>
        <w:lastRenderedPageBreak/>
        <w:tab/>
      </w:r>
    </w:p>
    <w:p w:rsidR="00C27486" w:rsidRPr="00A60088" w:rsidRDefault="00C27486" w:rsidP="00C27486">
      <w:pPr>
        <w:jc w:val="both"/>
        <w:rPr>
          <w:rFonts w:ascii="Arial" w:hAnsi="Arial" w:cs="Arial"/>
          <w:bCs/>
          <w:sz w:val="22"/>
          <w:szCs w:val="22"/>
        </w:rPr>
      </w:pPr>
      <w:r w:rsidRPr="00A60088">
        <w:rPr>
          <w:rFonts w:ascii="Arial" w:hAnsi="Arial" w:cs="Arial"/>
          <w:bCs/>
          <w:sz w:val="22"/>
          <w:szCs w:val="22"/>
        </w:rPr>
        <w:t xml:space="preserve">8.1. A Prefeitura Municipal de </w:t>
      </w:r>
      <w:r>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C27486" w:rsidRPr="00A60088" w:rsidRDefault="00C27486" w:rsidP="00C27486">
      <w:pPr>
        <w:jc w:val="both"/>
        <w:rPr>
          <w:rFonts w:ascii="Arial" w:hAnsi="Arial" w:cs="Arial"/>
          <w:bCs/>
          <w:sz w:val="22"/>
          <w:szCs w:val="22"/>
        </w:rPr>
      </w:pPr>
    </w:p>
    <w:p w:rsidR="00C27486" w:rsidRPr="00A60088" w:rsidRDefault="00C27486" w:rsidP="00C27486">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Pr>
          <w:rFonts w:ascii="Arial" w:hAnsi="Arial" w:cs="Arial"/>
          <w:sz w:val="22"/>
          <w:szCs w:val="22"/>
        </w:rPr>
        <w:t>prestação dos serviços</w:t>
      </w:r>
      <w:r w:rsidRPr="00A60088">
        <w:rPr>
          <w:rFonts w:ascii="Arial" w:hAnsi="Arial" w:cs="Arial"/>
          <w:sz w:val="22"/>
          <w:szCs w:val="22"/>
        </w:rPr>
        <w:t>.</w:t>
      </w:r>
    </w:p>
    <w:p w:rsidR="00C27486" w:rsidRPr="00A60088" w:rsidRDefault="00C27486" w:rsidP="00C27486">
      <w:pPr>
        <w:jc w:val="both"/>
        <w:rPr>
          <w:rFonts w:ascii="Arial" w:hAnsi="Arial" w:cs="Arial"/>
          <w:b/>
          <w:bCs/>
          <w:sz w:val="22"/>
          <w:szCs w:val="22"/>
        </w:rPr>
      </w:pPr>
    </w:p>
    <w:p w:rsidR="00C27486" w:rsidRPr="00A60088" w:rsidRDefault="00C27486" w:rsidP="00C27486">
      <w:pPr>
        <w:jc w:val="both"/>
        <w:rPr>
          <w:rFonts w:ascii="Arial" w:hAnsi="Arial" w:cs="Arial"/>
          <w:b/>
          <w:bCs/>
          <w:sz w:val="22"/>
          <w:szCs w:val="22"/>
        </w:rPr>
      </w:pPr>
      <w:r w:rsidRPr="00A60088">
        <w:rPr>
          <w:rFonts w:ascii="Arial" w:hAnsi="Arial" w:cs="Arial"/>
          <w:b/>
          <w:bCs/>
          <w:sz w:val="22"/>
          <w:szCs w:val="22"/>
        </w:rPr>
        <w:t>CLÁUSULA NONA - DAS OBRIGAÇÕES DA DETENTORA</w:t>
      </w:r>
    </w:p>
    <w:p w:rsidR="00C27486" w:rsidRPr="00A60088" w:rsidRDefault="00C27486" w:rsidP="00C27486">
      <w:pPr>
        <w:jc w:val="both"/>
        <w:rPr>
          <w:rFonts w:ascii="Arial" w:eastAsia="MS Mincho" w:hAnsi="Arial" w:cs="Arial"/>
          <w:b/>
          <w:bCs/>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9.1. </w:t>
      </w:r>
      <w:r w:rsidRPr="005E211E">
        <w:rPr>
          <w:rFonts w:ascii="Arial" w:hAnsi="Arial" w:cs="Arial"/>
          <w:b/>
          <w:sz w:val="22"/>
          <w:szCs w:val="22"/>
        </w:rPr>
        <w:t>Prestar os serviços</w:t>
      </w:r>
      <w:r>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Pr>
          <w:rFonts w:ascii="Arial" w:hAnsi="Arial" w:cs="Arial"/>
          <w:sz w:val="22"/>
          <w:szCs w:val="22"/>
        </w:rPr>
        <w:t>Termo de Referência</w:t>
      </w:r>
      <w:r w:rsidRPr="00A60088">
        <w:rPr>
          <w:rFonts w:ascii="Arial" w:hAnsi="Arial" w:cs="Arial"/>
          <w:sz w:val="22"/>
          <w:szCs w:val="22"/>
        </w:rPr>
        <w:t>, em total conformidade com o Edital e seus Anexos.</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9.4. Paralisar, por determinação do Município de </w:t>
      </w:r>
      <w:r>
        <w:rPr>
          <w:rFonts w:ascii="Arial" w:hAnsi="Arial" w:cs="Arial"/>
          <w:sz w:val="22"/>
          <w:szCs w:val="22"/>
        </w:rPr>
        <w:t>Ipuiuna/MG</w:t>
      </w:r>
      <w:r w:rsidRPr="00A60088">
        <w:rPr>
          <w:rFonts w:ascii="Arial" w:hAnsi="Arial" w:cs="Arial"/>
          <w:sz w:val="22"/>
          <w:szCs w:val="22"/>
        </w:rPr>
        <w:t xml:space="preserve">, a </w:t>
      </w:r>
      <w:r>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C27486" w:rsidRPr="00A60088" w:rsidRDefault="00C27486" w:rsidP="00C27486">
      <w:pPr>
        <w:jc w:val="both"/>
        <w:rPr>
          <w:rFonts w:ascii="Arial" w:hAnsi="Arial" w:cs="Arial"/>
          <w:sz w:val="22"/>
          <w:szCs w:val="22"/>
        </w:rPr>
      </w:pPr>
    </w:p>
    <w:p w:rsidR="00C27486" w:rsidRDefault="00C27486" w:rsidP="00C27486">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C27486" w:rsidRPr="00A60088" w:rsidRDefault="00C27486" w:rsidP="00C27486">
      <w:pPr>
        <w:jc w:val="both"/>
        <w:rPr>
          <w:rFonts w:ascii="Arial" w:hAnsi="Arial" w:cs="Arial"/>
          <w:sz w:val="22"/>
          <w:szCs w:val="22"/>
        </w:rPr>
      </w:pPr>
    </w:p>
    <w:p w:rsidR="00C27486" w:rsidRPr="00A60088" w:rsidRDefault="00C27486" w:rsidP="00C27486">
      <w:pPr>
        <w:pStyle w:val="Ttulo6"/>
        <w:spacing w:before="0" w:after="0"/>
        <w:jc w:val="both"/>
        <w:rPr>
          <w:rFonts w:ascii="Arial" w:eastAsia="Arial Unicode MS" w:hAnsi="Arial" w:cs="Arial"/>
        </w:rPr>
      </w:pPr>
      <w:r w:rsidRPr="00A60088">
        <w:rPr>
          <w:rFonts w:ascii="Arial" w:hAnsi="Arial" w:cs="Arial"/>
        </w:rPr>
        <w:t>CLÁUSULA DÉCIMA – DO TERMO CONTRATUAL</w:t>
      </w:r>
    </w:p>
    <w:p w:rsidR="00C27486" w:rsidRPr="00A60088" w:rsidRDefault="00C27486" w:rsidP="00C27486">
      <w:pPr>
        <w:pStyle w:val="Corpodetexto"/>
        <w:spacing w:after="0"/>
        <w:jc w:val="both"/>
        <w:rPr>
          <w:rFonts w:ascii="Arial" w:hAnsi="Arial" w:cs="Arial"/>
          <w:sz w:val="22"/>
          <w:szCs w:val="22"/>
        </w:rPr>
      </w:pPr>
    </w:p>
    <w:p w:rsidR="00C27486" w:rsidRPr="00A60088" w:rsidRDefault="00C27486" w:rsidP="00C27486">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Pr>
          <w:rFonts w:ascii="Arial" w:hAnsi="Arial" w:cs="Arial"/>
          <w:sz w:val="22"/>
          <w:szCs w:val="22"/>
        </w:rPr>
        <w:t>.</w:t>
      </w:r>
      <w:r w:rsidRPr="00A60088">
        <w:rPr>
          <w:rFonts w:ascii="Arial" w:hAnsi="Arial" w:cs="Arial"/>
          <w:sz w:val="22"/>
          <w:szCs w:val="22"/>
        </w:rPr>
        <w:t>º 8</w:t>
      </w:r>
      <w:r>
        <w:rPr>
          <w:rFonts w:ascii="Arial" w:hAnsi="Arial" w:cs="Arial"/>
          <w:sz w:val="22"/>
          <w:szCs w:val="22"/>
        </w:rPr>
        <w:t>.</w:t>
      </w:r>
      <w:r w:rsidRPr="00A60088">
        <w:rPr>
          <w:rFonts w:ascii="Arial" w:hAnsi="Arial" w:cs="Arial"/>
          <w:sz w:val="22"/>
          <w:szCs w:val="22"/>
        </w:rPr>
        <w:t>666/93 e suas alterações.</w:t>
      </w:r>
    </w:p>
    <w:p w:rsidR="00C27486"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C27486" w:rsidRPr="00A60088" w:rsidRDefault="00C27486" w:rsidP="00C27486">
      <w:pPr>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Pr>
          <w:rFonts w:ascii="Arial" w:hAnsi="Arial" w:cs="Arial"/>
          <w:sz w:val="22"/>
          <w:szCs w:val="22"/>
        </w:rPr>
        <w:t>.</w:t>
      </w:r>
      <w:r w:rsidRPr="00A60088">
        <w:rPr>
          <w:rFonts w:ascii="Arial" w:hAnsi="Arial" w:cs="Arial"/>
          <w:sz w:val="22"/>
          <w:szCs w:val="22"/>
        </w:rPr>
        <w:t>º 8.666/93 e suas alterações.</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C27486" w:rsidRPr="00A60088" w:rsidRDefault="00C27486" w:rsidP="00C27486">
      <w:pPr>
        <w:autoSpaceDE w:val="0"/>
        <w:autoSpaceDN w:val="0"/>
        <w:adjustRightInd w:val="0"/>
        <w:jc w:val="both"/>
        <w:rPr>
          <w:rFonts w:ascii="Arial" w:hAnsi="Arial" w:cs="Arial"/>
          <w:b/>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Pr>
          <w:rFonts w:ascii="Arial" w:hAnsi="Arial" w:cs="Arial"/>
          <w:bCs/>
          <w:iCs/>
          <w:sz w:val="22"/>
          <w:szCs w:val="22"/>
        </w:rPr>
        <w:t>.</w:t>
      </w:r>
      <w:r w:rsidRPr="00A60088">
        <w:rPr>
          <w:rFonts w:ascii="Arial" w:hAnsi="Arial" w:cs="Arial"/>
          <w:bCs/>
          <w:iCs/>
          <w:sz w:val="22"/>
          <w:szCs w:val="22"/>
        </w:rPr>
        <w:t>º 8</w:t>
      </w:r>
      <w:r>
        <w:rPr>
          <w:rFonts w:ascii="Arial" w:hAnsi="Arial" w:cs="Arial"/>
          <w:bCs/>
          <w:iCs/>
          <w:sz w:val="22"/>
          <w:szCs w:val="22"/>
        </w:rPr>
        <w:t>.</w:t>
      </w:r>
      <w:r w:rsidRPr="00A60088">
        <w:rPr>
          <w:rFonts w:ascii="Arial" w:hAnsi="Arial" w:cs="Arial"/>
          <w:bCs/>
          <w:iCs/>
          <w:sz w:val="22"/>
          <w:szCs w:val="22"/>
        </w:rPr>
        <w:t>666/93, na Lei Federal n</w:t>
      </w:r>
      <w:r>
        <w:rPr>
          <w:rFonts w:ascii="Arial" w:hAnsi="Arial" w:cs="Arial"/>
          <w:bCs/>
          <w:iCs/>
          <w:sz w:val="22"/>
          <w:szCs w:val="22"/>
        </w:rPr>
        <w:t>.</w:t>
      </w:r>
      <w:r w:rsidRPr="00A60088">
        <w:rPr>
          <w:rFonts w:ascii="Arial" w:hAnsi="Arial" w:cs="Arial"/>
          <w:bCs/>
          <w:iCs/>
          <w:sz w:val="22"/>
          <w:szCs w:val="22"/>
        </w:rPr>
        <w:t>º 10</w:t>
      </w:r>
      <w:r>
        <w:rPr>
          <w:rFonts w:ascii="Arial" w:hAnsi="Arial" w:cs="Arial"/>
          <w:bCs/>
          <w:iCs/>
          <w:sz w:val="22"/>
          <w:szCs w:val="22"/>
        </w:rPr>
        <w:t>.</w:t>
      </w:r>
      <w:r w:rsidRPr="00A60088">
        <w:rPr>
          <w:rFonts w:ascii="Arial" w:hAnsi="Arial" w:cs="Arial"/>
          <w:bCs/>
          <w:iCs/>
          <w:sz w:val="22"/>
          <w:szCs w:val="22"/>
        </w:rPr>
        <w:t>520/02 e demais normas pertinentes.</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w:t>
      </w:r>
      <w:r>
        <w:rPr>
          <w:rFonts w:ascii="Arial" w:hAnsi="Arial" w:cs="Arial"/>
          <w:bCs/>
          <w:iCs/>
          <w:sz w:val="22"/>
          <w:szCs w:val="22"/>
        </w:rPr>
        <w:t xml:space="preserve">dois </w:t>
      </w:r>
      <w:r w:rsidRPr="00A60088">
        <w:rPr>
          <w:rFonts w:ascii="Arial" w:hAnsi="Arial" w:cs="Arial"/>
          <w:bCs/>
          <w:iCs/>
          <w:sz w:val="22"/>
          <w:szCs w:val="22"/>
        </w:rPr>
        <w:t>anos.</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Pr>
          <w:rFonts w:ascii="Arial" w:hAnsi="Arial" w:cs="Arial"/>
          <w:iCs/>
          <w:sz w:val="22"/>
          <w:szCs w:val="22"/>
        </w:rPr>
        <w:t>Ipuiuna/MG</w:t>
      </w:r>
      <w:r w:rsidRPr="00A60088">
        <w:rPr>
          <w:rFonts w:ascii="Arial" w:hAnsi="Arial" w:cs="Arial"/>
          <w:iCs/>
          <w:sz w:val="22"/>
          <w:szCs w:val="22"/>
        </w:rPr>
        <w:t>;</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C27486" w:rsidRPr="00A60088" w:rsidRDefault="00C27486" w:rsidP="00C27486">
      <w:pPr>
        <w:jc w:val="both"/>
        <w:rPr>
          <w:rFonts w:ascii="Arial" w:hAnsi="Arial" w:cs="Arial"/>
          <w:iCs/>
          <w:sz w:val="22"/>
          <w:szCs w:val="22"/>
        </w:rPr>
      </w:pPr>
    </w:p>
    <w:p w:rsidR="00C27486" w:rsidRDefault="00C27486" w:rsidP="00C27486">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Pr>
          <w:rFonts w:ascii="Arial" w:hAnsi="Arial" w:cs="Arial"/>
          <w:iCs/>
          <w:sz w:val="22"/>
          <w:szCs w:val="22"/>
        </w:rPr>
        <w:t>Ipuiuna/MG</w:t>
      </w:r>
      <w:r w:rsidRPr="00A60088">
        <w:rPr>
          <w:rFonts w:ascii="Arial" w:hAnsi="Arial" w:cs="Arial"/>
          <w:iCs/>
          <w:sz w:val="22"/>
          <w:szCs w:val="22"/>
        </w:rPr>
        <w:t>, pelo prazo de 12 (doze) meses;</w:t>
      </w:r>
    </w:p>
    <w:p w:rsidR="00C27486" w:rsidRPr="00A60088" w:rsidRDefault="00C27486" w:rsidP="00C27486">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 de </w:t>
      </w:r>
      <w:r>
        <w:rPr>
          <w:rFonts w:ascii="Arial" w:hAnsi="Arial" w:cs="Arial"/>
          <w:iCs/>
          <w:sz w:val="22"/>
          <w:szCs w:val="22"/>
        </w:rPr>
        <w:t>Ipuiuna/MG</w:t>
      </w:r>
      <w:r w:rsidRPr="00A60088">
        <w:rPr>
          <w:rFonts w:ascii="Arial" w:hAnsi="Arial" w:cs="Arial"/>
          <w:iCs/>
          <w:sz w:val="22"/>
          <w:szCs w:val="22"/>
        </w:rPr>
        <w:t>;</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C27486" w:rsidRPr="00A60088" w:rsidRDefault="00C27486" w:rsidP="00C27486">
      <w:pPr>
        <w:widowControl w:val="0"/>
        <w:autoSpaceDE w:val="0"/>
        <w:autoSpaceDN w:val="0"/>
        <w:adjustRightInd w:val="0"/>
        <w:jc w:val="both"/>
        <w:rPr>
          <w:rFonts w:ascii="Arial" w:hAnsi="Arial" w:cs="Arial"/>
          <w:sz w:val="22"/>
          <w:szCs w:val="22"/>
        </w:rPr>
      </w:pPr>
    </w:p>
    <w:p w:rsidR="00161C7C" w:rsidRDefault="00161C7C" w:rsidP="00161C7C">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 xml:space="preserve">CLÁUSULA DÉCIMA SEGUNDA </w:t>
      </w:r>
      <w:r>
        <w:rPr>
          <w:rFonts w:ascii="Arial" w:hAnsi="Arial" w:cs="Arial"/>
          <w:b/>
          <w:bCs/>
          <w:sz w:val="22"/>
          <w:szCs w:val="22"/>
        </w:rPr>
        <w:t>–</w:t>
      </w:r>
      <w:r w:rsidRPr="00A00DAB">
        <w:rPr>
          <w:rFonts w:ascii="Arial" w:hAnsi="Arial" w:cs="Arial"/>
          <w:b/>
          <w:bCs/>
          <w:sz w:val="22"/>
          <w:szCs w:val="22"/>
        </w:rPr>
        <w:t xml:space="preserve"> </w:t>
      </w:r>
      <w:r>
        <w:rPr>
          <w:rFonts w:ascii="Arial" w:hAnsi="Arial" w:cs="Arial"/>
          <w:b/>
          <w:bCs/>
          <w:sz w:val="22"/>
          <w:szCs w:val="22"/>
        </w:rPr>
        <w:t>DA UTILIZAÇÃO DA ATA DE REGISTRO DE PREÇOS</w:t>
      </w:r>
    </w:p>
    <w:p w:rsidR="00161C7C" w:rsidRDefault="00161C7C" w:rsidP="00161C7C">
      <w:pPr>
        <w:widowControl w:val="0"/>
        <w:autoSpaceDE w:val="0"/>
        <w:autoSpaceDN w:val="0"/>
        <w:adjustRightInd w:val="0"/>
        <w:jc w:val="both"/>
        <w:rPr>
          <w:rFonts w:ascii="Arial" w:hAnsi="Arial" w:cs="Arial"/>
          <w:b/>
          <w:bCs/>
          <w:sz w:val="22"/>
          <w:szCs w:val="22"/>
        </w:rPr>
      </w:pPr>
    </w:p>
    <w:p w:rsidR="00161C7C" w:rsidRPr="00A60088" w:rsidRDefault="00161C7C" w:rsidP="00161C7C">
      <w:pPr>
        <w:pStyle w:val="Cabealho"/>
        <w:tabs>
          <w:tab w:val="clear" w:pos="4419"/>
          <w:tab w:val="clear" w:pos="8838"/>
        </w:tabs>
        <w:jc w:val="both"/>
        <w:rPr>
          <w:rFonts w:ascii="Arial" w:hAnsi="Arial" w:cs="Arial"/>
          <w:sz w:val="22"/>
          <w:szCs w:val="22"/>
        </w:rPr>
      </w:pPr>
      <w:r>
        <w:rPr>
          <w:rFonts w:ascii="Arial" w:hAnsi="Arial" w:cs="Arial"/>
          <w:sz w:val="22"/>
          <w:szCs w:val="22"/>
        </w:rPr>
        <w:t>12.1</w:t>
      </w:r>
      <w:r w:rsidRPr="00C25DF6">
        <w:rPr>
          <w:rFonts w:ascii="Arial" w:hAnsi="Arial" w:cs="Arial"/>
          <w:sz w:val="22"/>
          <w:szCs w:val="22"/>
        </w:rPr>
        <w:t xml:space="preserve"> A presente Ata de Registro de Preços poderá ser utilizada para aquisições do respectivo objeto </w:t>
      </w:r>
      <w:r w:rsidRPr="00C25DF6">
        <w:rPr>
          <w:rFonts w:ascii="Arial" w:hAnsi="Arial" w:cs="Arial"/>
          <w:color w:val="000000"/>
          <w:sz w:val="22"/>
          <w:szCs w:val="22"/>
        </w:rPr>
        <w:t>por qualquer órgão ou entidade da administração pública que não tenha participado do certame licitatório, mediante anuência do órgão gerenciador,</w:t>
      </w:r>
      <w:r w:rsidRPr="00C25DF6">
        <w:rPr>
          <w:rFonts w:ascii="Arial" w:hAnsi="Arial" w:cs="Arial"/>
          <w:sz w:val="22"/>
          <w:szCs w:val="22"/>
        </w:rPr>
        <w:t xml:space="preserve"> observando-se as disposições do art. </w:t>
      </w:r>
      <w:r>
        <w:rPr>
          <w:rFonts w:ascii="Arial" w:hAnsi="Arial" w:cs="Arial"/>
          <w:sz w:val="22"/>
          <w:szCs w:val="22"/>
        </w:rPr>
        <w:t>22</w:t>
      </w:r>
      <w:r w:rsidRPr="00C25DF6">
        <w:rPr>
          <w:rFonts w:ascii="Arial" w:hAnsi="Arial" w:cs="Arial"/>
          <w:sz w:val="22"/>
          <w:szCs w:val="22"/>
        </w:rPr>
        <w:t xml:space="preserve">, § 1º, do Decreto </w:t>
      </w:r>
      <w:r>
        <w:rPr>
          <w:rFonts w:ascii="Arial" w:hAnsi="Arial" w:cs="Arial"/>
          <w:sz w:val="22"/>
          <w:szCs w:val="22"/>
        </w:rPr>
        <w:t xml:space="preserve">Federal </w:t>
      </w:r>
      <w:r w:rsidRPr="00C25DF6">
        <w:rPr>
          <w:rFonts w:ascii="Arial" w:hAnsi="Arial" w:cs="Arial"/>
          <w:sz w:val="22"/>
          <w:szCs w:val="22"/>
        </w:rPr>
        <w:t>nº 7.892, de 23 de Janeiro de 2013.</w:t>
      </w:r>
    </w:p>
    <w:p w:rsidR="00161C7C" w:rsidRDefault="00161C7C" w:rsidP="00161C7C">
      <w:pPr>
        <w:widowControl w:val="0"/>
        <w:autoSpaceDE w:val="0"/>
        <w:autoSpaceDN w:val="0"/>
        <w:adjustRightInd w:val="0"/>
        <w:jc w:val="both"/>
        <w:rPr>
          <w:rFonts w:ascii="Arial" w:hAnsi="Arial" w:cs="Arial"/>
          <w:b/>
          <w:bCs/>
          <w:sz w:val="22"/>
          <w:szCs w:val="22"/>
        </w:rPr>
      </w:pPr>
    </w:p>
    <w:p w:rsidR="00161C7C" w:rsidRDefault="00161C7C" w:rsidP="00161C7C">
      <w:pPr>
        <w:widowControl w:val="0"/>
        <w:autoSpaceDE w:val="0"/>
        <w:autoSpaceDN w:val="0"/>
        <w:adjustRightInd w:val="0"/>
        <w:jc w:val="both"/>
        <w:rPr>
          <w:rFonts w:ascii="Arial" w:hAnsi="Arial" w:cs="Arial"/>
          <w:b/>
          <w:bCs/>
          <w:sz w:val="22"/>
          <w:szCs w:val="22"/>
        </w:rPr>
      </w:pPr>
    </w:p>
    <w:p w:rsidR="00161C7C" w:rsidRPr="00A00DAB" w:rsidRDefault="00161C7C" w:rsidP="00161C7C">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 TERCEIRA</w:t>
      </w:r>
      <w:r w:rsidRPr="00A00DAB">
        <w:rPr>
          <w:rFonts w:ascii="Arial" w:hAnsi="Arial" w:cs="Arial"/>
          <w:b/>
          <w:bCs/>
          <w:sz w:val="22"/>
          <w:szCs w:val="22"/>
        </w:rPr>
        <w:t xml:space="preserve"> </w:t>
      </w:r>
      <w:r>
        <w:rPr>
          <w:rFonts w:ascii="Arial" w:hAnsi="Arial" w:cs="Arial"/>
          <w:b/>
          <w:bCs/>
          <w:sz w:val="22"/>
          <w:szCs w:val="22"/>
        </w:rPr>
        <w:t>–</w:t>
      </w:r>
      <w:r w:rsidRPr="00A00DAB">
        <w:rPr>
          <w:rFonts w:ascii="Arial" w:hAnsi="Arial" w:cs="Arial"/>
          <w:b/>
          <w:bCs/>
          <w:sz w:val="22"/>
          <w:szCs w:val="22"/>
        </w:rPr>
        <w:t xml:space="preserve"> DO FORO</w:t>
      </w:r>
    </w:p>
    <w:p w:rsidR="00161C7C" w:rsidRDefault="00161C7C" w:rsidP="00161C7C">
      <w:pPr>
        <w:widowControl w:val="0"/>
        <w:autoSpaceDE w:val="0"/>
        <w:autoSpaceDN w:val="0"/>
        <w:adjustRightInd w:val="0"/>
        <w:jc w:val="both"/>
        <w:rPr>
          <w:rFonts w:ascii="Arial" w:hAnsi="Arial" w:cs="Arial"/>
          <w:sz w:val="22"/>
          <w:szCs w:val="22"/>
        </w:rPr>
      </w:pPr>
    </w:p>
    <w:p w:rsidR="00161C7C" w:rsidRPr="00A00DAB" w:rsidRDefault="00161C7C" w:rsidP="00161C7C">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161C7C" w:rsidRDefault="00161C7C" w:rsidP="00161C7C">
      <w:pPr>
        <w:widowControl w:val="0"/>
        <w:tabs>
          <w:tab w:val="left" w:leader="dot" w:pos="1478"/>
          <w:tab w:val="left" w:leader="dot" w:pos="3302"/>
        </w:tabs>
        <w:autoSpaceDE w:val="0"/>
        <w:autoSpaceDN w:val="0"/>
        <w:adjustRightInd w:val="0"/>
        <w:jc w:val="center"/>
        <w:rPr>
          <w:rFonts w:ascii="Arial" w:hAnsi="Arial" w:cs="Arial"/>
          <w:sz w:val="22"/>
          <w:szCs w:val="22"/>
        </w:rPr>
      </w:pPr>
    </w:p>
    <w:p w:rsidR="00161C7C" w:rsidRDefault="00161C7C" w:rsidP="00161C7C">
      <w:pPr>
        <w:widowControl w:val="0"/>
        <w:tabs>
          <w:tab w:val="left" w:leader="dot" w:pos="1478"/>
          <w:tab w:val="left" w:leader="dot" w:pos="3302"/>
        </w:tabs>
        <w:autoSpaceDE w:val="0"/>
        <w:autoSpaceDN w:val="0"/>
        <w:adjustRightInd w:val="0"/>
        <w:jc w:val="center"/>
        <w:rPr>
          <w:rFonts w:ascii="Arial" w:hAnsi="Arial" w:cs="Arial"/>
          <w:sz w:val="22"/>
          <w:szCs w:val="22"/>
        </w:rPr>
      </w:pPr>
    </w:p>
    <w:p w:rsidR="00161C7C" w:rsidRDefault="00161C7C" w:rsidP="00161C7C">
      <w:pPr>
        <w:widowControl w:val="0"/>
        <w:tabs>
          <w:tab w:val="left" w:leader="dot" w:pos="1478"/>
          <w:tab w:val="left" w:leader="dot" w:pos="3302"/>
        </w:tabs>
        <w:autoSpaceDE w:val="0"/>
        <w:autoSpaceDN w:val="0"/>
        <w:adjustRightInd w:val="0"/>
        <w:jc w:val="center"/>
        <w:rPr>
          <w:rFonts w:ascii="Arial" w:hAnsi="Arial" w:cs="Arial"/>
          <w:sz w:val="22"/>
          <w:szCs w:val="22"/>
        </w:rPr>
      </w:pPr>
    </w:p>
    <w:p w:rsidR="00161C7C" w:rsidRPr="008725CD" w:rsidRDefault="00161C7C" w:rsidP="00161C7C">
      <w:pPr>
        <w:widowControl w:val="0"/>
        <w:tabs>
          <w:tab w:val="left" w:leader="dot" w:pos="1478"/>
          <w:tab w:val="left" w:leader="dot" w:pos="3302"/>
        </w:tabs>
        <w:autoSpaceDE w:val="0"/>
        <w:autoSpaceDN w:val="0"/>
        <w:adjustRightInd w:val="0"/>
        <w:jc w:val="cente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2022</w:t>
      </w:r>
      <w:r w:rsidRPr="00A00DAB">
        <w:rPr>
          <w:rFonts w:ascii="Arial" w:hAnsi="Arial" w:cs="Arial"/>
          <w:sz w:val="22"/>
          <w:szCs w:val="22"/>
        </w:rPr>
        <w:t>.</w:t>
      </w:r>
    </w:p>
    <w:p w:rsidR="00161C7C" w:rsidRDefault="00161C7C" w:rsidP="00161C7C">
      <w:pPr>
        <w:pStyle w:val="Ttulo5"/>
        <w:spacing w:before="0" w:after="0"/>
        <w:jc w:val="center"/>
        <w:rPr>
          <w:rFonts w:ascii="Arial" w:hAnsi="Arial" w:cs="Arial"/>
          <w:bCs w:val="0"/>
          <w:i w:val="0"/>
          <w:iCs w:val="0"/>
          <w:sz w:val="22"/>
          <w:szCs w:val="22"/>
        </w:rPr>
      </w:pPr>
    </w:p>
    <w:p w:rsidR="00161C7C" w:rsidRDefault="00161C7C" w:rsidP="00161C7C">
      <w:pPr>
        <w:pStyle w:val="Ttulo5"/>
        <w:spacing w:before="0" w:after="0"/>
        <w:jc w:val="center"/>
        <w:rPr>
          <w:rFonts w:ascii="Arial" w:hAnsi="Arial" w:cs="Arial"/>
          <w:bCs w:val="0"/>
          <w:i w:val="0"/>
          <w:iCs w:val="0"/>
          <w:sz w:val="22"/>
          <w:szCs w:val="22"/>
        </w:rPr>
      </w:pPr>
    </w:p>
    <w:p w:rsidR="00161C7C" w:rsidRDefault="00161C7C" w:rsidP="00161C7C">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161C7C" w:rsidRDefault="00161C7C" w:rsidP="00161C7C">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161C7C" w:rsidRPr="00803482" w:rsidRDefault="00161C7C" w:rsidP="00161C7C">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Contratante</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00161C7C">
        <w:rPr>
          <w:rFonts w:ascii="Arial" w:hAnsi="Arial" w:cs="Arial"/>
          <w:b/>
          <w:sz w:val="22"/>
          <w:szCs w:val="22"/>
        </w:rPr>
        <w:t>XX</w:t>
      </w:r>
      <w:proofErr w:type="spellEnd"/>
      <w:r w:rsidR="00161C7C">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604D46">
        <w:rPr>
          <w:rFonts w:ascii="Arial" w:hAnsi="Arial" w:cs="Arial"/>
          <w:b/>
          <w:sz w:val="22"/>
          <w:szCs w:val="22"/>
        </w:rPr>
        <w:t>18/2022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161C7C">
        <w:rPr>
          <w:rFonts w:ascii="Arial" w:hAnsi="Arial" w:cs="Arial"/>
          <w:b/>
          <w:sz w:val="22"/>
          <w:szCs w:val="22"/>
        </w:rPr>
        <w:t>43/2022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161C7C"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2022 (dois mil e vinte e dois</w:t>
      </w:r>
      <w:r w:rsidR="00403509" w:rsidRPr="00A00DAB">
        <w:rPr>
          <w:rFonts w:ascii="Arial" w:hAnsi="Arial" w:cs="Arial"/>
          <w:sz w:val="22"/>
          <w:szCs w:val="22"/>
        </w:rPr>
        <w:t xml:space="preserve">), nesta cidade de </w:t>
      </w:r>
      <w:r w:rsidR="00403509">
        <w:rPr>
          <w:rFonts w:ascii="Arial" w:hAnsi="Arial" w:cs="Arial"/>
          <w:sz w:val="22"/>
          <w:szCs w:val="22"/>
        </w:rPr>
        <w:t>Ipuiuna</w:t>
      </w:r>
      <w:r w:rsidR="00403509" w:rsidRPr="00A00DAB">
        <w:rPr>
          <w:rFonts w:ascii="Arial" w:hAnsi="Arial" w:cs="Arial"/>
          <w:sz w:val="22"/>
          <w:szCs w:val="22"/>
        </w:rPr>
        <w:t xml:space="preserve">, Estado de Minas Gerais, as partes de um lado a </w:t>
      </w:r>
      <w:r w:rsidR="00403509">
        <w:rPr>
          <w:rFonts w:ascii="Arial" w:hAnsi="Arial" w:cs="Arial"/>
          <w:b/>
          <w:bCs/>
          <w:sz w:val="22"/>
          <w:szCs w:val="22"/>
        </w:rPr>
        <w:t>PREFEITURA MUNICIPAL DE IPUIUNA/MG</w:t>
      </w:r>
      <w:r w:rsidR="00403509" w:rsidRPr="00A00DAB">
        <w:rPr>
          <w:rFonts w:ascii="Arial" w:hAnsi="Arial" w:cs="Arial"/>
          <w:b/>
          <w:bCs/>
          <w:sz w:val="22"/>
          <w:szCs w:val="22"/>
        </w:rPr>
        <w:t xml:space="preserve">, </w:t>
      </w:r>
      <w:r w:rsidR="00403509"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sidR="00403509">
        <w:rPr>
          <w:rFonts w:ascii="Arial" w:hAnsi="Arial" w:cs="Arial"/>
          <w:sz w:val="22"/>
          <w:szCs w:val="22"/>
        </w:rPr>
        <w:t>Prefeito Municipal</w:t>
      </w:r>
      <w:r w:rsidR="00403509" w:rsidRPr="00A00DAB">
        <w:rPr>
          <w:rFonts w:ascii="Arial" w:hAnsi="Arial" w:cs="Arial"/>
          <w:sz w:val="22"/>
          <w:szCs w:val="22"/>
        </w:rPr>
        <w:t xml:space="preserve">, </w:t>
      </w:r>
      <w:r w:rsidR="00803482" w:rsidRPr="009E1DDB">
        <w:rPr>
          <w:rFonts w:ascii="Arial" w:hAnsi="Arial" w:cs="Arial"/>
          <w:b/>
          <w:sz w:val="22"/>
          <w:szCs w:val="22"/>
        </w:rPr>
        <w:t>Sr. Elder Cassio de Souza Oliva</w:t>
      </w:r>
      <w:r w:rsidR="00803482"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03482">
        <w:rPr>
          <w:rFonts w:ascii="Arial" w:hAnsi="Arial" w:cs="Arial"/>
          <w:sz w:val="22"/>
          <w:szCs w:val="22"/>
        </w:rPr>
        <w:t>,</w:t>
      </w:r>
      <w:r w:rsidR="00403509" w:rsidRPr="00A00DAB">
        <w:rPr>
          <w:rFonts w:ascii="Arial" w:hAnsi="Arial" w:cs="Arial"/>
          <w:sz w:val="22"/>
          <w:szCs w:val="22"/>
        </w:rPr>
        <w:t xml:space="preserve"> doravante denominada </w:t>
      </w:r>
      <w:r w:rsidR="00403509" w:rsidRPr="00A00DAB">
        <w:rPr>
          <w:rFonts w:ascii="Arial" w:hAnsi="Arial" w:cs="Arial"/>
          <w:b/>
          <w:bCs/>
          <w:sz w:val="22"/>
          <w:szCs w:val="22"/>
        </w:rPr>
        <w:t xml:space="preserve">CONTRATANTE, </w:t>
      </w:r>
      <w:r w:rsidR="00403509" w:rsidRPr="00A00DAB">
        <w:rPr>
          <w:rFonts w:ascii="Arial" w:hAnsi="Arial" w:cs="Arial"/>
          <w:sz w:val="22"/>
          <w:szCs w:val="22"/>
        </w:rPr>
        <w:t>e, de outro lado, a empresa</w:t>
      </w:r>
      <w:r w:rsidR="00403509" w:rsidRPr="00A00DAB">
        <w:rPr>
          <w:rFonts w:ascii="Arial" w:hAnsi="Arial" w:cs="Arial"/>
          <w:b/>
          <w:bCs/>
          <w:sz w:val="22"/>
          <w:szCs w:val="22"/>
        </w:rPr>
        <w:t xml:space="preserve"> ....................................................</w:t>
      </w:r>
      <w:r w:rsidR="00403509"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00403509" w:rsidRPr="00A00DAB">
        <w:rPr>
          <w:rFonts w:ascii="Arial" w:hAnsi="Arial" w:cs="Arial"/>
          <w:b/>
          <w:sz w:val="22"/>
          <w:szCs w:val="22"/>
        </w:rPr>
        <w:t>Sr. .................................................................</w:t>
      </w:r>
      <w:r w:rsidR="00403509"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403509" w:rsidRPr="00A00DAB">
        <w:rPr>
          <w:rFonts w:ascii="Arial" w:hAnsi="Arial" w:cs="Arial"/>
          <w:b/>
          <w:bCs/>
          <w:sz w:val="22"/>
          <w:szCs w:val="22"/>
        </w:rPr>
        <w:t>CONTRATADA</w:t>
      </w:r>
      <w:r w:rsidR="00403509" w:rsidRPr="00A00DAB">
        <w:rPr>
          <w:rFonts w:ascii="Arial" w:hAnsi="Arial" w:cs="Arial"/>
          <w:sz w:val="22"/>
          <w:szCs w:val="22"/>
        </w:rPr>
        <w:t xml:space="preserve">, têm entre si justo e acordado celebrar o presente contrato, em face do resultado do </w:t>
      </w:r>
      <w:r w:rsidR="00403509" w:rsidRPr="00A00DAB">
        <w:rPr>
          <w:rFonts w:ascii="Arial" w:hAnsi="Arial" w:cs="Arial"/>
          <w:b/>
          <w:sz w:val="22"/>
          <w:szCs w:val="22"/>
        </w:rPr>
        <w:t xml:space="preserve">Pregão Para Registro de Preços, </w:t>
      </w:r>
      <w:r w:rsidR="00403509" w:rsidRPr="00A00DAB">
        <w:rPr>
          <w:rFonts w:ascii="Arial" w:hAnsi="Arial" w:cs="Arial"/>
          <w:sz w:val="22"/>
          <w:szCs w:val="22"/>
        </w:rPr>
        <w:t xml:space="preserve">que se regerá pela Lei Federal nº 8.666, de 21 de junho de 1993, Lei Federal nº 10.520/02, observado o Decreto Municipal nº </w:t>
      </w:r>
      <w:r w:rsidR="00403509">
        <w:rPr>
          <w:rFonts w:ascii="Arial" w:hAnsi="Arial" w:cs="Arial"/>
          <w:sz w:val="22"/>
          <w:szCs w:val="22"/>
        </w:rPr>
        <w:t>07</w:t>
      </w:r>
      <w:r w:rsidR="00403509" w:rsidRPr="00A00DAB">
        <w:rPr>
          <w:rFonts w:ascii="Arial" w:hAnsi="Arial" w:cs="Arial"/>
          <w:sz w:val="22"/>
          <w:szCs w:val="22"/>
        </w:rPr>
        <w:t>/200</w:t>
      </w:r>
      <w:r w:rsidR="00403509">
        <w:rPr>
          <w:rFonts w:ascii="Arial" w:hAnsi="Arial" w:cs="Arial"/>
          <w:sz w:val="22"/>
          <w:szCs w:val="22"/>
        </w:rPr>
        <w:t>6</w:t>
      </w:r>
      <w:r w:rsidR="00403509" w:rsidRPr="00A00DAB">
        <w:rPr>
          <w:rFonts w:ascii="Arial" w:hAnsi="Arial" w:cs="Arial"/>
          <w:sz w:val="22"/>
          <w:szCs w:val="22"/>
        </w:rPr>
        <w:t xml:space="preserve">, que regulamentou o </w:t>
      </w:r>
      <w:r w:rsidR="00403509">
        <w:rPr>
          <w:rFonts w:ascii="Arial" w:hAnsi="Arial" w:cs="Arial"/>
          <w:b/>
          <w:sz w:val="22"/>
          <w:szCs w:val="22"/>
        </w:rPr>
        <w:t xml:space="preserve">Sistema de Registro de Preços </w:t>
      </w:r>
      <w:r w:rsidR="00403509" w:rsidRPr="00A00DAB">
        <w:rPr>
          <w:rFonts w:ascii="Arial" w:hAnsi="Arial" w:cs="Arial"/>
          <w:sz w:val="22"/>
          <w:szCs w:val="22"/>
        </w:rPr>
        <w:t xml:space="preserve">no </w:t>
      </w:r>
      <w:r w:rsidR="00403509">
        <w:rPr>
          <w:rFonts w:ascii="Arial" w:hAnsi="Arial" w:cs="Arial"/>
          <w:sz w:val="22"/>
          <w:szCs w:val="22"/>
        </w:rPr>
        <w:t>Município de Ipuiuna/MG</w:t>
      </w:r>
      <w:r w:rsidR="00403509" w:rsidRPr="00A00DAB">
        <w:rPr>
          <w:rFonts w:ascii="Arial" w:hAnsi="Arial" w:cs="Arial"/>
          <w:sz w:val="22"/>
          <w:szCs w:val="22"/>
        </w:rPr>
        <w:t xml:space="preserve">, bem como o Edital referido, a proposta da </w:t>
      </w:r>
      <w:r w:rsidR="00403509">
        <w:rPr>
          <w:rFonts w:ascii="Arial" w:hAnsi="Arial" w:cs="Arial"/>
          <w:b/>
          <w:bCs/>
          <w:sz w:val="22"/>
          <w:szCs w:val="22"/>
        </w:rPr>
        <w:t xml:space="preserve">CONTRATADA, </w:t>
      </w:r>
      <w:r w:rsidR="00403509"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604D46">
        <w:rPr>
          <w:rFonts w:ascii="Arial" w:hAnsi="Arial" w:cs="Arial"/>
          <w:b/>
          <w:sz w:val="22"/>
          <w:szCs w:val="22"/>
        </w:rPr>
        <w:t>REGISTRO DE PREÇOS PARA EVENTUAL E FUTURA CONTRAÇÃO DE SERVIÇOS DE CALCETEIRO, PARA MANUTENÇÃO DE CALÇAMENTO, ASSENTAMENTO DE BLOQUETES E GUIAS DE MEIO-FIO NO MUNICÍPIO DE IPUIUNA/MG</w:t>
      </w:r>
      <w:r w:rsidR="00A05BA9" w:rsidRPr="00A05BA9">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C27486" w:rsidRPr="00A60088" w:rsidRDefault="00C27486" w:rsidP="00C27486">
      <w:pPr>
        <w:pStyle w:val="Cabealho"/>
        <w:tabs>
          <w:tab w:val="clear" w:pos="4419"/>
          <w:tab w:val="clear" w:pos="8838"/>
        </w:tabs>
        <w:jc w:val="both"/>
        <w:rPr>
          <w:rFonts w:ascii="Arial" w:hAnsi="Arial" w:cs="Arial"/>
          <w:sz w:val="22"/>
          <w:szCs w:val="22"/>
        </w:rPr>
      </w:pPr>
    </w:p>
    <w:p w:rsidR="00C27486" w:rsidRDefault="00C27486" w:rsidP="00C27486">
      <w:pPr>
        <w:pStyle w:val="Cabealho"/>
        <w:tabs>
          <w:tab w:val="clear" w:pos="4419"/>
          <w:tab w:val="clear" w:pos="8838"/>
        </w:tabs>
        <w:jc w:val="both"/>
        <w:rPr>
          <w:rFonts w:ascii="Arial" w:hAnsi="Arial" w:cs="Arial"/>
          <w:bCs/>
          <w:iCs/>
          <w:sz w:val="22"/>
          <w:szCs w:val="22"/>
        </w:rPr>
      </w:pPr>
      <w:r>
        <w:rPr>
          <w:rFonts w:ascii="Arial" w:hAnsi="Arial" w:cs="Arial"/>
          <w:sz w:val="22"/>
          <w:szCs w:val="22"/>
        </w:rPr>
        <w:lastRenderedPageBreak/>
        <w:t>1.2. Os serviços deverão s</w:t>
      </w:r>
      <w:r>
        <w:rPr>
          <w:rFonts w:ascii="Arial" w:hAnsi="Arial" w:cs="Arial"/>
          <w:bCs/>
          <w:iCs/>
          <w:sz w:val="22"/>
          <w:szCs w:val="22"/>
        </w:rPr>
        <w:t>er realizados nas condições previstas no Termo de Referência da secretaria requisitante.</w:t>
      </w:r>
    </w:p>
    <w:p w:rsidR="00C27486" w:rsidRDefault="00C27486" w:rsidP="00C27486">
      <w:pPr>
        <w:pStyle w:val="Cabealho"/>
        <w:tabs>
          <w:tab w:val="clear" w:pos="4419"/>
          <w:tab w:val="clear" w:pos="8838"/>
        </w:tabs>
        <w:jc w:val="both"/>
        <w:rPr>
          <w:rFonts w:ascii="Arial" w:hAnsi="Arial" w:cs="Arial"/>
          <w:bCs/>
          <w:iCs/>
          <w:sz w:val="22"/>
          <w:szCs w:val="22"/>
        </w:rPr>
      </w:pPr>
    </w:p>
    <w:p w:rsidR="00C27486" w:rsidRPr="00A60088" w:rsidRDefault="00C27486" w:rsidP="00C2748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03482">
        <w:rPr>
          <w:rFonts w:ascii="Arial" w:hAnsi="Arial" w:cs="Arial"/>
          <w:b w:val="0"/>
          <w:sz w:val="22"/>
          <w:szCs w:val="22"/>
        </w:rPr>
        <w:t>2</w:t>
      </w:r>
      <w:r w:rsidR="00161C7C">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161C7C" w:rsidRPr="00E0079B" w:rsidTr="00FB32E5">
        <w:trPr>
          <w:trHeight w:val="344"/>
          <w:jc w:val="center"/>
        </w:trPr>
        <w:tc>
          <w:tcPr>
            <w:tcW w:w="1818"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161C7C" w:rsidRPr="00230DFE" w:rsidRDefault="00161C7C" w:rsidP="00FB32E5">
            <w:pPr>
              <w:spacing w:line="360" w:lineRule="auto"/>
              <w:jc w:val="center"/>
              <w:rPr>
                <w:rFonts w:ascii="Arial" w:hAnsi="Arial" w:cs="Arial"/>
                <w:b/>
                <w:sz w:val="20"/>
                <w:szCs w:val="20"/>
              </w:rPr>
            </w:pPr>
            <w:r w:rsidRPr="00230DFE">
              <w:rPr>
                <w:rFonts w:ascii="Arial" w:hAnsi="Arial" w:cs="Arial"/>
                <w:b/>
                <w:sz w:val="20"/>
                <w:szCs w:val="20"/>
              </w:rPr>
              <w:t>ELEMENTO</w:t>
            </w:r>
          </w:p>
        </w:tc>
      </w:tr>
      <w:tr w:rsidR="00161C7C" w:rsidRPr="00E0079B" w:rsidTr="00FB32E5">
        <w:trPr>
          <w:trHeight w:val="688"/>
          <w:jc w:val="center"/>
        </w:trPr>
        <w:tc>
          <w:tcPr>
            <w:tcW w:w="1818"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Melhorias no Espaço Urbano</w:t>
            </w:r>
          </w:p>
        </w:tc>
        <w:tc>
          <w:tcPr>
            <w:tcW w:w="978"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568</w:t>
            </w:r>
          </w:p>
        </w:tc>
        <w:tc>
          <w:tcPr>
            <w:tcW w:w="4335"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02.05.01</w:t>
            </w:r>
            <w:r w:rsidRPr="00230DFE">
              <w:rPr>
                <w:rFonts w:ascii="Arial" w:hAnsi="Arial" w:cs="Arial"/>
                <w:sz w:val="20"/>
                <w:szCs w:val="20"/>
              </w:rPr>
              <w:t>.</w:t>
            </w:r>
            <w:r>
              <w:rPr>
                <w:rFonts w:ascii="Arial" w:hAnsi="Arial" w:cs="Arial"/>
                <w:sz w:val="20"/>
                <w:szCs w:val="20"/>
              </w:rPr>
              <w:t>15.451.0018.1.107.449051</w:t>
            </w:r>
          </w:p>
        </w:tc>
        <w:tc>
          <w:tcPr>
            <w:tcW w:w="1678" w:type="dxa"/>
          </w:tcPr>
          <w:p w:rsidR="00161C7C" w:rsidRPr="00230DFE" w:rsidRDefault="00161C7C" w:rsidP="00FB32E5">
            <w:pPr>
              <w:spacing w:line="360" w:lineRule="auto"/>
              <w:jc w:val="center"/>
              <w:rPr>
                <w:rFonts w:ascii="Arial" w:hAnsi="Arial" w:cs="Arial"/>
                <w:sz w:val="20"/>
                <w:szCs w:val="20"/>
              </w:rPr>
            </w:pPr>
            <w:r>
              <w:rPr>
                <w:rFonts w:ascii="Arial" w:hAnsi="Arial" w:cs="Arial"/>
                <w:sz w:val="20"/>
                <w:szCs w:val="20"/>
              </w:rPr>
              <w:t>Obras e Instalações</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3.1. </w:t>
      </w:r>
      <w:r w:rsidR="00161C7C">
        <w:rPr>
          <w:rFonts w:ascii="Arial" w:hAnsi="Arial" w:cs="Arial"/>
          <w:sz w:val="22"/>
          <w:szCs w:val="22"/>
        </w:rPr>
        <w:t>O prazo de vigência dos serviços será de 12 (doze) meses, podendo ser prorrogado nos termos do Art. 57, II da Lei Federal nº 8.666/93.</w:t>
      </w:r>
    </w:p>
    <w:p w:rsidR="00161C7C" w:rsidRDefault="00161C7C"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C27486" w:rsidRPr="00A60088" w:rsidRDefault="00C27486" w:rsidP="00C27486">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27486" w:rsidRDefault="00C27486" w:rsidP="00C27486">
      <w:pPr>
        <w:jc w:val="both"/>
        <w:rPr>
          <w:rFonts w:ascii="Arial" w:hAnsi="Arial" w:cs="Arial"/>
          <w:sz w:val="22"/>
          <w:szCs w:val="22"/>
        </w:rPr>
      </w:pPr>
    </w:p>
    <w:p w:rsidR="00C27486" w:rsidRPr="00A60088" w:rsidRDefault="00C27486" w:rsidP="00C27486">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lastRenderedPageBreak/>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C27486" w:rsidRPr="00A60088" w:rsidRDefault="00C27486" w:rsidP="00C27486">
      <w:pPr>
        <w:jc w:val="both"/>
        <w:rPr>
          <w:rFonts w:ascii="Arial" w:hAnsi="Arial" w:cs="Arial"/>
          <w:sz w:val="22"/>
          <w:szCs w:val="22"/>
        </w:rPr>
      </w:pPr>
    </w:p>
    <w:p w:rsidR="00C27486" w:rsidRPr="00A60088" w:rsidRDefault="00C27486" w:rsidP="00C27486">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Pr>
          <w:rFonts w:ascii="Arial" w:hAnsi="Arial" w:cs="Arial"/>
          <w:sz w:val="22"/>
          <w:szCs w:val="22"/>
        </w:rPr>
        <w:t xml:space="preserve">serviços </w:t>
      </w:r>
      <w:r w:rsidRPr="00A60088">
        <w:rPr>
          <w:rFonts w:ascii="Arial" w:hAnsi="Arial" w:cs="Arial"/>
          <w:sz w:val="22"/>
          <w:szCs w:val="22"/>
        </w:rPr>
        <w:t xml:space="preserve">porventura </w:t>
      </w:r>
      <w:r>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C27486" w:rsidRPr="00A60088" w:rsidRDefault="00C27486" w:rsidP="00C27486">
      <w:pPr>
        <w:pStyle w:val="a"/>
        <w:tabs>
          <w:tab w:val="clear" w:pos="567"/>
          <w:tab w:val="left" w:pos="708"/>
        </w:tabs>
        <w:spacing w:line="240" w:lineRule="auto"/>
        <w:rPr>
          <w:rFonts w:ascii="Arial" w:hAnsi="Arial" w:cs="Arial"/>
          <w:sz w:val="22"/>
          <w:szCs w:val="22"/>
        </w:rPr>
      </w:pPr>
    </w:p>
    <w:p w:rsidR="00C27486"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161C7C" w:rsidRDefault="00161C7C" w:rsidP="00C27486">
      <w:pPr>
        <w:widowControl w:val="0"/>
        <w:autoSpaceDE w:val="0"/>
        <w:autoSpaceDN w:val="0"/>
        <w:adjustRightInd w:val="0"/>
        <w:jc w:val="both"/>
        <w:rPr>
          <w:rFonts w:ascii="Arial" w:hAnsi="Arial" w:cs="Arial"/>
          <w:sz w:val="22"/>
          <w:szCs w:val="22"/>
        </w:rPr>
      </w:pPr>
    </w:p>
    <w:p w:rsidR="00161C7C" w:rsidRPr="00A60088" w:rsidRDefault="00161C7C" w:rsidP="00C27486">
      <w:pPr>
        <w:widowControl w:val="0"/>
        <w:autoSpaceDE w:val="0"/>
        <w:autoSpaceDN w:val="0"/>
        <w:adjustRightInd w:val="0"/>
        <w:jc w:val="both"/>
        <w:rPr>
          <w:rFonts w:ascii="Arial" w:hAnsi="Arial" w:cs="Arial"/>
          <w:sz w:val="22"/>
          <w:szCs w:val="22"/>
        </w:rPr>
      </w:pPr>
      <w:r>
        <w:rPr>
          <w:rFonts w:ascii="Arial" w:hAnsi="Arial" w:cs="Arial"/>
          <w:sz w:val="22"/>
          <w:szCs w:val="22"/>
        </w:rPr>
        <w:t xml:space="preserve">6.8 </w:t>
      </w:r>
      <w:r w:rsidRPr="00161C7C">
        <w:rPr>
          <w:rFonts w:ascii="Arial" w:hAnsi="Arial" w:cs="Arial"/>
          <w:sz w:val="22"/>
          <w:szCs w:val="22"/>
        </w:rPr>
        <w:t>Na ocorrência de Prorrogação Contratual, após 12 (doze) meses do início da vigência, os valores poderão ser reajustados de acordo com o IPCA ou, na falta dele, por outro índice que venha a substituí-lo, juntado prévio parecer da Secretaria Requisitante</w:t>
      </w:r>
    </w:p>
    <w:p w:rsidR="00C27486" w:rsidRPr="00A60088" w:rsidRDefault="00C27486" w:rsidP="00C27486"/>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C27486" w:rsidRPr="00A60088" w:rsidRDefault="00C27486" w:rsidP="00C27486">
      <w:pPr>
        <w:tabs>
          <w:tab w:val="left" w:pos="2445"/>
        </w:tabs>
        <w:jc w:val="both"/>
        <w:rPr>
          <w:rFonts w:ascii="Arial" w:hAnsi="Arial" w:cs="Arial"/>
          <w:b/>
          <w:sz w:val="22"/>
          <w:szCs w:val="22"/>
        </w:rPr>
      </w:pPr>
      <w:r w:rsidRPr="00A60088">
        <w:rPr>
          <w:rFonts w:ascii="Arial" w:hAnsi="Arial" w:cs="Arial"/>
          <w:b/>
          <w:sz w:val="22"/>
          <w:szCs w:val="22"/>
        </w:rPr>
        <w:tab/>
      </w:r>
    </w:p>
    <w:p w:rsidR="00C27486" w:rsidRPr="00A60088" w:rsidRDefault="00C27486" w:rsidP="00C27486">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C27486" w:rsidRPr="00A60088" w:rsidRDefault="00C27486" w:rsidP="00C27486">
      <w:pPr>
        <w:jc w:val="both"/>
        <w:rPr>
          <w:rFonts w:ascii="Arial" w:hAnsi="Arial" w:cs="Arial"/>
          <w:bCs/>
          <w:sz w:val="22"/>
          <w:szCs w:val="22"/>
        </w:rPr>
      </w:pPr>
    </w:p>
    <w:p w:rsidR="00C27486" w:rsidRPr="00A60088" w:rsidRDefault="00C27486" w:rsidP="00C27486">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Pr>
          <w:rFonts w:ascii="Arial" w:hAnsi="Arial" w:cs="Arial"/>
          <w:sz w:val="22"/>
          <w:szCs w:val="22"/>
        </w:rPr>
        <w:t>prestação dos serviços</w:t>
      </w:r>
      <w:r w:rsidRPr="00A60088">
        <w:rPr>
          <w:rFonts w:ascii="Arial" w:hAnsi="Arial" w:cs="Arial"/>
          <w:sz w:val="22"/>
          <w:szCs w:val="22"/>
        </w:rPr>
        <w:t>.</w:t>
      </w:r>
    </w:p>
    <w:p w:rsidR="00C27486" w:rsidRPr="00A60088" w:rsidRDefault="00C27486" w:rsidP="00C27486">
      <w:pPr>
        <w:jc w:val="both"/>
        <w:rPr>
          <w:rFonts w:ascii="Arial" w:hAnsi="Arial" w:cs="Arial"/>
          <w:bCs/>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Prestar os Serviços, o</w:t>
      </w:r>
      <w:r w:rsidRPr="00A60088">
        <w:rPr>
          <w:rFonts w:ascii="Arial" w:hAnsi="Arial" w:cs="Arial"/>
          <w:b/>
          <w:sz w:val="22"/>
          <w:szCs w:val="22"/>
        </w:rPr>
        <w:t xml:space="preserve">bjeto </w:t>
      </w:r>
      <w:r w:rsidRPr="00A60088">
        <w:rPr>
          <w:rFonts w:ascii="Arial" w:hAnsi="Arial" w:cs="Arial"/>
          <w:sz w:val="22"/>
          <w:szCs w:val="22"/>
        </w:rPr>
        <w:t xml:space="preserve">deste </w:t>
      </w:r>
      <w:r w:rsidRPr="00A60088">
        <w:rPr>
          <w:rFonts w:ascii="Arial" w:hAnsi="Arial" w:cs="Arial"/>
          <w:b/>
          <w:bCs/>
          <w:sz w:val="22"/>
          <w:szCs w:val="22"/>
        </w:rPr>
        <w:t xml:space="preserve">Contrato, </w:t>
      </w:r>
      <w:r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C27486" w:rsidRPr="00A60088" w:rsidRDefault="00C27486" w:rsidP="00C27486">
      <w:pPr>
        <w:tabs>
          <w:tab w:val="num" w:pos="360"/>
        </w:tabs>
        <w:jc w:val="both"/>
        <w:rPr>
          <w:rFonts w:ascii="Arial" w:hAnsi="Arial" w:cs="Arial"/>
          <w:sz w:val="22"/>
          <w:szCs w:val="22"/>
        </w:rPr>
      </w:pPr>
    </w:p>
    <w:p w:rsidR="00C27486" w:rsidRPr="00A60088" w:rsidRDefault="00C27486" w:rsidP="00C27486">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Pr>
          <w:rFonts w:ascii="Arial" w:hAnsi="Arial" w:cs="Arial"/>
          <w:sz w:val="22"/>
          <w:szCs w:val="22"/>
        </w:rPr>
        <w:t xml:space="preserve">prestar os serviços </w:t>
      </w:r>
      <w:r w:rsidRPr="00A60088">
        <w:rPr>
          <w:rFonts w:ascii="Arial" w:hAnsi="Arial" w:cs="Arial"/>
          <w:sz w:val="22"/>
          <w:szCs w:val="22"/>
        </w:rPr>
        <w:t>conforme exigido no edital e em seus anexos;</w:t>
      </w:r>
    </w:p>
    <w:p w:rsidR="00C27486" w:rsidRPr="00A60088" w:rsidRDefault="00C27486" w:rsidP="00C27486">
      <w:pPr>
        <w:tabs>
          <w:tab w:val="num" w:pos="360"/>
        </w:tabs>
        <w:jc w:val="both"/>
        <w:rPr>
          <w:rFonts w:ascii="Arial" w:hAnsi="Arial" w:cs="Arial"/>
          <w:sz w:val="22"/>
          <w:szCs w:val="22"/>
        </w:rPr>
      </w:pPr>
    </w:p>
    <w:p w:rsidR="00C27486" w:rsidRPr="00A60088" w:rsidRDefault="00C27486" w:rsidP="00C27486">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C27486" w:rsidRPr="00A60088" w:rsidRDefault="00C27486" w:rsidP="00C27486">
      <w:pPr>
        <w:tabs>
          <w:tab w:val="num" w:pos="360"/>
        </w:tabs>
        <w:jc w:val="both"/>
        <w:rPr>
          <w:rFonts w:ascii="Arial" w:hAnsi="Arial" w:cs="Arial"/>
          <w:sz w:val="22"/>
          <w:szCs w:val="22"/>
        </w:rPr>
      </w:pPr>
    </w:p>
    <w:p w:rsidR="00C27486" w:rsidRPr="00A60088" w:rsidRDefault="00C27486" w:rsidP="00C27486">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Pr>
          <w:rFonts w:ascii="Arial" w:hAnsi="Arial" w:cs="Arial"/>
          <w:sz w:val="22"/>
          <w:szCs w:val="22"/>
        </w:rPr>
        <w:t>Ipuiuna/MG</w:t>
      </w:r>
      <w:r w:rsidRPr="00A60088">
        <w:rPr>
          <w:rFonts w:ascii="Arial" w:hAnsi="Arial" w:cs="Arial"/>
          <w:sz w:val="22"/>
          <w:szCs w:val="22"/>
        </w:rPr>
        <w:t>, a</w:t>
      </w:r>
      <w:r>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C27486" w:rsidRPr="00A60088" w:rsidRDefault="00C27486" w:rsidP="00C27486">
      <w:pPr>
        <w:tabs>
          <w:tab w:val="num" w:pos="360"/>
        </w:tabs>
        <w:jc w:val="both"/>
        <w:rPr>
          <w:rFonts w:ascii="Arial" w:hAnsi="Arial" w:cs="Arial"/>
          <w:sz w:val="22"/>
          <w:szCs w:val="22"/>
        </w:rPr>
      </w:pPr>
    </w:p>
    <w:p w:rsidR="00C27486" w:rsidRPr="00A60088" w:rsidRDefault="00C27486" w:rsidP="00C27486">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Pr>
          <w:rFonts w:ascii="Arial" w:hAnsi="Arial" w:cs="Arial"/>
          <w:sz w:val="22"/>
          <w:szCs w:val="22"/>
        </w:rPr>
        <w:t>L</w:t>
      </w:r>
      <w:r w:rsidRPr="00A60088">
        <w:rPr>
          <w:rFonts w:ascii="Arial" w:hAnsi="Arial" w:cs="Arial"/>
          <w:sz w:val="22"/>
          <w:szCs w:val="22"/>
        </w:rPr>
        <w:t>ei.</w:t>
      </w:r>
    </w:p>
    <w:p w:rsidR="00C27486" w:rsidRPr="00A60088" w:rsidRDefault="00C27486" w:rsidP="00C27486">
      <w:pPr>
        <w:widowControl w:val="0"/>
        <w:tabs>
          <w:tab w:val="num" w:pos="360"/>
        </w:tabs>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C27486"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Pr>
          <w:rFonts w:ascii="Arial" w:hAnsi="Arial" w:cs="Arial"/>
          <w:bCs/>
          <w:iCs/>
          <w:sz w:val="22"/>
          <w:szCs w:val="22"/>
        </w:rPr>
        <w:t>.</w:t>
      </w:r>
      <w:r w:rsidRPr="00A60088">
        <w:rPr>
          <w:rFonts w:ascii="Arial" w:hAnsi="Arial" w:cs="Arial"/>
          <w:bCs/>
          <w:iCs/>
          <w:sz w:val="22"/>
          <w:szCs w:val="22"/>
        </w:rPr>
        <w:t>º 8</w:t>
      </w:r>
      <w:r>
        <w:rPr>
          <w:rFonts w:ascii="Arial" w:hAnsi="Arial" w:cs="Arial"/>
          <w:bCs/>
          <w:iCs/>
          <w:sz w:val="22"/>
          <w:szCs w:val="22"/>
        </w:rPr>
        <w:t>.</w:t>
      </w:r>
      <w:r w:rsidRPr="00A60088">
        <w:rPr>
          <w:rFonts w:ascii="Arial" w:hAnsi="Arial" w:cs="Arial"/>
          <w:bCs/>
          <w:iCs/>
          <w:sz w:val="22"/>
          <w:szCs w:val="22"/>
        </w:rPr>
        <w:t>666/93, na Lei Federal n</w:t>
      </w:r>
      <w:r>
        <w:rPr>
          <w:rFonts w:ascii="Arial" w:hAnsi="Arial" w:cs="Arial"/>
          <w:bCs/>
          <w:iCs/>
          <w:sz w:val="22"/>
          <w:szCs w:val="22"/>
        </w:rPr>
        <w:t>.</w:t>
      </w:r>
      <w:r w:rsidRPr="00A60088">
        <w:rPr>
          <w:rFonts w:ascii="Arial" w:hAnsi="Arial" w:cs="Arial"/>
          <w:bCs/>
          <w:iCs/>
          <w:sz w:val="22"/>
          <w:szCs w:val="22"/>
        </w:rPr>
        <w:t>º 10.520/02 e demais normas pertinentes.</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60088">
        <w:rPr>
          <w:rFonts w:ascii="Arial" w:hAnsi="Arial" w:cs="Arial"/>
          <w:bCs/>
          <w:iCs/>
          <w:sz w:val="22"/>
          <w:szCs w:val="22"/>
        </w:rPr>
        <w:t>Administração,pelo</w:t>
      </w:r>
      <w:proofErr w:type="spellEnd"/>
      <w:proofErr w:type="gramEnd"/>
      <w:r w:rsidRPr="00A60088">
        <w:rPr>
          <w:rFonts w:ascii="Arial" w:hAnsi="Arial" w:cs="Arial"/>
          <w:bCs/>
          <w:iCs/>
          <w:sz w:val="22"/>
          <w:szCs w:val="22"/>
        </w:rPr>
        <w:t xml:space="preserve"> prazo de até </w:t>
      </w:r>
      <w:r>
        <w:rPr>
          <w:rFonts w:ascii="Arial" w:hAnsi="Arial" w:cs="Arial"/>
          <w:bCs/>
          <w:iCs/>
          <w:sz w:val="22"/>
          <w:szCs w:val="22"/>
        </w:rPr>
        <w:t xml:space="preserve">dois </w:t>
      </w:r>
      <w:r w:rsidRPr="00A60088">
        <w:rPr>
          <w:rFonts w:ascii="Arial" w:hAnsi="Arial" w:cs="Arial"/>
          <w:bCs/>
          <w:iCs/>
          <w:sz w:val="22"/>
          <w:szCs w:val="22"/>
        </w:rPr>
        <w:t>anos.</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w:t>
      </w:r>
      <w:r>
        <w:rPr>
          <w:rFonts w:ascii="Arial" w:hAnsi="Arial" w:cs="Arial"/>
          <w:iCs/>
          <w:sz w:val="22"/>
          <w:szCs w:val="22"/>
        </w:rPr>
        <w:t xml:space="preserve">ão </w:t>
      </w:r>
      <w:r w:rsidRPr="00A60088">
        <w:rPr>
          <w:rFonts w:ascii="Arial" w:hAnsi="Arial" w:cs="Arial"/>
          <w:iCs/>
          <w:sz w:val="22"/>
          <w:szCs w:val="22"/>
        </w:rPr>
        <w:t>aplicadas, segundo a gravidade da falta, nos termos dos artigos 86 e 87 da Lei Federal nº 8.666/93 e suas alterações, as seguintes penalidades:</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Ipuiuna/MG</w:t>
      </w:r>
      <w:r w:rsidRPr="00A60088">
        <w:rPr>
          <w:rFonts w:ascii="Arial" w:hAnsi="Arial" w:cs="Arial"/>
          <w:iCs/>
          <w:sz w:val="22"/>
          <w:szCs w:val="22"/>
        </w:rPr>
        <w:t>;</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II – multa de 1% (um</w:t>
      </w:r>
      <w:r>
        <w:rPr>
          <w:rFonts w:ascii="Arial" w:hAnsi="Arial" w:cs="Arial"/>
          <w:iCs/>
          <w:sz w:val="22"/>
          <w:szCs w:val="22"/>
        </w:rPr>
        <w:t xml:space="preserve"> </w:t>
      </w:r>
      <w:r w:rsidRPr="00A60088">
        <w:rPr>
          <w:rFonts w:ascii="Arial" w:hAnsi="Arial" w:cs="Arial"/>
          <w:iCs/>
          <w:sz w:val="22"/>
          <w:szCs w:val="22"/>
        </w:rPr>
        <w:t xml:space="preserve">por cento), por dia de atraso na </w:t>
      </w:r>
      <w:r>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C27486" w:rsidRPr="00A60088" w:rsidRDefault="00C27486" w:rsidP="00C27486">
      <w:pPr>
        <w:jc w:val="both"/>
        <w:rPr>
          <w:rFonts w:ascii="Arial" w:hAnsi="Arial" w:cs="Arial"/>
          <w:iCs/>
          <w:sz w:val="22"/>
          <w:szCs w:val="22"/>
        </w:rPr>
      </w:pPr>
    </w:p>
    <w:p w:rsidR="00C27486" w:rsidRDefault="00C27486" w:rsidP="00C27486">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C27486" w:rsidRPr="00A60088" w:rsidRDefault="00C27486" w:rsidP="00C27486">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C27486" w:rsidRPr="00A60088" w:rsidRDefault="00C27486" w:rsidP="00C27486">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Ipuiuna/MG</w:t>
      </w:r>
      <w:r w:rsidRPr="00A60088">
        <w:rPr>
          <w:rFonts w:ascii="Arial" w:hAnsi="Arial" w:cs="Arial"/>
          <w:iCs/>
          <w:sz w:val="22"/>
          <w:szCs w:val="22"/>
        </w:rPr>
        <w:t>, pelo prazo de 12 (doze) meses;</w:t>
      </w:r>
    </w:p>
    <w:p w:rsidR="00C27486" w:rsidRPr="00A60088" w:rsidRDefault="00C27486" w:rsidP="00C27486">
      <w:pPr>
        <w:jc w:val="both"/>
        <w:rPr>
          <w:rFonts w:ascii="Arial" w:hAnsi="Arial" w:cs="Arial"/>
          <w:iCs/>
          <w:sz w:val="22"/>
          <w:szCs w:val="22"/>
        </w:rPr>
      </w:pPr>
    </w:p>
    <w:p w:rsidR="00C27486" w:rsidRPr="00A60088" w:rsidRDefault="00C27486" w:rsidP="00C27486">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 de </w:t>
      </w:r>
      <w:r>
        <w:rPr>
          <w:rFonts w:ascii="Arial" w:hAnsi="Arial" w:cs="Arial"/>
          <w:iCs/>
          <w:sz w:val="22"/>
          <w:szCs w:val="22"/>
        </w:rPr>
        <w:t>Ipuiuna/MG</w:t>
      </w:r>
      <w:r w:rsidRPr="00A60088">
        <w:rPr>
          <w:rFonts w:ascii="Arial" w:hAnsi="Arial" w:cs="Arial"/>
          <w:iCs/>
          <w:sz w:val="22"/>
          <w:szCs w:val="22"/>
        </w:rPr>
        <w:t>;</w:t>
      </w:r>
    </w:p>
    <w:p w:rsidR="00C27486" w:rsidRPr="00A60088" w:rsidRDefault="00C27486" w:rsidP="00C27486">
      <w:pPr>
        <w:jc w:val="both"/>
        <w:rPr>
          <w:rFonts w:ascii="Arial" w:hAnsi="Arial" w:cs="Arial"/>
          <w:bCs/>
          <w:iCs/>
          <w:sz w:val="22"/>
          <w:szCs w:val="22"/>
        </w:rPr>
      </w:pPr>
    </w:p>
    <w:p w:rsidR="00C27486" w:rsidRPr="00A60088" w:rsidRDefault="00C27486" w:rsidP="00C27486">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C27486" w:rsidRPr="00A60088" w:rsidRDefault="00C27486" w:rsidP="00C27486">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Pr>
          <w:rFonts w:ascii="Arial" w:hAnsi="Arial" w:cs="Arial"/>
          <w:sz w:val="22"/>
          <w:szCs w:val="22"/>
        </w:rPr>
        <w:t>s</w:t>
      </w:r>
      <w:r w:rsidRPr="00A60088">
        <w:rPr>
          <w:rFonts w:ascii="Arial" w:hAnsi="Arial" w:cs="Arial"/>
          <w:sz w:val="22"/>
          <w:szCs w:val="22"/>
        </w:rPr>
        <w:t xml:space="preserve"> art. </w:t>
      </w:r>
      <w:r>
        <w:rPr>
          <w:rFonts w:ascii="Arial" w:hAnsi="Arial" w:cs="Arial"/>
          <w:sz w:val="22"/>
          <w:szCs w:val="22"/>
        </w:rPr>
        <w:t xml:space="preserve">77 e </w:t>
      </w:r>
      <w:r w:rsidRPr="00A60088">
        <w:rPr>
          <w:rFonts w:ascii="Arial" w:hAnsi="Arial" w:cs="Arial"/>
          <w:sz w:val="22"/>
          <w:szCs w:val="22"/>
        </w:rPr>
        <w:t xml:space="preserve">78 da Lei </w:t>
      </w:r>
      <w:r>
        <w:rPr>
          <w:rFonts w:ascii="Arial" w:hAnsi="Arial" w:cs="Arial"/>
          <w:sz w:val="22"/>
          <w:szCs w:val="22"/>
        </w:rPr>
        <w:t>Federal n</w:t>
      </w:r>
      <w:r w:rsidRPr="00A60088">
        <w:rPr>
          <w:rFonts w:ascii="Arial" w:hAnsi="Arial" w:cs="Arial"/>
          <w:sz w:val="22"/>
          <w:szCs w:val="22"/>
        </w:rPr>
        <w:t>° 8.666/93.</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Pr>
          <w:rFonts w:ascii="Arial" w:hAnsi="Arial" w:cs="Arial"/>
          <w:sz w:val="22"/>
          <w:szCs w:val="22"/>
        </w:rPr>
        <w:t xml:space="preserve"> Federal n.º 8.666/93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Pr>
          <w:rFonts w:ascii="Arial" w:hAnsi="Arial" w:cs="Arial"/>
          <w:sz w:val="22"/>
          <w:szCs w:val="22"/>
        </w:rPr>
        <w:t xml:space="preserve">Federal </w:t>
      </w:r>
      <w:proofErr w:type="spellStart"/>
      <w:r>
        <w:rPr>
          <w:rFonts w:ascii="Arial" w:hAnsi="Arial" w:cs="Arial"/>
          <w:sz w:val="22"/>
          <w:szCs w:val="22"/>
        </w:rPr>
        <w:t>n.</w:t>
      </w:r>
      <w:r w:rsidRPr="00A60088">
        <w:rPr>
          <w:rFonts w:ascii="Arial" w:hAnsi="Arial" w:cs="Arial"/>
          <w:sz w:val="22"/>
          <w:szCs w:val="22"/>
        </w:rPr>
        <w:t>°</w:t>
      </w:r>
      <w:proofErr w:type="spellEnd"/>
      <w:r w:rsidRPr="00A60088">
        <w:rPr>
          <w:rFonts w:ascii="Arial" w:hAnsi="Arial" w:cs="Arial"/>
          <w:sz w:val="22"/>
          <w:szCs w:val="22"/>
        </w:rPr>
        <w:t xml:space="preserve"> 8.666/93.</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Pr>
          <w:rFonts w:ascii="Arial" w:hAnsi="Arial" w:cs="Arial"/>
          <w:sz w:val="22"/>
          <w:szCs w:val="22"/>
        </w:rPr>
        <w:t xml:space="preserve"> Federal </w:t>
      </w:r>
      <w:r w:rsidRPr="00A60088">
        <w:rPr>
          <w:rFonts w:ascii="Arial" w:hAnsi="Arial" w:cs="Arial"/>
          <w:sz w:val="22"/>
          <w:szCs w:val="22"/>
        </w:rPr>
        <w:t>n</w:t>
      </w:r>
      <w:r>
        <w:rPr>
          <w:rFonts w:ascii="Arial" w:hAnsi="Arial" w:cs="Arial"/>
          <w:sz w:val="22"/>
          <w:szCs w:val="22"/>
        </w:rPr>
        <w:t>.</w:t>
      </w:r>
      <w:r w:rsidRPr="00A60088">
        <w:rPr>
          <w:rFonts w:ascii="Arial" w:hAnsi="Arial" w:cs="Arial"/>
          <w:sz w:val="22"/>
          <w:szCs w:val="22"/>
        </w:rPr>
        <w:t>º 8</w:t>
      </w:r>
      <w:r>
        <w:rPr>
          <w:rFonts w:ascii="Arial" w:hAnsi="Arial" w:cs="Arial"/>
          <w:sz w:val="22"/>
          <w:szCs w:val="22"/>
        </w:rPr>
        <w:t>.</w:t>
      </w:r>
      <w:r w:rsidRPr="00A60088">
        <w:rPr>
          <w:rFonts w:ascii="Arial" w:hAnsi="Arial" w:cs="Arial"/>
          <w:sz w:val="22"/>
          <w:szCs w:val="22"/>
        </w:rPr>
        <w:t>666/93.</w:t>
      </w:r>
    </w:p>
    <w:p w:rsidR="00C27486" w:rsidRDefault="00C27486" w:rsidP="00C27486">
      <w:pPr>
        <w:rPr>
          <w:rFonts w:ascii="Arial" w:hAnsi="Arial" w:cs="Arial"/>
          <w:sz w:val="22"/>
          <w:szCs w:val="22"/>
        </w:rPr>
      </w:pPr>
    </w:p>
    <w:p w:rsidR="00C27486" w:rsidRPr="00A60088" w:rsidRDefault="00C27486" w:rsidP="00C27486">
      <w:pPr>
        <w:rPr>
          <w:rFonts w:ascii="Arial" w:hAnsi="Arial" w:cs="Arial"/>
          <w:b/>
          <w:bCs/>
          <w:sz w:val="22"/>
          <w:szCs w:val="22"/>
        </w:rPr>
      </w:pPr>
      <w:r w:rsidRPr="00A60088">
        <w:rPr>
          <w:rFonts w:ascii="Arial" w:hAnsi="Arial" w:cs="Arial"/>
          <w:b/>
          <w:bCs/>
          <w:sz w:val="22"/>
          <w:szCs w:val="22"/>
        </w:rPr>
        <w:t>CLÁUSULA DÉCIMA PRIMEIRA - TRANSMISSÃO DE DOCUMENTOS</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Pr>
          <w:rFonts w:ascii="Arial" w:hAnsi="Arial" w:cs="Arial"/>
          <w:sz w:val="22"/>
          <w:szCs w:val="22"/>
        </w:rPr>
        <w:t xml:space="preserve"> Federal </w:t>
      </w:r>
      <w:r w:rsidRPr="00A60088">
        <w:rPr>
          <w:rFonts w:ascii="Arial" w:hAnsi="Arial" w:cs="Arial"/>
          <w:sz w:val="22"/>
          <w:szCs w:val="22"/>
        </w:rPr>
        <w:t>nº 8</w:t>
      </w:r>
      <w:r>
        <w:rPr>
          <w:rFonts w:ascii="Arial" w:hAnsi="Arial" w:cs="Arial"/>
          <w:sz w:val="22"/>
          <w:szCs w:val="22"/>
        </w:rPr>
        <w:t>.</w:t>
      </w:r>
      <w:r w:rsidRPr="00A60088">
        <w:rPr>
          <w:rFonts w:ascii="Arial" w:hAnsi="Arial" w:cs="Arial"/>
          <w:sz w:val="22"/>
          <w:szCs w:val="22"/>
        </w:rPr>
        <w:t>666, de 21 de junho de 1</w:t>
      </w:r>
      <w:r>
        <w:rPr>
          <w:rFonts w:ascii="Arial" w:hAnsi="Arial" w:cs="Arial"/>
          <w:sz w:val="22"/>
          <w:szCs w:val="22"/>
        </w:rPr>
        <w:t>.</w:t>
      </w:r>
      <w:r w:rsidRPr="00A60088">
        <w:rPr>
          <w:rFonts w:ascii="Arial" w:hAnsi="Arial" w:cs="Arial"/>
          <w:sz w:val="22"/>
          <w:szCs w:val="22"/>
        </w:rPr>
        <w:t xml:space="preserve">993, Lei Federal </w:t>
      </w:r>
      <w:r>
        <w:rPr>
          <w:rFonts w:ascii="Arial" w:hAnsi="Arial" w:cs="Arial"/>
          <w:sz w:val="22"/>
          <w:szCs w:val="22"/>
        </w:rPr>
        <w:t>n.º 1</w:t>
      </w:r>
      <w:r w:rsidRPr="00A60088">
        <w:rPr>
          <w:rFonts w:ascii="Arial" w:hAnsi="Arial" w:cs="Arial"/>
          <w:sz w:val="22"/>
          <w:szCs w:val="22"/>
        </w:rPr>
        <w:t>0</w:t>
      </w:r>
      <w:r>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C27486" w:rsidRPr="00A60088" w:rsidRDefault="00C27486" w:rsidP="00C27486">
      <w:pPr>
        <w:widowControl w:val="0"/>
        <w:autoSpaceDE w:val="0"/>
        <w:autoSpaceDN w:val="0"/>
        <w:adjustRightInd w:val="0"/>
        <w:rPr>
          <w:rFonts w:ascii="Arial" w:hAnsi="Arial" w:cs="Arial"/>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lastRenderedPageBreak/>
        <w:t>CLÁUSULA DÉCIMA QUINTA - DIREITO DAS PARTES</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Pr>
          <w:rFonts w:ascii="Arial" w:hAnsi="Arial" w:cs="Arial"/>
          <w:sz w:val="22"/>
          <w:szCs w:val="22"/>
        </w:rPr>
        <w:t xml:space="preserve"> Federal</w:t>
      </w:r>
      <w:r w:rsidRPr="00A60088">
        <w:rPr>
          <w:rFonts w:ascii="Arial" w:hAnsi="Arial" w:cs="Arial"/>
          <w:sz w:val="22"/>
          <w:szCs w:val="22"/>
        </w:rPr>
        <w:t xml:space="preserve"> n</w:t>
      </w:r>
      <w:r>
        <w:rPr>
          <w:rFonts w:ascii="Arial" w:hAnsi="Arial" w:cs="Arial"/>
          <w:sz w:val="22"/>
          <w:szCs w:val="22"/>
        </w:rPr>
        <w:t>.</w:t>
      </w:r>
      <w:r w:rsidRPr="00A60088">
        <w:rPr>
          <w:rFonts w:ascii="Arial" w:hAnsi="Arial" w:cs="Arial"/>
          <w:sz w:val="22"/>
          <w:szCs w:val="22"/>
        </w:rPr>
        <w:t>º 8.666, de 21/06/93 e Lei</w:t>
      </w:r>
      <w:r>
        <w:rPr>
          <w:rFonts w:ascii="Arial" w:hAnsi="Arial" w:cs="Arial"/>
          <w:sz w:val="22"/>
          <w:szCs w:val="22"/>
        </w:rPr>
        <w:t xml:space="preserve"> Federal</w:t>
      </w:r>
      <w:r w:rsidRPr="00A60088">
        <w:rPr>
          <w:rFonts w:ascii="Arial" w:hAnsi="Arial" w:cs="Arial"/>
          <w:sz w:val="22"/>
          <w:szCs w:val="22"/>
        </w:rPr>
        <w:t xml:space="preserve"> n</w:t>
      </w:r>
      <w:r>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C27486" w:rsidRPr="00A60088" w:rsidRDefault="00C27486" w:rsidP="00C27486">
      <w:pPr>
        <w:widowControl w:val="0"/>
        <w:autoSpaceDE w:val="0"/>
        <w:autoSpaceDN w:val="0"/>
        <w:adjustRightInd w:val="0"/>
        <w:jc w:val="both"/>
        <w:rPr>
          <w:rFonts w:ascii="Arial" w:hAnsi="Arial" w:cs="Arial"/>
          <w:b/>
          <w:bCs/>
          <w:sz w:val="22"/>
          <w:szCs w:val="22"/>
        </w:rPr>
      </w:pPr>
    </w:p>
    <w:p w:rsidR="00C27486" w:rsidRPr="00A60088" w:rsidRDefault="00C27486" w:rsidP="00C27486">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C27486" w:rsidRPr="00A60088" w:rsidRDefault="00C27486" w:rsidP="00C27486">
      <w:pPr>
        <w:widowControl w:val="0"/>
        <w:autoSpaceDE w:val="0"/>
        <w:autoSpaceDN w:val="0"/>
        <w:adjustRightInd w:val="0"/>
        <w:jc w:val="both"/>
        <w:rPr>
          <w:rFonts w:ascii="Arial" w:hAnsi="Arial" w:cs="Arial"/>
          <w:sz w:val="22"/>
          <w:szCs w:val="22"/>
        </w:rPr>
      </w:pPr>
    </w:p>
    <w:p w:rsidR="00C27486" w:rsidRDefault="00C27486" w:rsidP="00C27486">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w:t>
      </w:r>
      <w:r>
        <w:rPr>
          <w:rFonts w:ascii="Arial" w:hAnsi="Arial" w:cs="Arial"/>
          <w:sz w:val="22"/>
          <w:szCs w:val="22"/>
        </w:rPr>
        <w:t xml:space="preserve"> por si e seus sucessores, em 02</w:t>
      </w:r>
      <w:r w:rsidRPr="00A60088">
        <w:rPr>
          <w:rFonts w:ascii="Arial" w:hAnsi="Arial" w:cs="Arial"/>
          <w:sz w:val="22"/>
          <w:szCs w:val="22"/>
        </w:rPr>
        <w:t xml:space="preserve"> (</w:t>
      </w:r>
      <w:r>
        <w:rPr>
          <w:rFonts w:ascii="Arial" w:hAnsi="Arial" w:cs="Arial"/>
          <w:sz w:val="22"/>
          <w:szCs w:val="22"/>
        </w:rPr>
        <w:t>duas</w:t>
      </w:r>
      <w:r w:rsidRPr="00A60088">
        <w:rPr>
          <w:rFonts w:ascii="Arial" w:hAnsi="Arial" w:cs="Arial"/>
          <w:sz w:val="22"/>
          <w:szCs w:val="22"/>
        </w:rPr>
        <w:t>) vias iguais e rubricadas para todos os fins de direito</w:t>
      </w:r>
      <w:r>
        <w:rPr>
          <w:rFonts w:ascii="Arial" w:hAnsi="Arial" w:cs="Arial"/>
          <w:sz w:val="22"/>
          <w:szCs w:val="22"/>
        </w:rPr>
        <w:t>.</w:t>
      </w: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03482">
        <w:rPr>
          <w:rFonts w:ascii="Arial" w:hAnsi="Arial" w:cs="Arial"/>
          <w:sz w:val="22"/>
          <w:szCs w:val="22"/>
        </w:rPr>
        <w:t>2</w:t>
      </w:r>
      <w:r w:rsidR="00161C7C">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Default="00403509" w:rsidP="00403509">
      <w:pPr>
        <w:jc w:val="center"/>
        <w:rPr>
          <w:rFonts w:ascii="Arial"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Pr="008725CD" w:rsidRDefault="00803482" w:rsidP="00403509">
      <w:pPr>
        <w:jc w:val="center"/>
        <w:rPr>
          <w:rFonts w:ascii="Arial" w:eastAsia="MS Mincho" w:hAnsi="Arial" w:cs="Arial"/>
          <w:bCs/>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803482">
        <w:rPr>
          <w:rFonts w:ascii="Arial" w:hAnsi="Arial" w:cs="Arial"/>
          <w:sz w:val="22"/>
          <w:szCs w:val="22"/>
        </w:rPr>
        <w:t>21</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E664DE"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A434A7">
      <w:pgSz w:w="11906" w:h="16838"/>
      <w:pgMar w:top="1417" w:right="1701" w:bottom="899" w:left="1701" w:header="708"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46" w:rsidRDefault="00604D46" w:rsidP="00DA7681">
      <w:r>
        <w:separator/>
      </w:r>
    </w:p>
  </w:endnote>
  <w:endnote w:type="continuationSeparator" w:id="0">
    <w:p w:rsidR="00604D46" w:rsidRDefault="00604D46"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46" w:rsidRDefault="00604D46"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4D46" w:rsidRDefault="00604D46"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46" w:rsidRDefault="00604D46" w:rsidP="001B791A">
    <w:pPr>
      <w:pBdr>
        <w:top w:val="single" w:sz="4" w:space="1" w:color="auto"/>
      </w:pBdr>
      <w:ind w:left="4536"/>
      <w:jc w:val="right"/>
      <w:rPr>
        <w:b/>
        <w:sz w:val="16"/>
        <w:szCs w:val="16"/>
      </w:rPr>
    </w:pPr>
    <w:r>
      <w:rPr>
        <w:b/>
        <w:sz w:val="16"/>
        <w:szCs w:val="16"/>
      </w:rPr>
      <w:t>SUPERINTENDÊNCIA DE ADMINISTRAÇÃO</w:t>
    </w:r>
  </w:p>
  <w:p w:rsidR="00604D46" w:rsidRPr="00CF1716" w:rsidRDefault="00604D46"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04D46" w:rsidRPr="00CF1716" w:rsidRDefault="00604D46" w:rsidP="001B791A">
    <w:pPr>
      <w:jc w:val="right"/>
      <w:rPr>
        <w:sz w:val="16"/>
        <w:szCs w:val="16"/>
      </w:rPr>
    </w:pPr>
    <w:r w:rsidRPr="00CF1716">
      <w:rPr>
        <w:sz w:val="16"/>
        <w:szCs w:val="16"/>
      </w:rPr>
      <w:t>Rua João Roberto da Silva, 40 – Centro.</w:t>
    </w:r>
  </w:p>
  <w:p w:rsidR="00604D46" w:rsidRPr="00CF1716" w:rsidRDefault="00604D46" w:rsidP="001B791A">
    <w:pPr>
      <w:jc w:val="right"/>
      <w:rPr>
        <w:sz w:val="16"/>
        <w:szCs w:val="16"/>
      </w:rPr>
    </w:pPr>
    <w:r w:rsidRPr="00CF1716">
      <w:rPr>
        <w:sz w:val="16"/>
        <w:szCs w:val="16"/>
      </w:rPr>
      <w:t>Ipuiuna, MG – 37</w:t>
    </w:r>
    <w:r>
      <w:rPr>
        <w:sz w:val="16"/>
        <w:szCs w:val="16"/>
      </w:rPr>
      <w:t>.</w:t>
    </w:r>
    <w:r w:rsidRPr="00CF1716">
      <w:rPr>
        <w:sz w:val="16"/>
        <w:szCs w:val="16"/>
      </w:rPr>
      <w:t>588-000</w:t>
    </w:r>
  </w:p>
  <w:p w:rsidR="00604D46" w:rsidRPr="00CF1716" w:rsidRDefault="00604D46" w:rsidP="001B791A">
    <w:pPr>
      <w:jc w:val="right"/>
      <w:rPr>
        <w:sz w:val="16"/>
        <w:szCs w:val="16"/>
      </w:rPr>
    </w:pPr>
    <w:r w:rsidRPr="00CF1716">
      <w:rPr>
        <w:sz w:val="16"/>
        <w:szCs w:val="16"/>
      </w:rPr>
      <w:t>Fone/Fax 35 3732-</w:t>
    </w:r>
    <w:r>
      <w:rPr>
        <w:sz w:val="16"/>
        <w:szCs w:val="16"/>
      </w:rPr>
      <w:t>2487</w:t>
    </w:r>
  </w:p>
  <w:p w:rsidR="00604D46" w:rsidRPr="00E76238" w:rsidRDefault="00604D46"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46" w:rsidRDefault="00604D46" w:rsidP="00DA7681">
      <w:r>
        <w:separator/>
      </w:r>
    </w:p>
  </w:footnote>
  <w:footnote w:type="continuationSeparator" w:id="0">
    <w:p w:rsidR="00604D46" w:rsidRDefault="00604D46"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04D46" w:rsidTr="00333A27">
      <w:trPr>
        <w:jc w:val="center"/>
      </w:trPr>
      <w:tc>
        <w:tcPr>
          <w:tcW w:w="1843" w:type="dxa"/>
        </w:tcPr>
        <w:p w:rsidR="00604D46" w:rsidRDefault="00604D46" w:rsidP="00333A27">
          <w:pPr>
            <w:pStyle w:val="Cabealho"/>
            <w:snapToGrid w:val="0"/>
            <w:jc w:val="center"/>
            <w:rPr>
              <w:b/>
              <w:sz w:val="36"/>
            </w:rPr>
          </w:pPr>
          <w:r>
            <w:rPr>
              <w:noProof/>
            </w:rPr>
            <w:drawing>
              <wp:inline distT="0" distB="0" distL="0" distR="0">
                <wp:extent cx="809625" cy="9746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1163" cy="976545"/>
                        </a:xfrm>
                        <a:prstGeom prst="rect">
                          <a:avLst/>
                        </a:prstGeom>
                        <a:solidFill>
                          <a:srgbClr val="FFFFFF"/>
                        </a:solidFill>
                        <a:ln w="9525">
                          <a:noFill/>
                          <a:miter lim="800000"/>
                          <a:headEnd/>
                          <a:tailEnd/>
                        </a:ln>
                      </pic:spPr>
                    </pic:pic>
                  </a:graphicData>
                </a:graphic>
              </wp:inline>
            </w:drawing>
          </w:r>
        </w:p>
      </w:tc>
      <w:tc>
        <w:tcPr>
          <w:tcW w:w="9942" w:type="dxa"/>
          <w:vAlign w:val="center"/>
        </w:tcPr>
        <w:p w:rsidR="00604D46" w:rsidRDefault="00604D46" w:rsidP="00333A27">
          <w:pPr>
            <w:pStyle w:val="Cabealho"/>
            <w:snapToGrid w:val="0"/>
            <w:jc w:val="center"/>
            <w:rPr>
              <w:b/>
              <w:sz w:val="36"/>
            </w:rPr>
          </w:pPr>
          <w:r>
            <w:rPr>
              <w:b/>
              <w:sz w:val="36"/>
            </w:rPr>
            <w:t>PREFEITURA MUNICIPAL DE IPUIUNA</w:t>
          </w:r>
        </w:p>
        <w:p w:rsidR="00604D46" w:rsidRDefault="00604D46" w:rsidP="00333A27">
          <w:pPr>
            <w:pStyle w:val="Cabealho"/>
            <w:jc w:val="center"/>
            <w:rPr>
              <w:b/>
            </w:rPr>
          </w:pPr>
          <w:r>
            <w:rPr>
              <w:b/>
            </w:rPr>
            <w:t>ESTADO DE MINAS GERAIS</w:t>
          </w:r>
        </w:p>
        <w:p w:rsidR="00604D46" w:rsidRDefault="00604D46" w:rsidP="00333A27">
          <w:pPr>
            <w:pStyle w:val="Cabealho"/>
            <w:rPr>
              <w:b/>
            </w:rPr>
          </w:pPr>
          <w:r>
            <w:rPr>
              <w:b/>
            </w:rPr>
            <w:t xml:space="preserve">                                  </w:t>
          </w:r>
        </w:p>
      </w:tc>
    </w:tr>
  </w:tbl>
  <w:p w:rsidR="00604D46" w:rsidRPr="004E2B55" w:rsidRDefault="00604D46"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36CC"/>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1C7C"/>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B6E1D"/>
    <w:rsid w:val="005C4F2E"/>
    <w:rsid w:val="005D2A50"/>
    <w:rsid w:val="005E0054"/>
    <w:rsid w:val="005E6C5F"/>
    <w:rsid w:val="005F1F31"/>
    <w:rsid w:val="005F7FE1"/>
    <w:rsid w:val="006016C7"/>
    <w:rsid w:val="00603BF3"/>
    <w:rsid w:val="00604D46"/>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978D9"/>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09E2"/>
    <w:rsid w:val="00792022"/>
    <w:rsid w:val="00792B97"/>
    <w:rsid w:val="00796B60"/>
    <w:rsid w:val="007A0FE0"/>
    <w:rsid w:val="007A2E59"/>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3482"/>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E3D9F"/>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34A7"/>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C5EA6"/>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64DB9"/>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2748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6F4D"/>
    <w:rsid w:val="00D57B6A"/>
    <w:rsid w:val="00D61A16"/>
    <w:rsid w:val="00D654AA"/>
    <w:rsid w:val="00D727A3"/>
    <w:rsid w:val="00D73354"/>
    <w:rsid w:val="00D738E9"/>
    <w:rsid w:val="00D74FA0"/>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6AD4"/>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291E"/>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D952979-52E7-4E98-AB18-B66644F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AC71-F56E-4686-94EE-DCB2032E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42</Pages>
  <Words>13140</Words>
  <Characters>70962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29</cp:revision>
  <cp:lastPrinted>2014-08-08T13:33:00Z</cp:lastPrinted>
  <dcterms:created xsi:type="dcterms:W3CDTF">2014-11-24T18:54:00Z</dcterms:created>
  <dcterms:modified xsi:type="dcterms:W3CDTF">2022-03-11T12:50:00Z</dcterms:modified>
</cp:coreProperties>
</file>