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bookmarkStart w:id="0" w:name="_GoBack"/>
      <w:bookmarkEnd w:id="0"/>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2773AD">
        <w:rPr>
          <w:rFonts w:ascii="Arial" w:hAnsi="Arial" w:cs="Arial"/>
          <w:b/>
          <w:bCs/>
          <w:sz w:val="22"/>
          <w:szCs w:val="22"/>
        </w:rPr>
        <w:t>31/2023</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2773AD">
        <w:rPr>
          <w:rFonts w:ascii="Arial" w:hAnsi="Arial" w:cs="Arial"/>
          <w:b/>
          <w:bCs/>
          <w:sz w:val="22"/>
          <w:szCs w:val="22"/>
        </w:rPr>
        <w:t>110/2023</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AF7F80">
        <w:rPr>
          <w:rFonts w:ascii="Arial" w:hAnsi="Arial" w:cs="Arial"/>
          <w:b/>
          <w:bCs/>
          <w:sz w:val="22"/>
          <w:szCs w:val="22"/>
        </w:rPr>
        <w:t>SECRETARIA MUNICIPAL DE EDUCAÇÃO</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2773AD">
        <w:rPr>
          <w:rFonts w:ascii="Arial" w:hAnsi="Arial" w:cs="Arial"/>
          <w:b/>
          <w:bCs/>
          <w:sz w:val="22"/>
          <w:szCs w:val="22"/>
        </w:rPr>
        <w:t>15/09/2023</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2773AD">
        <w:rPr>
          <w:rFonts w:ascii="Arial" w:hAnsi="Arial" w:cs="Arial"/>
          <w:b/>
          <w:bCs/>
          <w:sz w:val="22"/>
          <w:szCs w:val="22"/>
        </w:rPr>
        <w:t>09h00min</w:t>
      </w:r>
      <w:proofErr w:type="spellEnd"/>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C75724">
      <w:pPr>
        <w:pStyle w:val="PargrafodaLista"/>
        <w:numPr>
          <w:ilvl w:val="1"/>
          <w:numId w:val="2"/>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2225DF">
        <w:rPr>
          <w:rFonts w:ascii="Arial" w:hAnsi="Arial" w:cs="Arial"/>
          <w:b/>
          <w:sz w:val="22"/>
          <w:szCs w:val="22"/>
        </w:rPr>
        <w:t>LOCAÇÃO DE VEÍCULOS A SEREM UTILIZADOS NO TRANSPORTE ESCOLAR DOS ALUNOS DA REDE MUNICIPAL DE ENSINO, PARA ATENDER AS NECESSIDADES DA SECRETARIA MUNICIPAL DE EDUCAÇÃO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2773AD">
        <w:rPr>
          <w:rFonts w:ascii="Arial" w:hAnsi="Arial" w:cs="Arial"/>
          <w:sz w:val="22"/>
          <w:szCs w:val="22"/>
        </w:rPr>
        <w:t>29 de Agosto de 2023</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2773AD">
        <w:rPr>
          <w:rFonts w:ascii="Arial" w:hAnsi="Arial" w:cs="Arial"/>
          <w:b/>
          <w:bCs/>
          <w:sz w:val="22"/>
          <w:szCs w:val="22"/>
        </w:rPr>
        <w:t>31/2023</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2773AD">
        <w:rPr>
          <w:rFonts w:ascii="Arial" w:hAnsi="Arial" w:cs="Arial"/>
          <w:b/>
          <w:bCs/>
          <w:sz w:val="22"/>
          <w:szCs w:val="22"/>
        </w:rPr>
        <w:t>110/2023</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AF7F80">
        <w:rPr>
          <w:rFonts w:ascii="Arial" w:hAnsi="Arial" w:cs="Arial"/>
          <w:b/>
          <w:bCs/>
          <w:sz w:val="22"/>
          <w:szCs w:val="22"/>
        </w:rPr>
        <w:t>SECRETARIA MUNICIPAL DE EDUCAÇÃO</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2773AD">
        <w:rPr>
          <w:rFonts w:ascii="Arial" w:hAnsi="Arial" w:cs="Arial"/>
          <w:b/>
          <w:bCs/>
          <w:sz w:val="22"/>
          <w:szCs w:val="22"/>
        </w:rPr>
        <w:t>15/09/2023</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2773AD">
        <w:rPr>
          <w:rFonts w:ascii="Arial" w:hAnsi="Arial" w:cs="Arial"/>
          <w:b/>
          <w:bCs/>
          <w:sz w:val="22"/>
          <w:szCs w:val="22"/>
        </w:rPr>
        <w:t>09h00min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FC00EE">
        <w:rPr>
          <w:rFonts w:ascii="Arial" w:hAnsi="Arial" w:cs="Arial"/>
          <w:b/>
          <w:iCs/>
          <w:sz w:val="22"/>
          <w:szCs w:val="22"/>
        </w:rPr>
        <w:t>04</w:t>
      </w:r>
      <w:r w:rsidR="00BD10AC">
        <w:rPr>
          <w:rFonts w:ascii="Arial" w:hAnsi="Arial" w:cs="Arial"/>
          <w:b/>
          <w:iCs/>
          <w:sz w:val="22"/>
          <w:szCs w:val="22"/>
        </w:rPr>
        <w:t>/2023</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w:t>
      </w:r>
      <w:r w:rsidR="00FD59FD" w:rsidRPr="00DD79AD">
        <w:rPr>
          <w:rFonts w:ascii="Arial" w:hAnsi="Arial" w:cs="Arial"/>
          <w:sz w:val="22"/>
          <w:szCs w:val="22"/>
        </w:rPr>
        <w:t>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2773AD">
        <w:rPr>
          <w:rFonts w:ascii="Arial" w:hAnsi="Arial" w:cs="Arial"/>
          <w:sz w:val="22"/>
          <w:szCs w:val="22"/>
        </w:rPr>
        <w:t>01</w:t>
      </w:r>
      <w:r w:rsidR="00BD10AC">
        <w:rPr>
          <w:rFonts w:ascii="Arial" w:hAnsi="Arial" w:cs="Arial"/>
          <w:sz w:val="22"/>
          <w:szCs w:val="22"/>
        </w:rPr>
        <w:t>/</w:t>
      </w:r>
      <w:r w:rsidR="00FC00EE">
        <w:rPr>
          <w:rFonts w:ascii="Arial" w:hAnsi="Arial" w:cs="Arial"/>
          <w:sz w:val="22"/>
          <w:szCs w:val="22"/>
        </w:rPr>
        <w:t>0</w:t>
      </w:r>
      <w:r w:rsidR="002773AD">
        <w:rPr>
          <w:rFonts w:ascii="Arial" w:hAnsi="Arial" w:cs="Arial"/>
          <w:sz w:val="22"/>
          <w:szCs w:val="22"/>
        </w:rPr>
        <w:t>9</w:t>
      </w:r>
      <w:r w:rsidR="00FC00EE">
        <w:rPr>
          <w:rFonts w:ascii="Arial" w:hAnsi="Arial" w:cs="Arial"/>
          <w:sz w:val="22"/>
          <w:szCs w:val="22"/>
        </w:rPr>
        <w:t>/2023</w:t>
      </w:r>
      <w:r w:rsidR="003779BA" w:rsidRPr="00770879">
        <w:rPr>
          <w:rFonts w:ascii="Arial" w:hAnsi="Arial" w:cs="Arial"/>
          <w:sz w:val="22"/>
          <w:szCs w:val="22"/>
        </w:rPr>
        <w:t xml:space="preserve">, a partir das </w:t>
      </w:r>
      <w:proofErr w:type="spellStart"/>
      <w:r w:rsidR="003779BA" w:rsidRPr="00770879">
        <w:rPr>
          <w:rFonts w:ascii="Arial" w:hAnsi="Arial" w:cs="Arial"/>
          <w:sz w:val="22"/>
          <w:szCs w:val="22"/>
        </w:rPr>
        <w:t>0</w:t>
      </w:r>
      <w:r w:rsidR="00AF7F80">
        <w:rPr>
          <w:rFonts w:ascii="Arial" w:hAnsi="Arial" w:cs="Arial"/>
          <w:sz w:val="22"/>
          <w:szCs w:val="22"/>
        </w:rPr>
        <w:t>8</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proofErr w:type="spellEnd"/>
      <w:r w:rsidRPr="00770879">
        <w:rPr>
          <w:rFonts w:ascii="Arial" w:hAnsi="Arial" w:cs="Arial"/>
          <w:sz w:val="22"/>
          <w:szCs w:val="22"/>
        </w:rPr>
        <w:t>.</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2773AD">
        <w:rPr>
          <w:rFonts w:ascii="Arial" w:hAnsi="Arial" w:cs="Arial"/>
          <w:sz w:val="22"/>
          <w:szCs w:val="22"/>
        </w:rPr>
        <w:t>15/09/2023</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2773AD">
        <w:rPr>
          <w:rFonts w:ascii="Arial" w:hAnsi="Arial" w:cs="Arial"/>
          <w:sz w:val="22"/>
          <w:szCs w:val="22"/>
        </w:rPr>
        <w:t>15/09/2023</w:t>
      </w:r>
      <w:r w:rsidR="003779BA" w:rsidRPr="00467786">
        <w:rPr>
          <w:rFonts w:ascii="Arial" w:hAnsi="Arial" w:cs="Arial"/>
          <w:sz w:val="22"/>
          <w:szCs w:val="22"/>
        </w:rPr>
        <w:t xml:space="preserve"> – às </w:t>
      </w:r>
      <w:proofErr w:type="spellStart"/>
      <w:r w:rsidR="00891A11">
        <w:rPr>
          <w:rFonts w:ascii="Arial" w:hAnsi="Arial" w:cs="Arial"/>
          <w:sz w:val="22"/>
          <w:szCs w:val="22"/>
        </w:rPr>
        <w:t>09</w:t>
      </w:r>
      <w:r w:rsidRPr="00467786">
        <w:rPr>
          <w:rFonts w:ascii="Arial" w:hAnsi="Arial" w:cs="Arial"/>
          <w:sz w:val="22"/>
          <w:szCs w:val="22"/>
        </w:rPr>
        <w:t>:</w:t>
      </w:r>
      <w:r w:rsidR="002773AD">
        <w:rPr>
          <w:rFonts w:ascii="Arial" w:hAnsi="Arial" w:cs="Arial"/>
          <w:sz w:val="22"/>
          <w:szCs w:val="22"/>
        </w:rPr>
        <w:t>0</w:t>
      </w:r>
      <w:r w:rsidR="00AF7F80">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BD10AC" w:rsidRDefault="00BD10AC" w:rsidP="003779BA">
      <w:pPr>
        <w:spacing w:line="276" w:lineRule="auto"/>
        <w:jc w:val="both"/>
        <w:rPr>
          <w:rFonts w:ascii="Arial" w:hAnsi="Arial" w:cs="Arial"/>
          <w:iCs/>
          <w:sz w:val="22"/>
          <w:szCs w:val="22"/>
        </w:rPr>
      </w:pPr>
    </w:p>
    <w:p w:rsidR="00BD10AC" w:rsidRDefault="00BD10AC"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C75724">
      <w:pPr>
        <w:pStyle w:val="PargrafodaLista"/>
        <w:numPr>
          <w:ilvl w:val="1"/>
          <w:numId w:val="3"/>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2225DF">
        <w:rPr>
          <w:rFonts w:ascii="Arial" w:hAnsi="Arial" w:cs="Arial"/>
          <w:b/>
          <w:sz w:val="22"/>
          <w:szCs w:val="22"/>
        </w:rPr>
        <w:t>LOCAÇÃO DE VEÍCULOS A SEREM UTILIZADOS NO TRANSPORTE ESCOLAR DOS ALUNOS DA REDE MUNICIPAL DE ENSINO, PARA ATENDER AS NECESSIDADES DA SECRETARIA MUNICIPAL DE EDUCAÇÃO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C75724">
      <w:pPr>
        <w:pStyle w:val="PargrafodaLista"/>
        <w:numPr>
          <w:ilvl w:val="1"/>
          <w:numId w:val="3"/>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071608" w:rsidRPr="002E71A0">
        <w:rPr>
          <w:rFonts w:ascii="Arial" w:hAnsi="Arial" w:cs="Arial"/>
          <w:sz w:val="22"/>
          <w:szCs w:val="22"/>
          <w:u w:val="single"/>
        </w:rPr>
        <w:t>três dias úteis</w:t>
      </w:r>
      <w:r w:rsidR="00071608" w:rsidRPr="002E71A0">
        <w:rPr>
          <w:rFonts w:ascii="Arial" w:hAnsi="Arial" w:cs="Arial"/>
          <w:sz w:val="22"/>
          <w:szCs w:val="22"/>
        </w:rPr>
        <w:t xml:space="preserve"> da data fixada para abertura da sessão, observado o disposto no art. 24 do Decreto Federal nº 10.024/19 e suas alterações</w:t>
      </w:r>
      <w:r w:rsidR="00071608">
        <w:rPr>
          <w:rFonts w:ascii="Arial" w:hAnsi="Arial" w:cs="Arial"/>
          <w:sz w:val="22"/>
          <w:szCs w:val="22"/>
        </w:rPr>
        <w:t>.</w:t>
      </w:r>
    </w:p>
    <w:p w:rsidR="00071608" w:rsidRPr="00DD79AD" w:rsidRDefault="0007160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lastRenderedPageBreak/>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w:t>
      </w:r>
      <w:r w:rsidR="00B054FE">
        <w:rPr>
          <w:rFonts w:ascii="Arial" w:hAnsi="Arial" w:cs="Arial"/>
          <w:sz w:val="22"/>
          <w:szCs w:val="22"/>
        </w:rPr>
        <w:t>ASIL.</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w:t>
      </w:r>
      <w:r w:rsidR="00B054FE">
        <w:rPr>
          <w:rFonts w:ascii="Arial" w:hAnsi="Arial" w:cs="Arial"/>
          <w:sz w:val="22"/>
          <w:szCs w:val="22"/>
          <w:u w:val="single"/>
        </w:rPr>
        <w:t xml:space="preserve"> BOLSA DE LICITAÇÕES DO BRASIL.</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 xml:space="preserve">6.6 O Licitante será responsável por todas as transações que forem efetuadas em seu nome no sistema eletrônico, assumindo como firmes e verdadeiras sua proposta e </w:t>
      </w:r>
      <w:r w:rsidRPr="00DD79AD">
        <w:rPr>
          <w:rFonts w:ascii="Arial" w:hAnsi="Arial" w:cs="Arial"/>
          <w:sz w:val="22"/>
          <w:szCs w:val="22"/>
        </w:rPr>
        <w:lastRenderedPageBreak/>
        <w:t>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522815" w:rsidRPr="00DD79AD" w:rsidRDefault="00C0188C" w:rsidP="00522815">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r>
      <w:r w:rsidR="00522815" w:rsidRPr="00DD79AD">
        <w:rPr>
          <w:rFonts w:ascii="Arial" w:hAnsi="Arial" w:cs="Arial"/>
          <w:sz w:val="22"/>
          <w:szCs w:val="22"/>
        </w:rPr>
        <w:t xml:space="preserve">Será adotado para o envio de lances no pregão eletrônico o </w:t>
      </w:r>
      <w:r w:rsidR="00522815" w:rsidRPr="00522815">
        <w:rPr>
          <w:rFonts w:ascii="Arial" w:hAnsi="Arial" w:cs="Arial"/>
          <w:b/>
          <w:sz w:val="22"/>
          <w:szCs w:val="22"/>
          <w:highlight w:val="yellow"/>
          <w:u w:val="single"/>
        </w:rPr>
        <w:t>modo de disputa “aberto</w:t>
      </w:r>
      <w:r w:rsidR="00522815" w:rsidRPr="00522815">
        <w:rPr>
          <w:rFonts w:ascii="Arial" w:hAnsi="Arial" w:cs="Arial"/>
          <w:b/>
          <w:sz w:val="22"/>
          <w:szCs w:val="22"/>
          <w:highlight w:val="yellow"/>
        </w:rPr>
        <w:t>”</w:t>
      </w:r>
      <w:r w:rsidR="00522815" w:rsidRPr="00522815">
        <w:rPr>
          <w:rFonts w:ascii="Arial" w:hAnsi="Arial" w:cs="Arial"/>
          <w:sz w:val="22"/>
          <w:szCs w:val="22"/>
          <w:highlight w:val="yellow"/>
        </w:rPr>
        <w:t>,</w:t>
      </w:r>
      <w:r w:rsidR="00522815" w:rsidRPr="00DD79AD">
        <w:rPr>
          <w:rFonts w:ascii="Arial" w:hAnsi="Arial" w:cs="Arial"/>
          <w:sz w:val="22"/>
          <w:szCs w:val="22"/>
        </w:rPr>
        <w:t xml:space="preserve"> em que os licitantes apresentarão lances públicos e sucessivos, com prorrogações.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lastRenderedPageBreak/>
        <w:t>8.9</w:t>
      </w:r>
      <w:r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t>Não havendo novos lances na forma estabelecida nos itens anteriores, a sessão pública encerrar-se-á automaticamente.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t xml:space="preserve">Encerrada a fase competitiva sem que haja a prorrogação automática pelo sistema, poderá </w:t>
      </w:r>
      <w:r>
        <w:rPr>
          <w:rFonts w:ascii="Arial" w:hAnsi="Arial" w:cs="Arial"/>
          <w:sz w:val="22"/>
          <w:szCs w:val="22"/>
        </w:rPr>
        <w:t>a pregoeira</w:t>
      </w:r>
      <w:r w:rsidRPr="00DD79AD">
        <w:rPr>
          <w:rFonts w:ascii="Arial" w:hAnsi="Arial" w:cs="Arial"/>
          <w:sz w:val="22"/>
          <w:szCs w:val="22"/>
        </w:rPr>
        <w:t>, assessorad</w:t>
      </w:r>
      <w:r>
        <w:rPr>
          <w:rFonts w:ascii="Arial" w:hAnsi="Arial" w:cs="Arial"/>
          <w:sz w:val="22"/>
          <w:szCs w:val="22"/>
        </w:rPr>
        <w:t>a</w:t>
      </w:r>
      <w:r w:rsidRPr="00DD79AD">
        <w:rPr>
          <w:rFonts w:ascii="Arial" w:hAnsi="Arial" w:cs="Arial"/>
          <w:sz w:val="22"/>
          <w:szCs w:val="22"/>
        </w:rPr>
        <w:t xml:space="preserve"> pela equipe de apoio, justificadamente, admitir o reinício da sessão pública de lances, em prol da consecução do menor preço.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2</w:t>
      </w:r>
      <w:r w:rsidRPr="00DD79AD">
        <w:rPr>
          <w:rFonts w:ascii="Arial" w:hAnsi="Arial" w:cs="Arial"/>
          <w:sz w:val="22"/>
          <w:szCs w:val="22"/>
        </w:rPr>
        <w:tab/>
        <w:t>Não serão aceitos dois ou mais lances de mesmo valor, prevalecendo aquele que for recebido e registrado em primeiro lugar.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3</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14</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15</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8.16</w:t>
      </w:r>
      <w:r w:rsidRPr="00DD79AD">
        <w:rPr>
          <w:rFonts w:ascii="Arial" w:hAnsi="Arial" w:cs="Arial"/>
          <w:sz w:val="22"/>
          <w:szCs w:val="22"/>
        </w:rPr>
        <w:t xml:space="preserve"> Caso o licitante não apresente lances, concorrerá com o valor de sua proposta e, na hipótese de desistência de apresentar outros lances, valerá o último lance por ele ofertado, para efeito de ordenação das propostas.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8.17</w:t>
      </w:r>
      <w:r w:rsidRPr="00DD79AD">
        <w:rPr>
          <w:rFonts w:ascii="Arial" w:hAnsi="Arial" w:cs="Arial"/>
          <w:sz w:val="22"/>
          <w:szCs w:val="22"/>
        </w:rPr>
        <w:t xml:space="preserve"> </w:t>
      </w:r>
      <w:r>
        <w:rPr>
          <w:rFonts w:ascii="Arial" w:hAnsi="Arial" w:cs="Arial"/>
          <w:sz w:val="22"/>
          <w:szCs w:val="22"/>
        </w:rPr>
        <w:t>U</w:t>
      </w:r>
      <w:r w:rsidRPr="00DD79AD">
        <w:rPr>
          <w:rFonts w:ascii="Arial" w:hAnsi="Arial" w:cs="Arial"/>
          <w:sz w:val="22"/>
          <w:szCs w:val="22"/>
        </w:rPr>
        <w:t xml:space="preserve">ma vez encerrada a etapa de lances, será efetivada a verificação automática, junto à Receita Federal, </w:t>
      </w:r>
      <w:r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Pr="00DD79AD">
        <w:rPr>
          <w:rFonts w:ascii="Arial" w:hAnsi="Arial" w:cs="Arial"/>
          <w:sz w:val="22"/>
          <w:szCs w:val="22"/>
        </w:rPr>
        <w:t>arts</w:t>
      </w:r>
      <w:proofErr w:type="spellEnd"/>
      <w:r w:rsidRPr="00DD79AD">
        <w:rPr>
          <w:rFonts w:ascii="Arial" w:hAnsi="Arial" w:cs="Arial"/>
          <w:sz w:val="22"/>
          <w:szCs w:val="22"/>
        </w:rPr>
        <w:t>. 44 e 45 da LC nº 123, de 2006, e alterações posteriores.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8</w:t>
      </w:r>
      <w:r w:rsidRPr="00DD79AD">
        <w:rPr>
          <w:rFonts w:ascii="Arial" w:hAnsi="Arial" w:cs="Arial"/>
          <w:sz w:val="22"/>
          <w:szCs w:val="22"/>
        </w:rPr>
        <w:t xml:space="preserve"> Nessas condições, as propostas de microempresas, empresas de pequeno porte e sociedades cooperativas que se encontrarem na faixa de até 5% (cinco por cento) acima da proposta ou lance de menor preço serão consideradas empatadas com a primeira colocada.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8.19</w:t>
      </w:r>
      <w:r w:rsidRPr="00DD79AD">
        <w:rPr>
          <w:rFonts w:ascii="Arial" w:hAnsi="Arial" w:cs="Arial"/>
          <w:sz w:val="22"/>
          <w:szCs w:val="22"/>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0</w:t>
      </w:r>
      <w:r w:rsidRPr="00DD79AD">
        <w:rPr>
          <w:rFonts w:ascii="Arial" w:hAnsi="Arial" w:cs="Arial"/>
          <w:sz w:val="22"/>
          <w:szCs w:val="22"/>
        </w:rPr>
        <w:t xml:space="preserve"> 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1</w:t>
      </w:r>
      <w:r w:rsidRPr="00DD79AD">
        <w:rPr>
          <w:rFonts w:ascii="Arial" w:hAnsi="Arial" w:cs="Arial"/>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2</w:t>
      </w:r>
      <w:r w:rsidRPr="00DD79AD">
        <w:rPr>
          <w:rFonts w:ascii="Arial" w:hAnsi="Arial" w:cs="Arial"/>
          <w:sz w:val="22"/>
          <w:szCs w:val="22"/>
        </w:rPr>
        <w:t xml:space="preserve"> Havendo eventual empate entre propostas ou lances, o critério de desempate será aquele previsto no art. 3º, § 2º da Lei nº 8.666 de 1993.</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8.23</w:t>
      </w:r>
      <w:r w:rsidRPr="00DD79AD">
        <w:rPr>
          <w:rFonts w:ascii="Arial" w:hAnsi="Arial" w:cs="Arial"/>
          <w:sz w:val="22"/>
          <w:szCs w:val="22"/>
        </w:rPr>
        <w:t xml:space="preserve"> Persistindo o empate, a proposta vencedora será sorteada pelo sistema eletrônico dentre as propostas empatadas.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8.24</w:t>
      </w:r>
      <w:r w:rsidRPr="00DD79AD">
        <w:rPr>
          <w:rFonts w:ascii="Arial" w:hAnsi="Arial" w:cs="Arial"/>
          <w:sz w:val="22"/>
          <w:szCs w:val="22"/>
        </w:rPr>
        <w:t xml:space="preserve"> Encerrada a etapa de envio de lances da sessão pública, </w:t>
      </w:r>
      <w:r>
        <w:rPr>
          <w:rFonts w:ascii="Arial" w:hAnsi="Arial" w:cs="Arial"/>
          <w:sz w:val="22"/>
          <w:szCs w:val="22"/>
        </w:rPr>
        <w:t>a pregoeira</w:t>
      </w:r>
      <w:r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522815">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9</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 xml:space="preserve">para que este anexe no sistema ou envie para o e-mail </w:t>
      </w:r>
      <w:hyperlink r:id="rId13" w:history="1">
        <w:r w:rsidR="00234849" w:rsidRPr="004A67A7">
          <w:rPr>
            <w:rStyle w:val="Hyperlink"/>
            <w:rFonts w:ascii="Arial" w:hAnsi="Arial" w:cs="Arial"/>
            <w:color w:val="auto"/>
            <w:sz w:val="22"/>
            <w:szCs w:val="22"/>
            <w:highlight w:val="yellow"/>
          </w:rPr>
          <w:t>licitaipmg@gmail.com</w:t>
        </w:r>
      </w:hyperlink>
      <w:r w:rsidR="00234849" w:rsidRPr="004A67A7">
        <w:rPr>
          <w:rFonts w:ascii="Arial" w:hAnsi="Arial" w:cs="Arial"/>
          <w:sz w:val="22"/>
          <w:szCs w:val="22"/>
          <w:highlight w:val="yellow"/>
        </w:rPr>
        <w:t>,</w:t>
      </w:r>
      <w:r w:rsidR="00DE051B" w:rsidRPr="004A67A7">
        <w:rPr>
          <w:rFonts w:ascii="Arial" w:hAnsi="Arial" w:cs="Arial"/>
          <w:sz w:val="22"/>
          <w:szCs w:val="22"/>
          <w:highlight w:val="yellow"/>
        </w:rPr>
        <w:t xml:space="preserve"> </w:t>
      </w:r>
      <w:r w:rsidR="00DE051B" w:rsidRPr="004A67A7">
        <w:rPr>
          <w:rFonts w:ascii="Arial" w:hAnsi="Arial" w:cs="Arial"/>
          <w:sz w:val="22"/>
          <w:szCs w:val="22"/>
          <w:highlight w:val="yellow"/>
          <w:u w:val="single"/>
        </w:rPr>
        <w:t>no prazo de 02 (duas) hora</w:t>
      </w:r>
      <w:r w:rsidR="00DE051B" w:rsidRPr="004A67A7">
        <w:rPr>
          <w:rFonts w:ascii="Arial" w:hAnsi="Arial" w:cs="Arial"/>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217B3A" w:rsidP="003779BA">
      <w:pPr>
        <w:pStyle w:val="Cabealho"/>
        <w:spacing w:line="276" w:lineRule="auto"/>
        <w:jc w:val="both"/>
        <w:rPr>
          <w:rFonts w:ascii="Arial" w:hAnsi="Arial" w:cs="Arial"/>
          <w:sz w:val="22"/>
          <w:szCs w:val="22"/>
          <w:highlight w:val="yellow"/>
        </w:rPr>
      </w:pPr>
      <w:r w:rsidRPr="00DE051B">
        <w:rPr>
          <w:rFonts w:ascii="Arial" w:hAnsi="Arial" w:cs="Arial"/>
          <w:sz w:val="22"/>
          <w:szCs w:val="22"/>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.2.2. Documentos </w:t>
      </w:r>
      <w:r w:rsidRPr="00112166">
        <w:rPr>
          <w:rFonts w:ascii="Arial" w:hAnsi="Arial" w:cs="Arial"/>
          <w:sz w:val="22"/>
          <w:szCs w:val="22"/>
          <w:highlight w:val="yellow"/>
          <w:u w:val="single"/>
        </w:rPr>
        <w:t>complementare</w:t>
      </w:r>
      <w:r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112166">
        <w:rPr>
          <w:rFonts w:ascii="Arial" w:hAnsi="Arial" w:cs="Arial"/>
          <w:b/>
          <w:bCs/>
          <w:sz w:val="22"/>
          <w:szCs w:val="22"/>
          <w:highlight w:val="yellow"/>
        </w:rPr>
        <w:t>9</w:t>
      </w:r>
      <w:r w:rsidR="00217B3A" w:rsidRPr="00112166">
        <w:rPr>
          <w:rFonts w:ascii="Arial" w:hAnsi="Arial" w:cs="Arial"/>
          <w:b/>
          <w:bCs/>
          <w:sz w:val="22"/>
          <w:szCs w:val="22"/>
          <w:highlight w:val="yellow"/>
        </w:rPr>
        <w:t xml:space="preserve">.3. O não atendimento do item </w:t>
      </w:r>
      <w:r w:rsidR="00A551F4" w:rsidRPr="00112166">
        <w:rPr>
          <w:rFonts w:ascii="Arial" w:hAnsi="Arial" w:cs="Arial"/>
          <w:b/>
          <w:bCs/>
          <w:sz w:val="22"/>
          <w:szCs w:val="22"/>
          <w:highlight w:val="yellow"/>
        </w:rPr>
        <w:t>9</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lastRenderedPageBreak/>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w:t>
      </w:r>
      <w:r w:rsidR="00EB3D6F">
        <w:rPr>
          <w:rFonts w:ascii="Arial" w:hAnsi="Arial" w:cs="Arial"/>
          <w:sz w:val="22"/>
          <w:szCs w:val="22"/>
        </w:rPr>
        <w:t>A</w:t>
      </w:r>
      <w:r w:rsidRPr="00DD79AD">
        <w:rPr>
          <w:rFonts w:ascii="Arial" w:hAnsi="Arial" w:cs="Arial"/>
          <w:sz w:val="22"/>
          <w:szCs w:val="22"/>
        </w:rPr>
        <w:t>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w:t>
      </w:r>
      <w:r w:rsidRPr="00EB3D6F">
        <w:rPr>
          <w:rFonts w:ascii="Arial" w:hAnsi="Arial" w:cs="Arial"/>
          <w:sz w:val="22"/>
          <w:szCs w:val="22"/>
        </w:rPr>
        <w:t>constitutivo, no caso de sociedades simples, acompanhada da prova da diretoria em exercício;</w:t>
      </w:r>
      <w:r w:rsidRPr="00EB3D6F">
        <w:rPr>
          <w:rFonts w:ascii="Arial" w:hAnsi="Arial" w:cs="Arial"/>
          <w:sz w:val="22"/>
          <w:szCs w:val="22"/>
          <w:u w:val="single"/>
        </w:rPr>
        <w:t xml:space="preserve">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0219FA" w:rsidRPr="00607BB3" w:rsidRDefault="00625181" w:rsidP="003779BA">
      <w:pPr>
        <w:pStyle w:val="Cabealho"/>
        <w:spacing w:line="276" w:lineRule="auto"/>
        <w:jc w:val="both"/>
        <w:rPr>
          <w:rFonts w:ascii="Arial" w:hAnsi="Arial" w:cs="Arial"/>
          <w:b/>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060F81">
        <w:rPr>
          <w:rFonts w:ascii="Arial" w:hAnsi="Arial" w:cs="Arial"/>
          <w:sz w:val="22"/>
          <w:szCs w:val="22"/>
        </w:rPr>
        <w:t>5</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w:t>
      </w:r>
      <w:r w:rsidRPr="00EB3D6F">
        <w:rPr>
          <w:rFonts w:ascii="Arial" w:hAnsi="Arial" w:cs="Arial"/>
          <w:sz w:val="22"/>
          <w:szCs w:val="22"/>
          <w:u w:val="single"/>
        </w:rPr>
        <w:t>se outro prazo não constar do documento</w:t>
      </w:r>
      <w:r w:rsidRPr="00DD79AD">
        <w:rPr>
          <w:rFonts w:ascii="Arial" w:hAnsi="Arial" w:cs="Arial"/>
          <w:sz w:val="22"/>
          <w:szCs w:val="22"/>
        </w:rPr>
        <w:t>;</w:t>
      </w:r>
    </w:p>
    <w:p w:rsidR="00AF7F80" w:rsidRDefault="00AF7F80" w:rsidP="003779BA">
      <w:pPr>
        <w:pStyle w:val="Cabealho"/>
        <w:spacing w:line="276" w:lineRule="auto"/>
        <w:jc w:val="both"/>
        <w:rPr>
          <w:rFonts w:ascii="Arial" w:hAnsi="Arial" w:cs="Arial"/>
          <w:sz w:val="22"/>
          <w:szCs w:val="22"/>
        </w:rPr>
      </w:pPr>
    </w:p>
    <w:p w:rsidR="00AF7F80" w:rsidRPr="00DD79AD" w:rsidRDefault="00AF7F80" w:rsidP="00AF7F80">
      <w:pPr>
        <w:pStyle w:val="Cabealho"/>
        <w:spacing w:line="276" w:lineRule="auto"/>
        <w:jc w:val="both"/>
        <w:rPr>
          <w:rFonts w:ascii="Arial" w:hAnsi="Arial" w:cs="Arial"/>
          <w:sz w:val="22"/>
          <w:szCs w:val="22"/>
        </w:rPr>
      </w:pPr>
      <w:r w:rsidRPr="00607BB3">
        <w:rPr>
          <w:rFonts w:ascii="Arial" w:hAnsi="Arial" w:cs="Arial"/>
          <w:b/>
          <w:sz w:val="22"/>
          <w:szCs w:val="22"/>
        </w:rPr>
        <w:t>14.</w:t>
      </w:r>
      <w:r>
        <w:rPr>
          <w:rFonts w:ascii="Arial" w:hAnsi="Arial" w:cs="Arial"/>
          <w:b/>
          <w:sz w:val="22"/>
          <w:szCs w:val="22"/>
        </w:rPr>
        <w:t>6</w:t>
      </w:r>
      <w:r w:rsidRPr="00DD79AD">
        <w:rPr>
          <w:rFonts w:ascii="Arial" w:hAnsi="Arial" w:cs="Arial"/>
          <w:sz w:val="22"/>
          <w:szCs w:val="22"/>
        </w:rPr>
        <w:t xml:space="preserve"> </w:t>
      </w:r>
      <w:r w:rsidRPr="00C21B14">
        <w:rPr>
          <w:rFonts w:ascii="Arial" w:hAnsi="Arial" w:cs="Arial"/>
          <w:b/>
          <w:sz w:val="22"/>
          <w:szCs w:val="22"/>
        </w:rPr>
        <w:t>A documentação relativa à QUALIFICAÇÃO TÉCNICA consistirá em:</w:t>
      </w:r>
      <w:r w:rsidRPr="00DD79AD">
        <w:rPr>
          <w:rFonts w:ascii="Arial" w:hAnsi="Arial" w:cs="Arial"/>
          <w:sz w:val="22"/>
          <w:szCs w:val="22"/>
        </w:rPr>
        <w:t xml:space="preserve"> </w:t>
      </w:r>
    </w:p>
    <w:p w:rsidR="00AF7F80" w:rsidRPr="00DD79AD" w:rsidRDefault="00AF7F80" w:rsidP="00AF7F80">
      <w:pPr>
        <w:pStyle w:val="Cabealho"/>
        <w:spacing w:line="276" w:lineRule="auto"/>
        <w:jc w:val="both"/>
        <w:rPr>
          <w:rFonts w:ascii="Arial" w:hAnsi="Arial" w:cs="Arial"/>
          <w:sz w:val="22"/>
          <w:szCs w:val="22"/>
        </w:rPr>
      </w:pPr>
    </w:p>
    <w:p w:rsidR="00AF7F80" w:rsidRPr="00DD79AD" w:rsidRDefault="00AF7F80" w:rsidP="00AF7F80">
      <w:pPr>
        <w:pStyle w:val="Cabealho"/>
        <w:spacing w:line="276" w:lineRule="auto"/>
        <w:jc w:val="both"/>
        <w:rPr>
          <w:rFonts w:ascii="Arial" w:hAnsi="Arial" w:cs="Arial"/>
          <w:sz w:val="22"/>
          <w:szCs w:val="22"/>
        </w:rPr>
      </w:pPr>
      <w:r>
        <w:rPr>
          <w:rFonts w:ascii="Arial" w:hAnsi="Arial" w:cs="Arial"/>
          <w:sz w:val="22"/>
          <w:szCs w:val="22"/>
        </w:rPr>
        <w:t>14.6</w:t>
      </w:r>
      <w:r w:rsidRPr="00DD79AD">
        <w:rPr>
          <w:rFonts w:ascii="Arial" w:hAnsi="Arial" w:cs="Arial"/>
          <w:sz w:val="22"/>
          <w:szCs w:val="22"/>
        </w:rPr>
        <w:t xml:space="preserve">.1. Apresentar como documento integrante da habilitação pelo menos 01 (uma) cópia autenticada de Atestado de Capacidade Técnica emitido por empresa pública ou privada comprovando o fornecimento dos </w:t>
      </w:r>
      <w:r>
        <w:rPr>
          <w:rFonts w:ascii="Arial" w:hAnsi="Arial" w:cs="Arial"/>
          <w:sz w:val="22"/>
          <w:szCs w:val="22"/>
        </w:rPr>
        <w:t>serviços</w:t>
      </w:r>
      <w:r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AF7F80" w:rsidRPr="00DD79AD" w:rsidRDefault="00AF7F80" w:rsidP="00AF7F80">
      <w:pPr>
        <w:pStyle w:val="Cabealho"/>
        <w:spacing w:line="276" w:lineRule="auto"/>
        <w:jc w:val="both"/>
        <w:rPr>
          <w:rFonts w:ascii="Arial" w:hAnsi="Arial" w:cs="Arial"/>
          <w:sz w:val="22"/>
          <w:szCs w:val="22"/>
        </w:rPr>
      </w:pPr>
    </w:p>
    <w:p w:rsidR="00AF7F80" w:rsidRPr="00DD79AD" w:rsidRDefault="00AF7F80" w:rsidP="00AF7F80">
      <w:pPr>
        <w:pStyle w:val="Cabealho"/>
        <w:spacing w:line="276" w:lineRule="auto"/>
        <w:jc w:val="both"/>
        <w:rPr>
          <w:rFonts w:ascii="Arial" w:hAnsi="Arial" w:cs="Arial"/>
          <w:sz w:val="22"/>
          <w:szCs w:val="22"/>
        </w:rPr>
      </w:pPr>
      <w:r>
        <w:rPr>
          <w:rFonts w:ascii="Arial" w:hAnsi="Arial" w:cs="Arial"/>
          <w:sz w:val="22"/>
          <w:szCs w:val="22"/>
        </w:rPr>
        <w:t>14.6.2</w:t>
      </w:r>
      <w:r w:rsidRPr="00DD79AD">
        <w:rPr>
          <w:rFonts w:ascii="Arial" w:hAnsi="Arial" w:cs="Arial"/>
          <w:sz w:val="22"/>
          <w:szCs w:val="22"/>
        </w:rPr>
        <w:t xml:space="preserve"> Apresentar comprovação da Autorização de Funcionamento da empresa proponente, emitida pelo órgão competente. </w:t>
      </w:r>
    </w:p>
    <w:p w:rsidR="00AF7F80" w:rsidRDefault="00AF7F80" w:rsidP="003779BA">
      <w:pPr>
        <w:pStyle w:val="Cabealho"/>
        <w:spacing w:line="276" w:lineRule="auto"/>
        <w:jc w:val="both"/>
        <w:rPr>
          <w:rFonts w:ascii="Arial" w:hAnsi="Arial" w:cs="Arial"/>
          <w:sz w:val="22"/>
          <w:szCs w:val="22"/>
        </w:rPr>
      </w:pPr>
    </w:p>
    <w:p w:rsidR="00F64864" w:rsidRDefault="00F64864" w:rsidP="003779BA">
      <w:pPr>
        <w:pStyle w:val="Cabealho"/>
        <w:spacing w:line="276" w:lineRule="auto"/>
        <w:jc w:val="both"/>
        <w:rPr>
          <w:rFonts w:ascii="Arial" w:hAnsi="Arial" w:cs="Arial"/>
          <w:sz w:val="22"/>
          <w:szCs w:val="22"/>
        </w:rPr>
      </w:pPr>
    </w:p>
    <w:p w:rsidR="00F64864" w:rsidRDefault="00AF7F80" w:rsidP="003779BA">
      <w:pPr>
        <w:pStyle w:val="Cabealho"/>
        <w:spacing w:line="276" w:lineRule="auto"/>
        <w:jc w:val="both"/>
        <w:rPr>
          <w:rFonts w:ascii="Arial" w:hAnsi="Arial" w:cs="Arial"/>
          <w:sz w:val="22"/>
          <w:szCs w:val="22"/>
        </w:rPr>
      </w:pPr>
      <w:r>
        <w:rPr>
          <w:rFonts w:ascii="Arial" w:hAnsi="Arial" w:cs="Arial"/>
          <w:b/>
          <w:sz w:val="22"/>
          <w:szCs w:val="22"/>
        </w:rPr>
        <w:lastRenderedPageBreak/>
        <w:t>14.7</w:t>
      </w:r>
      <w:r w:rsidR="00060F81" w:rsidRPr="00060F81">
        <w:rPr>
          <w:rFonts w:ascii="Arial" w:hAnsi="Arial" w:cs="Arial"/>
          <w:b/>
          <w:sz w:val="22"/>
          <w:szCs w:val="22"/>
        </w:rPr>
        <w:t xml:space="preserve"> DEMAIS DOCUMENTOS</w:t>
      </w:r>
      <w:r w:rsidR="00F64864" w:rsidRPr="00F64864">
        <w:rPr>
          <w:rFonts w:ascii="Arial" w:hAnsi="Arial" w:cs="Arial"/>
          <w:b/>
          <w:sz w:val="22"/>
          <w:szCs w:val="22"/>
        </w:rPr>
        <w:t>:</w:t>
      </w:r>
      <w:r w:rsidR="00F64864">
        <w:rPr>
          <w:rFonts w:ascii="Arial" w:hAnsi="Arial" w:cs="Arial"/>
          <w:sz w:val="22"/>
          <w:szCs w:val="22"/>
        </w:rPr>
        <w:t xml:space="preserve"> </w:t>
      </w:r>
    </w:p>
    <w:p w:rsidR="00F64864" w:rsidRDefault="00F64864" w:rsidP="003779BA">
      <w:pPr>
        <w:pStyle w:val="Cabealho"/>
        <w:spacing w:line="276" w:lineRule="auto"/>
        <w:jc w:val="both"/>
        <w:rPr>
          <w:rFonts w:ascii="Arial" w:hAnsi="Arial" w:cs="Arial"/>
          <w:sz w:val="22"/>
          <w:szCs w:val="22"/>
        </w:rPr>
      </w:pPr>
    </w:p>
    <w:p w:rsidR="00AF7F80" w:rsidRPr="00AF7F80" w:rsidRDefault="00F64864" w:rsidP="00AF7F80">
      <w:pPr>
        <w:jc w:val="both"/>
        <w:rPr>
          <w:rFonts w:ascii="Arial" w:hAnsi="Arial" w:cs="Arial"/>
          <w:sz w:val="22"/>
          <w:szCs w:val="22"/>
        </w:rPr>
      </w:pPr>
      <w:r w:rsidRPr="00AF7F80">
        <w:rPr>
          <w:rFonts w:ascii="Arial" w:hAnsi="Arial" w:cs="Arial"/>
          <w:sz w:val="22"/>
          <w:szCs w:val="22"/>
        </w:rPr>
        <w:t>14.</w:t>
      </w:r>
      <w:r w:rsidR="00AF7F80">
        <w:rPr>
          <w:rFonts w:ascii="Arial" w:hAnsi="Arial" w:cs="Arial"/>
          <w:sz w:val="22"/>
          <w:szCs w:val="22"/>
        </w:rPr>
        <w:t>7</w:t>
      </w:r>
      <w:r w:rsidRPr="00AF7F80">
        <w:rPr>
          <w:rFonts w:ascii="Arial" w:hAnsi="Arial" w:cs="Arial"/>
          <w:sz w:val="22"/>
          <w:szCs w:val="22"/>
        </w:rPr>
        <w:t xml:space="preserve">.1 </w:t>
      </w:r>
      <w:r w:rsidR="00AF7F80" w:rsidRPr="00AF7F80">
        <w:rPr>
          <w:rFonts w:ascii="Arial" w:hAnsi="Arial" w:cs="Arial"/>
          <w:sz w:val="22"/>
          <w:szCs w:val="22"/>
        </w:rPr>
        <w:t>DECLARAÇÃO que no ato da assinatura do contrato a empresa adjudicatária apresentará as documentações abaixo descritas:</w:t>
      </w:r>
    </w:p>
    <w:p w:rsidR="00AF7F80" w:rsidRPr="00AF7F80" w:rsidRDefault="00AF7F80" w:rsidP="00AF7F80">
      <w:pPr>
        <w:jc w:val="both"/>
        <w:rPr>
          <w:rFonts w:ascii="Arial" w:hAnsi="Arial" w:cs="Arial"/>
          <w:sz w:val="22"/>
          <w:szCs w:val="22"/>
        </w:rPr>
      </w:pPr>
    </w:p>
    <w:p w:rsidR="00AF7F80" w:rsidRPr="00AF7F80" w:rsidRDefault="00AF7F80" w:rsidP="00AF7F80">
      <w:pPr>
        <w:ind w:firstLine="708"/>
        <w:jc w:val="both"/>
        <w:rPr>
          <w:rFonts w:ascii="Arial" w:hAnsi="Arial" w:cs="Arial"/>
          <w:sz w:val="22"/>
          <w:szCs w:val="22"/>
        </w:rPr>
      </w:pPr>
      <w:r w:rsidRPr="00AF7F80">
        <w:rPr>
          <w:rFonts w:ascii="Arial" w:hAnsi="Arial" w:cs="Arial"/>
          <w:sz w:val="22"/>
          <w:szCs w:val="22"/>
        </w:rPr>
        <w:t>a) Documento de propriedade d</w:t>
      </w:r>
      <w:r w:rsidR="002773AD">
        <w:rPr>
          <w:rFonts w:ascii="Arial" w:hAnsi="Arial" w:cs="Arial"/>
          <w:sz w:val="22"/>
          <w:szCs w:val="22"/>
        </w:rPr>
        <w:t xml:space="preserve">o (s) veículo (s) do ano de </w:t>
      </w:r>
      <w:r w:rsidRPr="00AF7F80">
        <w:rPr>
          <w:rFonts w:ascii="Arial" w:hAnsi="Arial" w:cs="Arial"/>
          <w:sz w:val="22"/>
          <w:szCs w:val="22"/>
        </w:rPr>
        <w:t>2023;</w:t>
      </w:r>
    </w:p>
    <w:p w:rsidR="00AF7F80" w:rsidRPr="00AF7F80" w:rsidRDefault="00AF7F80" w:rsidP="00AF7F80">
      <w:pPr>
        <w:jc w:val="both"/>
        <w:rPr>
          <w:rFonts w:ascii="Arial" w:hAnsi="Arial" w:cs="Arial"/>
          <w:sz w:val="22"/>
          <w:szCs w:val="22"/>
        </w:rPr>
      </w:pPr>
      <w:r w:rsidRPr="00AF7F80">
        <w:rPr>
          <w:rFonts w:ascii="Arial" w:hAnsi="Arial" w:cs="Arial"/>
          <w:sz w:val="22"/>
          <w:szCs w:val="22"/>
        </w:rPr>
        <w:t>Importante: Será aceito como comprovação de propriedade de veículo, cópia da “autorização de transferência de veículo”, constante a licitante como adquirente ou “contrato de comodato”. (Obrigatório o reconhecimento de firma);</w:t>
      </w:r>
    </w:p>
    <w:p w:rsidR="00AF7F80" w:rsidRPr="00AF7F80" w:rsidRDefault="00AF7F80" w:rsidP="00AF7F80">
      <w:pPr>
        <w:jc w:val="both"/>
        <w:rPr>
          <w:rFonts w:ascii="Arial" w:hAnsi="Arial" w:cs="Arial"/>
          <w:sz w:val="22"/>
          <w:szCs w:val="22"/>
        </w:rPr>
      </w:pPr>
    </w:p>
    <w:p w:rsidR="00AF7F80" w:rsidRPr="00AF7F80" w:rsidRDefault="00AF7F80" w:rsidP="00AF7F80">
      <w:pPr>
        <w:pStyle w:val="PargrafodaLista"/>
        <w:numPr>
          <w:ilvl w:val="0"/>
          <w:numId w:val="9"/>
        </w:numPr>
        <w:spacing w:after="200" w:line="276" w:lineRule="auto"/>
        <w:contextualSpacing/>
        <w:jc w:val="both"/>
        <w:rPr>
          <w:rFonts w:ascii="Arial" w:hAnsi="Arial" w:cs="Arial"/>
          <w:sz w:val="22"/>
          <w:szCs w:val="22"/>
        </w:rPr>
      </w:pPr>
      <w:r w:rsidRPr="00AF7F80">
        <w:rPr>
          <w:rFonts w:ascii="Arial" w:hAnsi="Arial" w:cs="Arial"/>
          <w:sz w:val="22"/>
          <w:szCs w:val="22"/>
        </w:rPr>
        <w:t>Seguro de responsabilidade civil obrigatório com os seguintes valores mínimos;</w:t>
      </w:r>
    </w:p>
    <w:p w:rsidR="00AF7F80" w:rsidRPr="00AF7F80" w:rsidRDefault="00AF7F80" w:rsidP="00AF7F80">
      <w:pPr>
        <w:jc w:val="both"/>
        <w:rPr>
          <w:rFonts w:ascii="Arial" w:hAnsi="Arial" w:cs="Arial"/>
          <w:sz w:val="22"/>
          <w:szCs w:val="22"/>
        </w:rPr>
      </w:pPr>
      <w:r w:rsidRPr="00AF7F80">
        <w:rPr>
          <w:rFonts w:ascii="Arial" w:hAnsi="Arial" w:cs="Arial"/>
          <w:sz w:val="22"/>
          <w:szCs w:val="22"/>
        </w:rPr>
        <w:t> Danos Materiais: R$ 30.000,00</w:t>
      </w:r>
    </w:p>
    <w:p w:rsidR="00AF7F80" w:rsidRPr="00AF7F80" w:rsidRDefault="00AF7F80" w:rsidP="00AF7F80">
      <w:pPr>
        <w:jc w:val="both"/>
        <w:rPr>
          <w:rFonts w:ascii="Arial" w:hAnsi="Arial" w:cs="Arial"/>
          <w:sz w:val="22"/>
          <w:szCs w:val="22"/>
        </w:rPr>
      </w:pPr>
      <w:r w:rsidRPr="00AF7F80">
        <w:rPr>
          <w:rFonts w:ascii="Arial" w:hAnsi="Arial" w:cs="Arial"/>
          <w:sz w:val="22"/>
          <w:szCs w:val="22"/>
        </w:rPr>
        <w:t> Danos Corporais: R$ 30.000,00</w:t>
      </w:r>
    </w:p>
    <w:p w:rsidR="00AF7F80" w:rsidRPr="00AF7F80" w:rsidRDefault="00AF7F80" w:rsidP="00AF7F80">
      <w:pPr>
        <w:jc w:val="both"/>
        <w:rPr>
          <w:rFonts w:ascii="Arial" w:hAnsi="Arial" w:cs="Arial"/>
          <w:sz w:val="22"/>
          <w:szCs w:val="22"/>
        </w:rPr>
      </w:pPr>
      <w:r w:rsidRPr="00AF7F80">
        <w:rPr>
          <w:rFonts w:ascii="Arial" w:hAnsi="Arial" w:cs="Arial"/>
          <w:sz w:val="22"/>
          <w:szCs w:val="22"/>
        </w:rPr>
        <w:t> APP: R$ 13.500,00</w:t>
      </w:r>
    </w:p>
    <w:p w:rsidR="00AF7F80" w:rsidRPr="00AF7F80" w:rsidRDefault="00AF7F80" w:rsidP="00AF7F80">
      <w:pPr>
        <w:jc w:val="both"/>
        <w:rPr>
          <w:rFonts w:ascii="Arial" w:hAnsi="Arial" w:cs="Arial"/>
          <w:sz w:val="22"/>
          <w:szCs w:val="22"/>
        </w:rPr>
      </w:pPr>
      <w:r w:rsidRPr="00AF7F80">
        <w:rPr>
          <w:rFonts w:ascii="Arial" w:hAnsi="Arial" w:cs="Arial"/>
          <w:sz w:val="22"/>
          <w:szCs w:val="22"/>
        </w:rPr>
        <w:t xml:space="preserve"> </w:t>
      </w:r>
      <w:proofErr w:type="spellStart"/>
      <w:r w:rsidRPr="00AF7F80">
        <w:rPr>
          <w:rFonts w:ascii="Arial" w:hAnsi="Arial" w:cs="Arial"/>
          <w:sz w:val="22"/>
          <w:szCs w:val="22"/>
        </w:rPr>
        <w:t>DNH</w:t>
      </w:r>
      <w:proofErr w:type="spellEnd"/>
      <w:r w:rsidRPr="00AF7F80">
        <w:rPr>
          <w:rFonts w:ascii="Arial" w:hAnsi="Arial" w:cs="Arial"/>
          <w:sz w:val="22"/>
          <w:szCs w:val="22"/>
        </w:rPr>
        <w:t>: R$ 3.000,00</w:t>
      </w:r>
    </w:p>
    <w:p w:rsidR="00AF7F80" w:rsidRPr="00AF7F80" w:rsidRDefault="00AF7F80" w:rsidP="00AF7F80">
      <w:pPr>
        <w:jc w:val="both"/>
        <w:rPr>
          <w:rFonts w:ascii="Arial" w:hAnsi="Arial" w:cs="Arial"/>
          <w:sz w:val="22"/>
          <w:szCs w:val="22"/>
        </w:rPr>
      </w:pPr>
    </w:p>
    <w:p w:rsidR="00AF7F80" w:rsidRPr="00AF7F80" w:rsidRDefault="00AF7F80" w:rsidP="00AF7F80">
      <w:pPr>
        <w:pStyle w:val="PargrafodaLista"/>
        <w:numPr>
          <w:ilvl w:val="0"/>
          <w:numId w:val="9"/>
        </w:numPr>
        <w:spacing w:after="200" w:line="276" w:lineRule="auto"/>
        <w:contextualSpacing/>
        <w:jc w:val="both"/>
        <w:rPr>
          <w:rFonts w:ascii="Arial" w:hAnsi="Arial" w:cs="Arial"/>
          <w:sz w:val="22"/>
          <w:szCs w:val="22"/>
        </w:rPr>
      </w:pPr>
      <w:r w:rsidRPr="00AF7F80">
        <w:rPr>
          <w:rFonts w:ascii="Arial" w:hAnsi="Arial" w:cs="Arial"/>
          <w:sz w:val="22"/>
          <w:szCs w:val="22"/>
        </w:rPr>
        <w:t>Certificado de Inspeção de Segurança Veicular (</w:t>
      </w:r>
      <w:proofErr w:type="spellStart"/>
      <w:r w:rsidRPr="00AF7F80">
        <w:rPr>
          <w:rFonts w:ascii="Arial" w:hAnsi="Arial" w:cs="Arial"/>
          <w:sz w:val="22"/>
          <w:szCs w:val="22"/>
        </w:rPr>
        <w:t>CISV</w:t>
      </w:r>
      <w:proofErr w:type="spellEnd"/>
      <w:r w:rsidRPr="00AF7F80">
        <w:rPr>
          <w:rFonts w:ascii="Arial" w:hAnsi="Arial" w:cs="Arial"/>
          <w:sz w:val="22"/>
          <w:szCs w:val="22"/>
        </w:rPr>
        <w:t xml:space="preserve">) escolar, expedido por órgão credenciado no Inmetro OU Laudo de Vistoria Veicular expedido pelo Detran/MG, com aprovação do veículo para transporte escolar. </w:t>
      </w:r>
    </w:p>
    <w:p w:rsidR="00452982" w:rsidRDefault="00452982" w:rsidP="00AF7F80">
      <w:pPr>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w:t>
      </w:r>
      <w:r w:rsidR="00AF7F80">
        <w:rPr>
          <w:rFonts w:ascii="Arial" w:hAnsi="Arial" w:cs="Arial"/>
          <w:b/>
          <w:sz w:val="22"/>
          <w:szCs w:val="22"/>
        </w:rPr>
        <w:t>4.8</w:t>
      </w:r>
      <w:r w:rsidRPr="00452982">
        <w:rPr>
          <w:rFonts w:ascii="Arial" w:hAnsi="Arial" w:cs="Arial"/>
          <w:b/>
          <w:sz w:val="22"/>
          <w:szCs w:val="22"/>
        </w:rPr>
        <w:t xml:space="preserve">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AF7F80" w:rsidP="00452982">
      <w:pPr>
        <w:pStyle w:val="Cabealho"/>
        <w:spacing w:line="276" w:lineRule="auto"/>
        <w:jc w:val="both"/>
        <w:rPr>
          <w:rFonts w:ascii="Arial" w:hAnsi="Arial" w:cs="Arial"/>
          <w:sz w:val="22"/>
          <w:szCs w:val="22"/>
        </w:rPr>
      </w:pPr>
      <w:r>
        <w:rPr>
          <w:rFonts w:ascii="Arial" w:hAnsi="Arial" w:cs="Arial"/>
          <w:sz w:val="22"/>
          <w:szCs w:val="22"/>
        </w:rPr>
        <w:t>14.8</w:t>
      </w:r>
      <w:r w:rsidR="00452982" w:rsidRPr="00452982">
        <w:rPr>
          <w:rFonts w:ascii="Arial" w:hAnsi="Arial" w:cs="Arial"/>
          <w:sz w:val="22"/>
          <w:szCs w:val="22"/>
        </w:rPr>
        <w:t>.1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14.</w:t>
      </w:r>
      <w:r w:rsidR="00AF7F80">
        <w:rPr>
          <w:rFonts w:ascii="Arial" w:hAnsi="Arial" w:cs="Arial"/>
          <w:sz w:val="22"/>
          <w:szCs w:val="22"/>
        </w:rPr>
        <w:t>8</w:t>
      </w:r>
      <w:r>
        <w:rPr>
          <w:rFonts w:ascii="Arial" w:hAnsi="Arial" w:cs="Arial"/>
          <w:sz w:val="22"/>
          <w:szCs w:val="22"/>
        </w:rPr>
        <w:t xml:space="preserve">.2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AF7F80" w:rsidP="00452982">
      <w:pPr>
        <w:pStyle w:val="Cabealho"/>
        <w:spacing w:line="276" w:lineRule="auto"/>
        <w:jc w:val="both"/>
        <w:rPr>
          <w:rFonts w:ascii="Arial" w:hAnsi="Arial" w:cs="Arial"/>
          <w:sz w:val="22"/>
          <w:szCs w:val="22"/>
        </w:rPr>
      </w:pPr>
      <w:r>
        <w:rPr>
          <w:rFonts w:ascii="Arial" w:hAnsi="Arial" w:cs="Arial"/>
          <w:sz w:val="22"/>
          <w:szCs w:val="22"/>
        </w:rPr>
        <w:t>14.8</w:t>
      </w:r>
      <w:r w:rsidR="00452982" w:rsidRPr="00150E9D">
        <w:rPr>
          <w:rFonts w:ascii="Arial" w:hAnsi="Arial" w:cs="Arial"/>
          <w:sz w:val="22"/>
          <w:szCs w:val="22"/>
        </w:rPr>
        <w:t>.3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00452982"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AF7F80">
        <w:rPr>
          <w:rFonts w:ascii="Arial" w:hAnsi="Arial" w:cs="Arial"/>
          <w:sz w:val="22"/>
          <w:szCs w:val="22"/>
        </w:rPr>
        <w:t>9</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AF7F80">
        <w:rPr>
          <w:rFonts w:ascii="Arial" w:hAnsi="Arial" w:cs="Arial"/>
          <w:sz w:val="22"/>
          <w:szCs w:val="22"/>
        </w:rPr>
        <w:t>10</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AF7F80">
        <w:rPr>
          <w:rFonts w:ascii="Arial" w:hAnsi="Arial" w:cs="Arial"/>
          <w:sz w:val="22"/>
          <w:szCs w:val="22"/>
        </w:rPr>
        <w:t>10</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AF7F80">
        <w:rPr>
          <w:rFonts w:ascii="Arial" w:hAnsi="Arial" w:cs="Arial"/>
          <w:sz w:val="22"/>
          <w:szCs w:val="22"/>
        </w:rPr>
        <w:t>.11</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AF7F80">
        <w:rPr>
          <w:rFonts w:ascii="Arial" w:hAnsi="Arial" w:cs="Arial"/>
          <w:sz w:val="22"/>
          <w:szCs w:val="22"/>
        </w:rPr>
        <w:t>12</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1</w:t>
      </w:r>
      <w:r w:rsidR="00C82C80" w:rsidRPr="00112166">
        <w:rPr>
          <w:rFonts w:ascii="Arial" w:hAnsi="Arial" w:cs="Arial"/>
          <w:sz w:val="22"/>
          <w:szCs w:val="22"/>
          <w:highlight w:val="yellow"/>
        </w:rPr>
        <w:t>6</w:t>
      </w:r>
      <w:r w:rsidRPr="00112166">
        <w:rPr>
          <w:rFonts w:ascii="Arial" w:hAnsi="Arial" w:cs="Arial"/>
          <w:sz w:val="22"/>
          <w:szCs w:val="22"/>
          <w:highlight w:val="yellow"/>
        </w:rPr>
        <w:t>.1</w:t>
      </w:r>
      <w:r w:rsidR="002B3BB2" w:rsidRPr="00112166">
        <w:rPr>
          <w:rFonts w:ascii="Arial" w:hAnsi="Arial" w:cs="Arial"/>
          <w:sz w:val="22"/>
          <w:szCs w:val="22"/>
          <w:highlight w:val="yellow"/>
        </w:rPr>
        <w:t xml:space="preserve"> </w:t>
      </w:r>
      <w:r w:rsidRPr="00112166">
        <w:rPr>
          <w:rFonts w:ascii="Arial" w:hAnsi="Arial" w:cs="Arial"/>
          <w:sz w:val="22"/>
          <w:szCs w:val="22"/>
          <w:highlight w:val="yellow"/>
        </w:rPr>
        <w:tab/>
        <w:t xml:space="preserve">A </w:t>
      </w:r>
      <w:r w:rsidRPr="004A67A7">
        <w:rPr>
          <w:rFonts w:ascii="Arial" w:hAnsi="Arial" w:cs="Arial"/>
          <w:sz w:val="22"/>
          <w:szCs w:val="22"/>
          <w:highlight w:val="yellow"/>
        </w:rPr>
        <w:t xml:space="preserve">proposta final do licitante arrematante deverá ser encaminhada </w:t>
      </w:r>
      <w:r w:rsidRPr="004A67A7">
        <w:rPr>
          <w:rFonts w:ascii="Arial" w:hAnsi="Arial" w:cs="Arial"/>
          <w:b/>
          <w:sz w:val="22"/>
          <w:szCs w:val="22"/>
          <w:highlight w:val="yellow"/>
        </w:rPr>
        <w:t xml:space="preserve">no prazo </w:t>
      </w:r>
      <w:r w:rsidR="00607BB3" w:rsidRPr="004A67A7">
        <w:rPr>
          <w:rFonts w:ascii="Arial" w:hAnsi="Arial" w:cs="Arial"/>
          <w:b/>
          <w:sz w:val="22"/>
          <w:szCs w:val="22"/>
          <w:highlight w:val="yellow"/>
        </w:rPr>
        <w:t xml:space="preserve">máximo </w:t>
      </w:r>
      <w:r w:rsidRPr="004A67A7">
        <w:rPr>
          <w:rFonts w:ascii="Arial" w:hAnsi="Arial" w:cs="Arial"/>
          <w:b/>
          <w:sz w:val="22"/>
          <w:szCs w:val="22"/>
          <w:highlight w:val="yellow"/>
        </w:rPr>
        <w:t>de 2 (</w:t>
      </w:r>
      <w:r w:rsidR="00D5272E" w:rsidRPr="004A67A7">
        <w:rPr>
          <w:rFonts w:ascii="Arial" w:hAnsi="Arial" w:cs="Arial"/>
          <w:b/>
          <w:sz w:val="22"/>
          <w:szCs w:val="22"/>
          <w:highlight w:val="yellow"/>
        </w:rPr>
        <w:t>duas</w:t>
      </w:r>
      <w:r w:rsidRPr="004A67A7">
        <w:rPr>
          <w:rFonts w:ascii="Arial" w:hAnsi="Arial" w:cs="Arial"/>
          <w:b/>
          <w:sz w:val="22"/>
          <w:szCs w:val="22"/>
          <w:highlight w:val="yellow"/>
        </w:rPr>
        <w:t>) horas</w:t>
      </w:r>
      <w:r w:rsidR="00D5272E" w:rsidRPr="004A67A7">
        <w:rPr>
          <w:rFonts w:ascii="Arial" w:hAnsi="Arial" w:cs="Arial"/>
          <w:b/>
          <w:sz w:val="22"/>
          <w:szCs w:val="22"/>
          <w:highlight w:val="yellow"/>
        </w:rPr>
        <w:t xml:space="preserve"> </w:t>
      </w:r>
      <w:r w:rsidR="00D5272E" w:rsidRPr="004A67A7">
        <w:rPr>
          <w:rFonts w:ascii="Arial" w:hAnsi="Arial" w:cs="Arial"/>
          <w:bCs/>
          <w:sz w:val="22"/>
          <w:szCs w:val="22"/>
          <w:highlight w:val="yellow"/>
        </w:rPr>
        <w:t>de acordo com o modelo de proposta, (ANEXO II)</w:t>
      </w:r>
      <w:r w:rsidRPr="004A67A7">
        <w:rPr>
          <w:rFonts w:ascii="Arial" w:hAnsi="Arial" w:cs="Arial"/>
          <w:bCs/>
          <w:sz w:val="22"/>
          <w:szCs w:val="22"/>
          <w:highlight w:val="yellow"/>
        </w:rPr>
        <w:t>,</w:t>
      </w:r>
      <w:r w:rsidRPr="004A67A7">
        <w:rPr>
          <w:rFonts w:ascii="Arial" w:hAnsi="Arial" w:cs="Arial"/>
          <w:sz w:val="22"/>
          <w:szCs w:val="22"/>
          <w:highlight w:val="yellow"/>
        </w:rPr>
        <w:t xml:space="preserve"> após solicitação </w:t>
      </w:r>
      <w:r w:rsidR="00DD79AD" w:rsidRPr="004A67A7">
        <w:rPr>
          <w:rFonts w:ascii="Arial" w:hAnsi="Arial" w:cs="Arial"/>
          <w:sz w:val="22"/>
          <w:szCs w:val="22"/>
          <w:highlight w:val="yellow"/>
        </w:rPr>
        <w:t>da pregoeira</w:t>
      </w:r>
      <w:r w:rsidR="00607BB3" w:rsidRPr="004A67A7">
        <w:rPr>
          <w:rFonts w:ascii="Arial" w:hAnsi="Arial" w:cs="Arial"/>
          <w:sz w:val="22"/>
          <w:szCs w:val="22"/>
          <w:highlight w:val="yellow"/>
        </w:rPr>
        <w:t xml:space="preserve"> no sistema eletrônico na aba de “documentos complementares”.</w:t>
      </w:r>
      <w:r w:rsidR="00607BB3">
        <w:rPr>
          <w:rFonts w:ascii="Arial" w:hAnsi="Arial" w:cs="Arial"/>
          <w:sz w:val="22"/>
          <w:szCs w:val="22"/>
        </w:rPr>
        <w:t xml:space="preserve">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w:t>
      </w:r>
      <w:r w:rsidR="004B29B1" w:rsidRPr="00CC12E7">
        <w:rPr>
          <w:rFonts w:ascii="Arial" w:hAnsi="Arial" w:cs="Arial"/>
          <w:sz w:val="22"/>
          <w:szCs w:val="22"/>
          <w:u w:val="single"/>
        </w:rPr>
        <w:t xml:space="preserve">mínimo </w:t>
      </w:r>
      <w:r w:rsidR="00EF4670" w:rsidRPr="00CC12E7">
        <w:rPr>
          <w:rFonts w:ascii="Arial" w:hAnsi="Arial" w:cs="Arial"/>
          <w:sz w:val="22"/>
          <w:szCs w:val="22"/>
          <w:u w:val="single"/>
        </w:rPr>
        <w:t>quinze</w:t>
      </w:r>
      <w:r w:rsidR="004B29B1" w:rsidRPr="00CC12E7">
        <w:rPr>
          <w:rFonts w:ascii="Arial" w:hAnsi="Arial" w:cs="Arial"/>
          <w:sz w:val="22"/>
          <w:szCs w:val="22"/>
          <w:u w:val="single"/>
        </w:rPr>
        <w:t xml:space="preserve"> minutos</w:t>
      </w:r>
      <w:r w:rsidR="004B29B1" w:rsidRPr="00DD79AD">
        <w:rPr>
          <w:rFonts w:ascii="Arial" w:hAnsi="Arial" w:cs="Arial"/>
          <w:sz w:val="22"/>
          <w:szCs w:val="22"/>
        </w:rPr>
        <w:t>,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C75724">
      <w:pPr>
        <w:numPr>
          <w:ilvl w:val="0"/>
          <w:numId w:val="1"/>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C75724">
      <w:pPr>
        <w:numPr>
          <w:ilvl w:val="0"/>
          <w:numId w:val="1"/>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C75724">
      <w:pPr>
        <w:numPr>
          <w:ilvl w:val="0"/>
          <w:numId w:val="1"/>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C75724">
      <w:pPr>
        <w:numPr>
          <w:ilvl w:val="0"/>
          <w:numId w:val="1"/>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C75724">
      <w:pPr>
        <w:numPr>
          <w:ilvl w:val="0"/>
          <w:numId w:val="1"/>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lastRenderedPageBreak/>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lastRenderedPageBreak/>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lastRenderedPageBreak/>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1C1777"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008C69FA">
        <w:rPr>
          <w:rFonts w:ascii="Arial" w:hAnsi="Arial" w:cs="Arial"/>
          <w:sz w:val="22"/>
          <w:szCs w:val="22"/>
        </w:rPr>
        <w:t>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B054FE" w:rsidP="003779BA">
      <w:pPr>
        <w:spacing w:line="276" w:lineRule="auto"/>
        <w:jc w:val="both"/>
        <w:rPr>
          <w:rFonts w:ascii="Arial" w:hAnsi="Arial" w:cs="Arial"/>
          <w:sz w:val="22"/>
          <w:szCs w:val="22"/>
        </w:rPr>
      </w:pPr>
      <w:r>
        <w:rPr>
          <w:rFonts w:ascii="Arial" w:hAnsi="Arial" w:cs="Arial"/>
          <w:sz w:val="22"/>
          <w:szCs w:val="22"/>
        </w:rPr>
        <w:t xml:space="preserve">ANEXO </w:t>
      </w:r>
      <w:proofErr w:type="spellStart"/>
      <w:r>
        <w:rPr>
          <w:rFonts w:ascii="Arial" w:hAnsi="Arial" w:cs="Arial"/>
          <w:sz w:val="22"/>
          <w:szCs w:val="22"/>
        </w:rPr>
        <w:t>VII</w:t>
      </w:r>
      <w:proofErr w:type="spellEnd"/>
      <w:r w:rsidR="008C69FA">
        <w:rPr>
          <w:rFonts w:ascii="Arial" w:hAnsi="Arial" w:cs="Arial"/>
          <w:sz w:val="22"/>
          <w:szCs w:val="22"/>
        </w:rPr>
        <w:t xml:space="preserve">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2773AD">
        <w:rPr>
          <w:rFonts w:ascii="Arial" w:hAnsi="Arial" w:cs="Arial"/>
          <w:sz w:val="22"/>
          <w:szCs w:val="22"/>
        </w:rPr>
        <w:t>29 de Agosto de 2023</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EB3D6F" w:rsidRDefault="00EB3D6F" w:rsidP="00EB3D6F">
      <w:pPr>
        <w:jc w:val="center"/>
        <w:rPr>
          <w:rFonts w:ascii="Arial" w:hAnsi="Arial" w:cs="Arial"/>
          <w:b/>
          <w:sz w:val="22"/>
          <w:szCs w:val="22"/>
        </w:rPr>
      </w:pPr>
      <w:proofErr w:type="spellStart"/>
      <w:r w:rsidRPr="00F376D2">
        <w:rPr>
          <w:rFonts w:ascii="Arial" w:hAnsi="Arial" w:cs="Arial"/>
          <w:b/>
          <w:sz w:val="22"/>
          <w:szCs w:val="22"/>
        </w:rPr>
        <w:t>Lidiana</w:t>
      </w:r>
      <w:proofErr w:type="spellEnd"/>
      <w:r w:rsidRPr="00F376D2">
        <w:rPr>
          <w:rFonts w:ascii="Arial" w:hAnsi="Arial" w:cs="Arial"/>
          <w:b/>
          <w:sz w:val="22"/>
          <w:szCs w:val="22"/>
        </w:rPr>
        <w:t xml:space="preserve"> Aparecida Vilas Boas Lopes</w:t>
      </w:r>
    </w:p>
    <w:p w:rsidR="00EB3D6F" w:rsidRPr="00A97E7A" w:rsidRDefault="00EB3D6F" w:rsidP="00EB3D6F">
      <w:pPr>
        <w:jc w:val="center"/>
        <w:rPr>
          <w:rFonts w:ascii="Arial" w:hAnsi="Arial" w:cs="Arial"/>
          <w:sz w:val="22"/>
          <w:szCs w:val="22"/>
        </w:rPr>
      </w:pPr>
      <w:r w:rsidRPr="00A97E7A">
        <w:rPr>
          <w:rFonts w:ascii="Arial" w:hAnsi="Arial" w:cs="Arial"/>
          <w:sz w:val="22"/>
          <w:szCs w:val="22"/>
        </w:rPr>
        <w:t xml:space="preserve">Secretária de Educação </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B054FE" w:rsidRDefault="00B054FE" w:rsidP="003779BA">
      <w:pPr>
        <w:spacing w:line="276" w:lineRule="auto"/>
        <w:jc w:val="center"/>
        <w:rPr>
          <w:rFonts w:ascii="Arial" w:hAnsi="Arial" w:cs="Arial"/>
          <w:bCs/>
          <w:sz w:val="22"/>
          <w:szCs w:val="22"/>
        </w:rPr>
      </w:pPr>
    </w:p>
    <w:p w:rsidR="00FD66EF" w:rsidRDefault="00FD66EF" w:rsidP="003779BA">
      <w:pPr>
        <w:spacing w:line="276" w:lineRule="auto"/>
        <w:jc w:val="center"/>
        <w:rPr>
          <w:rFonts w:ascii="Arial" w:hAnsi="Arial" w:cs="Arial"/>
          <w:bCs/>
          <w:sz w:val="22"/>
          <w:szCs w:val="22"/>
        </w:rPr>
      </w:pPr>
    </w:p>
    <w:p w:rsidR="00F64864" w:rsidRPr="004D586B" w:rsidRDefault="00F64864"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2773AD" w:rsidRPr="00A97E7A" w:rsidRDefault="002773AD" w:rsidP="002773AD">
      <w:pPr>
        <w:jc w:val="center"/>
        <w:rPr>
          <w:rFonts w:ascii="Arial" w:hAnsi="Arial" w:cs="Arial"/>
          <w:b/>
          <w:sz w:val="22"/>
          <w:szCs w:val="22"/>
        </w:rPr>
      </w:pPr>
      <w:r w:rsidRPr="00A97E7A">
        <w:rPr>
          <w:rFonts w:ascii="Arial" w:hAnsi="Arial" w:cs="Arial"/>
          <w:b/>
          <w:sz w:val="22"/>
          <w:szCs w:val="22"/>
        </w:rPr>
        <w:t xml:space="preserve">TERMO DE REFERÊNCIA </w:t>
      </w:r>
    </w:p>
    <w:p w:rsidR="002773AD" w:rsidRPr="00A97E7A" w:rsidRDefault="002773AD" w:rsidP="002773AD">
      <w:pPr>
        <w:jc w:val="center"/>
        <w:rPr>
          <w:rFonts w:ascii="Arial" w:hAnsi="Arial" w:cs="Arial"/>
          <w:b/>
          <w:sz w:val="22"/>
          <w:szCs w:val="22"/>
        </w:rPr>
      </w:pPr>
    </w:p>
    <w:p w:rsidR="002773AD" w:rsidRPr="00A97E7A" w:rsidRDefault="002773AD" w:rsidP="002773AD">
      <w:pPr>
        <w:rPr>
          <w:rFonts w:ascii="Arial" w:hAnsi="Arial" w:cs="Arial"/>
          <w:b/>
          <w:sz w:val="22"/>
          <w:szCs w:val="22"/>
        </w:rPr>
      </w:pPr>
      <w:r w:rsidRPr="00A97E7A">
        <w:rPr>
          <w:rFonts w:ascii="Arial" w:hAnsi="Arial" w:cs="Arial"/>
          <w:b/>
          <w:sz w:val="22"/>
          <w:szCs w:val="22"/>
        </w:rPr>
        <w:t>1</w:t>
      </w:r>
      <w:r>
        <w:rPr>
          <w:rFonts w:ascii="Arial" w:hAnsi="Arial" w:cs="Arial"/>
          <w:b/>
          <w:sz w:val="22"/>
          <w:szCs w:val="22"/>
        </w:rPr>
        <w:t xml:space="preserve">. </w:t>
      </w:r>
      <w:r w:rsidRPr="00A97E7A">
        <w:rPr>
          <w:rFonts w:ascii="Arial" w:hAnsi="Arial" w:cs="Arial"/>
          <w:b/>
          <w:sz w:val="22"/>
          <w:szCs w:val="22"/>
        </w:rPr>
        <w:t>OBJETO</w:t>
      </w:r>
      <w:r>
        <w:rPr>
          <w:rFonts w:ascii="Arial" w:hAnsi="Arial" w:cs="Arial"/>
          <w:b/>
          <w:sz w:val="22"/>
          <w:szCs w:val="22"/>
        </w:rPr>
        <w:t xml:space="preserve"> E MODALIDADE</w:t>
      </w:r>
    </w:p>
    <w:p w:rsidR="002773AD" w:rsidRPr="00A97E7A" w:rsidRDefault="002773AD" w:rsidP="002773AD">
      <w:pPr>
        <w:jc w:val="both"/>
        <w:rPr>
          <w:rFonts w:ascii="Arial" w:hAnsi="Arial" w:cs="Arial"/>
          <w:b/>
          <w:sz w:val="22"/>
          <w:szCs w:val="22"/>
        </w:rPr>
      </w:pPr>
    </w:p>
    <w:p w:rsidR="002773AD" w:rsidRDefault="002773AD" w:rsidP="002773AD">
      <w:pPr>
        <w:pStyle w:val="Corpodetexto"/>
        <w:numPr>
          <w:ilvl w:val="1"/>
          <w:numId w:val="6"/>
        </w:numPr>
        <w:spacing w:after="0"/>
        <w:jc w:val="both"/>
        <w:rPr>
          <w:rFonts w:ascii="Arial" w:hAnsi="Arial" w:cs="Arial"/>
          <w:sz w:val="22"/>
          <w:szCs w:val="22"/>
        </w:rPr>
      </w:pPr>
      <w:r w:rsidRPr="00DB6089">
        <w:rPr>
          <w:rFonts w:ascii="Arial" w:hAnsi="Arial" w:cs="Arial"/>
          <w:sz w:val="22"/>
          <w:szCs w:val="22"/>
        </w:rPr>
        <w:t>LOCAÇÃO DE VEÍCULOS A SEREM UTILIZADOS NO TRANSPORTE ESCOLAR DOS ALUNOS DA REDE MUNICIPAL DE ENSINO, PARA ATENDER AS NECESSIDADES DA SECRETARIA MUNICIPAL DE EDUCAÇÃO DE IPUIUNA/MG.</w:t>
      </w:r>
    </w:p>
    <w:p w:rsidR="002773AD" w:rsidRDefault="002773AD" w:rsidP="002773AD">
      <w:pPr>
        <w:pStyle w:val="Corpodetexto"/>
        <w:rPr>
          <w:rFonts w:ascii="Arial" w:hAnsi="Arial" w:cs="Arial"/>
          <w:sz w:val="22"/>
          <w:szCs w:val="22"/>
        </w:rPr>
      </w:pPr>
    </w:p>
    <w:p w:rsidR="002773AD" w:rsidRDefault="002773AD" w:rsidP="002773AD">
      <w:pPr>
        <w:pStyle w:val="Corpodetexto"/>
        <w:rPr>
          <w:rFonts w:ascii="Arial" w:hAnsi="Arial" w:cs="Arial"/>
          <w:sz w:val="22"/>
          <w:szCs w:val="22"/>
        </w:rPr>
      </w:pPr>
      <w:r>
        <w:rPr>
          <w:rFonts w:ascii="Arial" w:hAnsi="Arial" w:cs="Arial"/>
          <w:sz w:val="22"/>
          <w:szCs w:val="22"/>
        </w:rPr>
        <w:t>1.2 Modalidade: Pregão Eletrônico para Registro de Preços</w:t>
      </w:r>
    </w:p>
    <w:p w:rsidR="002773AD" w:rsidRDefault="002773AD" w:rsidP="002773AD">
      <w:pPr>
        <w:pStyle w:val="Corpodetexto"/>
        <w:rPr>
          <w:rFonts w:ascii="Arial" w:hAnsi="Arial" w:cs="Arial"/>
          <w:sz w:val="22"/>
          <w:szCs w:val="22"/>
        </w:rPr>
      </w:pPr>
    </w:p>
    <w:p w:rsidR="002773AD" w:rsidRPr="00A97E7A" w:rsidRDefault="002773AD" w:rsidP="002773AD">
      <w:pPr>
        <w:jc w:val="both"/>
        <w:rPr>
          <w:rFonts w:ascii="Arial" w:hAnsi="Arial" w:cs="Arial"/>
          <w:sz w:val="22"/>
          <w:szCs w:val="22"/>
        </w:rPr>
      </w:pPr>
      <w:r w:rsidRPr="00A97E7A">
        <w:rPr>
          <w:rFonts w:ascii="Arial" w:hAnsi="Arial" w:cs="Arial"/>
          <w:b/>
          <w:sz w:val="22"/>
          <w:szCs w:val="22"/>
        </w:rPr>
        <w:t>2</w:t>
      </w:r>
      <w:r>
        <w:rPr>
          <w:rFonts w:ascii="Arial" w:hAnsi="Arial" w:cs="Arial"/>
          <w:b/>
          <w:sz w:val="22"/>
          <w:szCs w:val="22"/>
        </w:rPr>
        <w:t xml:space="preserve">. </w:t>
      </w:r>
      <w:r w:rsidRPr="00A97E7A">
        <w:rPr>
          <w:rFonts w:ascii="Arial" w:hAnsi="Arial" w:cs="Arial"/>
          <w:b/>
          <w:sz w:val="22"/>
          <w:szCs w:val="22"/>
        </w:rPr>
        <w:t>PRAZO</w:t>
      </w:r>
    </w:p>
    <w:p w:rsidR="002773AD" w:rsidRPr="00A97E7A"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r>
        <w:rPr>
          <w:rFonts w:ascii="Arial" w:hAnsi="Arial" w:cs="Arial"/>
          <w:sz w:val="22"/>
          <w:szCs w:val="22"/>
        </w:rPr>
        <w:t xml:space="preserve">2.1. O Contrato decorrente do Registro de Preços terá validade de 12 (doze) meses, podendo ser prorrogado nos termos do Art. 57, II da Lei Federal nº 8.666/93. </w:t>
      </w:r>
    </w:p>
    <w:p w:rsidR="002773AD" w:rsidRDefault="002773AD" w:rsidP="002773AD">
      <w:pPr>
        <w:jc w:val="both"/>
        <w:rPr>
          <w:rFonts w:ascii="Arial" w:hAnsi="Arial" w:cs="Arial"/>
          <w:sz w:val="22"/>
          <w:szCs w:val="22"/>
        </w:rPr>
      </w:pPr>
    </w:p>
    <w:p w:rsidR="002773AD" w:rsidRPr="00A97E7A" w:rsidRDefault="002773AD" w:rsidP="002773AD">
      <w:pPr>
        <w:jc w:val="both"/>
        <w:rPr>
          <w:rFonts w:ascii="Arial" w:hAnsi="Arial" w:cs="Arial"/>
          <w:sz w:val="22"/>
          <w:szCs w:val="22"/>
        </w:rPr>
      </w:pPr>
      <w:r>
        <w:rPr>
          <w:rFonts w:ascii="Arial" w:hAnsi="Arial" w:cs="Arial"/>
          <w:b/>
          <w:sz w:val="22"/>
          <w:szCs w:val="22"/>
        </w:rPr>
        <w:t>3. ESPECIFICAÇÕES TÉCNICAS</w:t>
      </w:r>
    </w:p>
    <w:p w:rsidR="002773AD" w:rsidRDefault="002773AD" w:rsidP="002773AD">
      <w:pPr>
        <w:jc w:val="both"/>
        <w:rPr>
          <w:rFonts w:ascii="Arial" w:hAnsi="Arial" w:cs="Arial"/>
          <w:sz w:val="22"/>
          <w:szCs w:val="22"/>
        </w:rPr>
      </w:pPr>
    </w:p>
    <w:tbl>
      <w:tblPr>
        <w:tblStyle w:val="Tabelacomgrade"/>
        <w:tblW w:w="10462" w:type="dxa"/>
        <w:jc w:val="center"/>
        <w:tblLayout w:type="fixed"/>
        <w:tblLook w:val="04A0" w:firstRow="1" w:lastRow="0" w:firstColumn="1" w:lastColumn="0" w:noHBand="0" w:noVBand="1"/>
      </w:tblPr>
      <w:tblGrid>
        <w:gridCol w:w="709"/>
        <w:gridCol w:w="1418"/>
        <w:gridCol w:w="4275"/>
        <w:gridCol w:w="1275"/>
        <w:gridCol w:w="1451"/>
        <w:gridCol w:w="1334"/>
      </w:tblGrid>
      <w:tr w:rsidR="002773AD" w:rsidRPr="002773AD" w:rsidTr="00433F7A">
        <w:trPr>
          <w:trHeight w:val="331"/>
          <w:jc w:val="center"/>
        </w:trPr>
        <w:tc>
          <w:tcPr>
            <w:tcW w:w="709"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Item</w:t>
            </w:r>
          </w:p>
        </w:tc>
        <w:tc>
          <w:tcPr>
            <w:tcW w:w="1418"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Quantidade</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Solicitada</w:t>
            </w:r>
          </w:p>
        </w:tc>
        <w:tc>
          <w:tcPr>
            <w:tcW w:w="4275"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Veículo</w:t>
            </w:r>
          </w:p>
        </w:tc>
        <w:tc>
          <w:tcPr>
            <w:tcW w:w="1275" w:type="dxa"/>
            <w:shd w:val="clear" w:color="auto" w:fill="808080" w:themeFill="background1" w:themeFillShade="80"/>
          </w:tcPr>
          <w:p w:rsidR="002773AD" w:rsidRPr="002773AD" w:rsidRDefault="002773AD" w:rsidP="00433F7A">
            <w:pPr>
              <w:jc w:val="center"/>
              <w:rPr>
                <w:rFonts w:ascii="Arial" w:hAnsi="Arial" w:cs="Arial"/>
                <w:b/>
                <w:sz w:val="20"/>
                <w:szCs w:val="20"/>
              </w:rPr>
            </w:pPr>
            <w:proofErr w:type="spellStart"/>
            <w:r w:rsidRPr="002773AD">
              <w:rPr>
                <w:rFonts w:ascii="Arial" w:eastAsia="Calibri" w:hAnsi="Arial" w:cs="Arial"/>
                <w:b/>
                <w:sz w:val="20"/>
                <w:szCs w:val="20"/>
              </w:rPr>
              <w:t>QUILOME-TRAGEM</w:t>
            </w:r>
            <w:proofErr w:type="spellEnd"/>
            <w:r w:rsidRPr="002773AD">
              <w:rPr>
                <w:rFonts w:ascii="Arial" w:eastAsia="Calibri" w:hAnsi="Arial" w:cs="Arial"/>
                <w:b/>
                <w:sz w:val="20"/>
                <w:szCs w:val="20"/>
              </w:rPr>
              <w:t xml:space="preserve"> ESTIMADA /12 meses </w:t>
            </w:r>
          </w:p>
        </w:tc>
        <w:tc>
          <w:tcPr>
            <w:tcW w:w="1451"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 xml:space="preserve">Média Valor </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Unitário KM</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 VALOR MÁXIMO DE CONTRATAÇÃO</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Incluso Combustível</w:t>
            </w:r>
          </w:p>
        </w:tc>
        <w:tc>
          <w:tcPr>
            <w:tcW w:w="1334"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Média Valor Total</w:t>
            </w:r>
          </w:p>
        </w:tc>
      </w:tr>
      <w:tr w:rsidR="002773AD" w:rsidRPr="002773AD" w:rsidTr="00433F7A">
        <w:trPr>
          <w:trHeight w:val="993"/>
          <w:jc w:val="center"/>
        </w:trPr>
        <w:tc>
          <w:tcPr>
            <w:tcW w:w="709"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01</w:t>
            </w:r>
          </w:p>
        </w:tc>
        <w:tc>
          <w:tcPr>
            <w:tcW w:w="1418"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03 (três) veículos</w:t>
            </w:r>
          </w:p>
        </w:tc>
        <w:tc>
          <w:tcPr>
            <w:tcW w:w="4275" w:type="dxa"/>
          </w:tcPr>
          <w:p w:rsidR="002773AD" w:rsidRPr="002773AD" w:rsidRDefault="002773AD" w:rsidP="00433F7A">
            <w:pPr>
              <w:jc w:val="center"/>
              <w:rPr>
                <w:rFonts w:ascii="Arial" w:hAnsi="Arial" w:cs="Arial"/>
                <w:sz w:val="20"/>
                <w:szCs w:val="20"/>
              </w:rPr>
            </w:pPr>
            <w:r w:rsidRPr="002773AD">
              <w:rPr>
                <w:rFonts w:ascii="Arial" w:hAnsi="Arial" w:cs="Arial"/>
                <w:sz w:val="20"/>
                <w:szCs w:val="20"/>
              </w:rPr>
              <w:t xml:space="preserve">VEÍCULO UTILITÁRIO TIPO </w:t>
            </w:r>
          </w:p>
          <w:p w:rsidR="002773AD" w:rsidRPr="002773AD" w:rsidRDefault="002773AD" w:rsidP="00433F7A">
            <w:pPr>
              <w:jc w:val="center"/>
              <w:rPr>
                <w:rFonts w:ascii="Arial" w:hAnsi="Arial" w:cs="Arial"/>
                <w:b/>
                <w:sz w:val="20"/>
                <w:szCs w:val="20"/>
              </w:rPr>
            </w:pPr>
            <w:r w:rsidRPr="002773AD">
              <w:rPr>
                <w:rFonts w:ascii="Arial" w:hAnsi="Arial" w:cs="Arial"/>
                <w:sz w:val="20"/>
                <w:szCs w:val="20"/>
              </w:rPr>
              <w:t>Mínimo 09 lugares</w:t>
            </w:r>
          </w:p>
          <w:p w:rsidR="002773AD" w:rsidRPr="002773AD" w:rsidRDefault="002773AD" w:rsidP="00433F7A">
            <w:pPr>
              <w:jc w:val="center"/>
              <w:rPr>
                <w:rFonts w:ascii="Arial" w:hAnsi="Arial" w:cs="Arial"/>
                <w:b/>
                <w:sz w:val="20"/>
                <w:szCs w:val="20"/>
              </w:rPr>
            </w:pP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Combustível: Gasolina</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Pintura: Livre</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Direção: Simples</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p w:rsidR="002773AD" w:rsidRPr="002773AD" w:rsidRDefault="002773AD" w:rsidP="00433F7A">
            <w:pPr>
              <w:jc w:val="center"/>
              <w:rPr>
                <w:rFonts w:ascii="Arial" w:hAnsi="Arial" w:cs="Arial"/>
                <w:b/>
                <w:sz w:val="20"/>
                <w:szCs w:val="20"/>
              </w:rPr>
            </w:pPr>
          </w:p>
        </w:tc>
        <w:tc>
          <w:tcPr>
            <w:tcW w:w="1275" w:type="dxa"/>
          </w:tcPr>
          <w:p w:rsidR="002773AD" w:rsidRPr="002773AD" w:rsidRDefault="002773AD" w:rsidP="00433F7A">
            <w:pPr>
              <w:rPr>
                <w:rFonts w:ascii="Arial" w:hAnsi="Arial" w:cs="Arial"/>
                <w:sz w:val="20"/>
                <w:szCs w:val="20"/>
              </w:rPr>
            </w:pPr>
            <w:r w:rsidRPr="002773AD">
              <w:rPr>
                <w:rFonts w:ascii="Arial" w:hAnsi="Arial" w:cs="Arial"/>
                <w:sz w:val="20"/>
                <w:szCs w:val="20"/>
              </w:rPr>
              <w:t>47.520 km</w:t>
            </w:r>
          </w:p>
        </w:tc>
        <w:tc>
          <w:tcPr>
            <w:tcW w:w="1451" w:type="dxa"/>
          </w:tcPr>
          <w:p w:rsidR="002773AD" w:rsidRPr="002773AD" w:rsidRDefault="002773AD" w:rsidP="00433F7A">
            <w:pPr>
              <w:jc w:val="center"/>
              <w:rPr>
                <w:rFonts w:ascii="Arial" w:hAnsi="Arial" w:cs="Arial"/>
                <w:sz w:val="20"/>
                <w:szCs w:val="20"/>
                <w:highlight w:val="yellow"/>
              </w:rPr>
            </w:pPr>
            <w:r w:rsidRPr="002773AD">
              <w:rPr>
                <w:rFonts w:ascii="Arial" w:hAnsi="Arial" w:cs="Arial"/>
                <w:sz w:val="20"/>
                <w:szCs w:val="20"/>
                <w:highlight w:val="yellow"/>
              </w:rPr>
              <w:t>R$ 4,55</w:t>
            </w:r>
          </w:p>
        </w:tc>
        <w:tc>
          <w:tcPr>
            <w:tcW w:w="1334" w:type="dxa"/>
          </w:tcPr>
          <w:p w:rsidR="002773AD" w:rsidRPr="002773AD" w:rsidRDefault="002773AD" w:rsidP="00433F7A">
            <w:pPr>
              <w:rPr>
                <w:rFonts w:ascii="Arial" w:hAnsi="Arial" w:cs="Arial"/>
                <w:sz w:val="20"/>
                <w:szCs w:val="20"/>
              </w:rPr>
            </w:pPr>
            <w:r w:rsidRPr="002773AD">
              <w:rPr>
                <w:rFonts w:ascii="Arial" w:hAnsi="Arial" w:cs="Arial"/>
                <w:sz w:val="20"/>
                <w:szCs w:val="20"/>
              </w:rPr>
              <w:t>R$ 216.216,00</w:t>
            </w:r>
          </w:p>
        </w:tc>
      </w:tr>
      <w:tr w:rsidR="002773AD" w:rsidRPr="002773AD" w:rsidTr="00433F7A">
        <w:trPr>
          <w:trHeight w:val="671"/>
          <w:jc w:val="center"/>
        </w:trPr>
        <w:tc>
          <w:tcPr>
            <w:tcW w:w="709"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02</w:t>
            </w:r>
          </w:p>
        </w:tc>
        <w:tc>
          <w:tcPr>
            <w:tcW w:w="1418"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 xml:space="preserve">01 (um veículo) </w:t>
            </w:r>
          </w:p>
        </w:tc>
        <w:tc>
          <w:tcPr>
            <w:tcW w:w="4275"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VEÍCULO TIPO MICRO-ÔNIBUS</w:t>
            </w:r>
          </w:p>
          <w:p w:rsidR="002773AD" w:rsidRPr="002773AD" w:rsidRDefault="002773AD" w:rsidP="00433F7A">
            <w:pPr>
              <w:jc w:val="center"/>
              <w:rPr>
                <w:rFonts w:ascii="Arial" w:hAnsi="Arial" w:cs="Arial"/>
                <w:b/>
                <w:sz w:val="20"/>
                <w:szCs w:val="20"/>
              </w:rPr>
            </w:pPr>
            <w:r w:rsidRPr="002773AD">
              <w:rPr>
                <w:rFonts w:ascii="Arial" w:hAnsi="Arial" w:cs="Arial"/>
                <w:sz w:val="20"/>
                <w:szCs w:val="20"/>
              </w:rPr>
              <w:t>Mínimo 32 lugares</w:t>
            </w:r>
          </w:p>
          <w:p w:rsidR="002773AD" w:rsidRPr="002773AD" w:rsidRDefault="002773AD" w:rsidP="00433F7A">
            <w:pPr>
              <w:jc w:val="center"/>
              <w:rPr>
                <w:rFonts w:ascii="Arial" w:hAnsi="Arial" w:cs="Arial"/>
                <w:b/>
                <w:sz w:val="20"/>
                <w:szCs w:val="20"/>
              </w:rPr>
            </w:pP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Combustível: Diesel</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Pintura: Livre</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Direção: Simples</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tc>
        <w:tc>
          <w:tcPr>
            <w:tcW w:w="1275" w:type="dxa"/>
          </w:tcPr>
          <w:p w:rsidR="002773AD" w:rsidRPr="002773AD" w:rsidRDefault="002773AD" w:rsidP="00433F7A">
            <w:pPr>
              <w:rPr>
                <w:rFonts w:ascii="Arial" w:hAnsi="Arial" w:cs="Arial"/>
                <w:sz w:val="20"/>
                <w:szCs w:val="20"/>
              </w:rPr>
            </w:pPr>
            <w:r w:rsidRPr="002773AD">
              <w:rPr>
                <w:rFonts w:ascii="Arial" w:hAnsi="Arial" w:cs="Arial"/>
                <w:sz w:val="20"/>
                <w:szCs w:val="20"/>
              </w:rPr>
              <w:t>23.760 km</w:t>
            </w:r>
          </w:p>
        </w:tc>
        <w:tc>
          <w:tcPr>
            <w:tcW w:w="1451" w:type="dxa"/>
          </w:tcPr>
          <w:p w:rsidR="002773AD" w:rsidRPr="002773AD" w:rsidRDefault="002773AD" w:rsidP="00433F7A">
            <w:pPr>
              <w:jc w:val="center"/>
              <w:rPr>
                <w:rFonts w:ascii="Arial" w:hAnsi="Arial" w:cs="Arial"/>
                <w:sz w:val="20"/>
                <w:szCs w:val="20"/>
                <w:highlight w:val="yellow"/>
              </w:rPr>
            </w:pPr>
            <w:r w:rsidRPr="002773AD">
              <w:rPr>
                <w:rFonts w:ascii="Arial" w:hAnsi="Arial" w:cs="Arial"/>
                <w:sz w:val="20"/>
                <w:szCs w:val="20"/>
                <w:highlight w:val="yellow"/>
              </w:rPr>
              <w:t>R$ 7,99</w:t>
            </w:r>
          </w:p>
        </w:tc>
        <w:tc>
          <w:tcPr>
            <w:tcW w:w="1334" w:type="dxa"/>
          </w:tcPr>
          <w:p w:rsidR="002773AD" w:rsidRPr="002773AD" w:rsidRDefault="002773AD" w:rsidP="00433F7A">
            <w:pPr>
              <w:rPr>
                <w:rFonts w:ascii="Arial" w:hAnsi="Arial" w:cs="Arial"/>
                <w:sz w:val="20"/>
                <w:szCs w:val="20"/>
              </w:rPr>
            </w:pPr>
            <w:r w:rsidRPr="002773AD">
              <w:rPr>
                <w:rFonts w:ascii="Arial" w:hAnsi="Arial" w:cs="Arial"/>
                <w:sz w:val="20"/>
                <w:szCs w:val="20"/>
              </w:rPr>
              <w:t>R$ 189.842,40</w:t>
            </w:r>
          </w:p>
        </w:tc>
      </w:tr>
    </w:tbl>
    <w:p w:rsidR="002773AD"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96"/>
        <w:gridCol w:w="2199"/>
        <w:gridCol w:w="1701"/>
      </w:tblGrid>
      <w:tr w:rsidR="002773AD" w:rsidRPr="002773AD" w:rsidTr="00433F7A">
        <w:trPr>
          <w:trHeight w:val="52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hideMark/>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BAIRRO</w:t>
            </w:r>
          </w:p>
        </w:tc>
        <w:tc>
          <w:tcPr>
            <w:tcW w:w="2196"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hideMark/>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QUILOMETRAGEM ESTIMADA / DIA</w:t>
            </w:r>
          </w:p>
        </w:tc>
        <w:tc>
          <w:tcPr>
            <w:tcW w:w="2199" w:type="dxa"/>
            <w:tcBorders>
              <w:top w:val="single" w:sz="4" w:space="0" w:color="000000"/>
              <w:left w:val="single" w:sz="4" w:space="0" w:color="auto"/>
              <w:bottom w:val="single" w:sz="4" w:space="0" w:color="000000"/>
              <w:right w:val="single" w:sz="4" w:space="0" w:color="000000"/>
            </w:tcBorders>
            <w:shd w:val="clear" w:color="auto" w:fill="808080" w:themeFill="background1" w:themeFillShade="80"/>
            <w:hideMark/>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QUILOMETRAGEM ESTIMADA / 12 meses</w:t>
            </w:r>
          </w:p>
        </w:tc>
        <w:tc>
          <w:tcPr>
            <w:tcW w:w="1701" w:type="dxa"/>
            <w:tcBorders>
              <w:top w:val="single" w:sz="4" w:space="0" w:color="000000"/>
              <w:left w:val="single" w:sz="4" w:space="0" w:color="auto"/>
              <w:bottom w:val="single" w:sz="4" w:space="0" w:color="000000"/>
              <w:right w:val="single" w:sz="4" w:space="0" w:color="000000"/>
            </w:tcBorders>
            <w:shd w:val="clear" w:color="auto" w:fill="808080" w:themeFill="background1" w:themeFillShade="80"/>
            <w:hideMark/>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VEÍCULO</w:t>
            </w:r>
          </w:p>
        </w:tc>
      </w:tr>
      <w:tr w:rsidR="002773AD" w:rsidRPr="002773AD" w:rsidTr="00433F7A">
        <w:trPr>
          <w:trHeight w:val="522"/>
          <w:jc w:val="center"/>
        </w:trPr>
        <w:tc>
          <w:tcPr>
            <w:tcW w:w="2268" w:type="dxa"/>
            <w:tcBorders>
              <w:top w:val="single" w:sz="4" w:space="0" w:color="000000"/>
              <w:left w:val="single" w:sz="4" w:space="0" w:color="000000"/>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Engenho/Varginha da Mata/ Furnas</w:t>
            </w:r>
          </w:p>
        </w:tc>
        <w:tc>
          <w:tcPr>
            <w:tcW w:w="2196" w:type="dxa"/>
            <w:tcBorders>
              <w:top w:val="single" w:sz="4" w:space="0" w:color="000000"/>
              <w:left w:val="single" w:sz="4" w:space="0" w:color="000000"/>
              <w:bottom w:val="single" w:sz="4" w:space="0" w:color="000000"/>
              <w:right w:val="single" w:sz="4" w:space="0" w:color="auto"/>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70 km</w:t>
            </w:r>
          </w:p>
        </w:tc>
        <w:tc>
          <w:tcPr>
            <w:tcW w:w="2199"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18.480 km</w:t>
            </w:r>
          </w:p>
        </w:tc>
        <w:tc>
          <w:tcPr>
            <w:tcW w:w="1701"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Kombi</w:t>
            </w:r>
          </w:p>
        </w:tc>
      </w:tr>
      <w:tr w:rsidR="002773AD" w:rsidRPr="002773AD" w:rsidTr="00433F7A">
        <w:trPr>
          <w:trHeight w:val="522"/>
          <w:jc w:val="center"/>
        </w:trPr>
        <w:tc>
          <w:tcPr>
            <w:tcW w:w="2268" w:type="dxa"/>
            <w:tcBorders>
              <w:top w:val="single" w:sz="4" w:space="0" w:color="000000"/>
              <w:left w:val="single" w:sz="4" w:space="0" w:color="000000"/>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Barreiro e Arredores</w:t>
            </w:r>
          </w:p>
        </w:tc>
        <w:tc>
          <w:tcPr>
            <w:tcW w:w="2196" w:type="dxa"/>
            <w:tcBorders>
              <w:top w:val="single" w:sz="4" w:space="0" w:color="000000"/>
              <w:left w:val="single" w:sz="4" w:space="0" w:color="000000"/>
              <w:bottom w:val="single" w:sz="4" w:space="0" w:color="000000"/>
              <w:right w:val="single" w:sz="4" w:space="0" w:color="auto"/>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60 km</w:t>
            </w:r>
          </w:p>
        </w:tc>
        <w:tc>
          <w:tcPr>
            <w:tcW w:w="2199"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15.840 km</w:t>
            </w:r>
          </w:p>
        </w:tc>
        <w:tc>
          <w:tcPr>
            <w:tcW w:w="1701"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Kombi</w:t>
            </w:r>
          </w:p>
        </w:tc>
      </w:tr>
      <w:tr w:rsidR="002773AD" w:rsidRPr="002773AD" w:rsidTr="00433F7A">
        <w:trPr>
          <w:trHeight w:val="535"/>
          <w:jc w:val="center"/>
        </w:trPr>
        <w:tc>
          <w:tcPr>
            <w:tcW w:w="2268" w:type="dxa"/>
            <w:tcBorders>
              <w:top w:val="single" w:sz="4" w:space="0" w:color="000000"/>
              <w:left w:val="single" w:sz="4" w:space="0" w:color="000000"/>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Ipuiuna/Barreiro</w:t>
            </w:r>
          </w:p>
        </w:tc>
        <w:tc>
          <w:tcPr>
            <w:tcW w:w="2196" w:type="dxa"/>
            <w:tcBorders>
              <w:top w:val="single" w:sz="4" w:space="0" w:color="000000"/>
              <w:left w:val="single" w:sz="4" w:space="0" w:color="000000"/>
              <w:bottom w:val="single" w:sz="4" w:space="0" w:color="000000"/>
              <w:right w:val="single" w:sz="4" w:space="0" w:color="auto"/>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50 km</w:t>
            </w:r>
          </w:p>
        </w:tc>
        <w:tc>
          <w:tcPr>
            <w:tcW w:w="2199"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13.200 km</w:t>
            </w:r>
          </w:p>
        </w:tc>
        <w:tc>
          <w:tcPr>
            <w:tcW w:w="1701"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Kombi</w:t>
            </w:r>
          </w:p>
        </w:tc>
      </w:tr>
      <w:tr w:rsidR="002773AD" w:rsidRPr="002773AD" w:rsidTr="00433F7A">
        <w:trPr>
          <w:trHeight w:val="535"/>
          <w:jc w:val="center"/>
        </w:trPr>
        <w:tc>
          <w:tcPr>
            <w:tcW w:w="2268" w:type="dxa"/>
            <w:tcBorders>
              <w:top w:val="single" w:sz="4" w:space="0" w:color="000000"/>
              <w:left w:val="single" w:sz="4" w:space="0" w:color="000000"/>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Espraiado/Serrinha</w:t>
            </w:r>
          </w:p>
        </w:tc>
        <w:tc>
          <w:tcPr>
            <w:tcW w:w="2196" w:type="dxa"/>
            <w:tcBorders>
              <w:top w:val="single" w:sz="4" w:space="0" w:color="000000"/>
              <w:left w:val="single" w:sz="4" w:space="0" w:color="000000"/>
              <w:bottom w:val="single" w:sz="4" w:space="0" w:color="000000"/>
              <w:right w:val="single" w:sz="4" w:space="0" w:color="auto"/>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90 km</w:t>
            </w:r>
          </w:p>
        </w:tc>
        <w:tc>
          <w:tcPr>
            <w:tcW w:w="2199"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23.760 km</w:t>
            </w:r>
          </w:p>
        </w:tc>
        <w:tc>
          <w:tcPr>
            <w:tcW w:w="1701" w:type="dxa"/>
            <w:tcBorders>
              <w:top w:val="single" w:sz="4" w:space="0" w:color="000000"/>
              <w:left w:val="single" w:sz="4" w:space="0" w:color="auto"/>
              <w:bottom w:val="single" w:sz="4" w:space="0" w:color="000000"/>
              <w:right w:val="single" w:sz="4" w:space="0" w:color="000000"/>
            </w:tcBorders>
          </w:tcPr>
          <w:p w:rsidR="002773AD" w:rsidRPr="002773AD" w:rsidRDefault="002773AD" w:rsidP="00433F7A">
            <w:pPr>
              <w:tabs>
                <w:tab w:val="left" w:pos="2835"/>
              </w:tabs>
              <w:jc w:val="center"/>
              <w:rPr>
                <w:rFonts w:ascii="Arial" w:eastAsia="Calibri" w:hAnsi="Arial" w:cs="Arial"/>
                <w:sz w:val="20"/>
                <w:szCs w:val="20"/>
              </w:rPr>
            </w:pPr>
            <w:r w:rsidRPr="002773AD">
              <w:rPr>
                <w:rFonts w:ascii="Arial" w:eastAsia="Calibri" w:hAnsi="Arial" w:cs="Arial"/>
                <w:sz w:val="20"/>
                <w:szCs w:val="20"/>
              </w:rPr>
              <w:t>Micro-ônibus</w:t>
            </w:r>
          </w:p>
        </w:tc>
      </w:tr>
    </w:tbl>
    <w:p w:rsidR="002773AD" w:rsidRPr="00A97E7A" w:rsidRDefault="002773AD" w:rsidP="002773AD">
      <w:pPr>
        <w:jc w:val="both"/>
        <w:rPr>
          <w:rFonts w:ascii="Arial" w:hAnsi="Arial" w:cs="Arial"/>
          <w:sz w:val="22"/>
          <w:szCs w:val="22"/>
        </w:rPr>
      </w:pPr>
    </w:p>
    <w:p w:rsidR="002773AD" w:rsidRDefault="002773AD" w:rsidP="002773AD">
      <w:pPr>
        <w:jc w:val="both"/>
        <w:rPr>
          <w:rFonts w:ascii="Arial" w:hAnsi="Arial" w:cs="Arial"/>
          <w:b/>
          <w:sz w:val="22"/>
          <w:szCs w:val="22"/>
        </w:rPr>
      </w:pPr>
    </w:p>
    <w:p w:rsidR="002773AD" w:rsidRPr="00A97E7A" w:rsidRDefault="002773AD" w:rsidP="002773AD">
      <w:pPr>
        <w:jc w:val="both"/>
        <w:rPr>
          <w:rFonts w:ascii="Arial" w:hAnsi="Arial" w:cs="Arial"/>
          <w:sz w:val="22"/>
          <w:szCs w:val="22"/>
        </w:rPr>
      </w:pPr>
      <w:r>
        <w:rPr>
          <w:rFonts w:ascii="Arial" w:hAnsi="Arial" w:cs="Arial"/>
          <w:b/>
          <w:sz w:val="22"/>
          <w:szCs w:val="22"/>
        </w:rPr>
        <w:t xml:space="preserve">4. DA PRESTAÇÃO DOS SERVIÇOS </w:t>
      </w:r>
      <w:r w:rsidRPr="00A97E7A">
        <w:rPr>
          <w:rFonts w:ascii="Arial" w:hAnsi="Arial" w:cs="Arial"/>
          <w:sz w:val="22"/>
          <w:szCs w:val="22"/>
        </w:rPr>
        <w:t xml:space="preserve"> </w:t>
      </w:r>
    </w:p>
    <w:p w:rsidR="002773AD" w:rsidRPr="00A97E7A" w:rsidRDefault="002773AD" w:rsidP="002773AD">
      <w:pPr>
        <w:pStyle w:val="Cabealho"/>
        <w:jc w:val="both"/>
        <w:rPr>
          <w:rFonts w:ascii="Arial" w:hAnsi="Arial" w:cs="Arial"/>
          <w:sz w:val="22"/>
          <w:szCs w:val="22"/>
        </w:rPr>
      </w:pPr>
    </w:p>
    <w:p w:rsidR="002773AD" w:rsidRDefault="002773AD" w:rsidP="002773AD">
      <w:pPr>
        <w:jc w:val="both"/>
        <w:rPr>
          <w:rFonts w:ascii="Arial" w:hAnsi="Arial" w:cs="Arial"/>
          <w:sz w:val="22"/>
        </w:rPr>
      </w:pPr>
      <w:r>
        <w:rPr>
          <w:rFonts w:ascii="Arial" w:hAnsi="Arial" w:cs="Arial"/>
          <w:sz w:val="22"/>
        </w:rPr>
        <w:t xml:space="preserve">4.1. </w:t>
      </w:r>
      <w:r w:rsidRPr="00357EE2">
        <w:rPr>
          <w:rFonts w:ascii="Arial" w:hAnsi="Arial" w:cs="Arial"/>
          <w:sz w:val="22"/>
        </w:rPr>
        <w:t>A locação</w:t>
      </w:r>
      <w:r>
        <w:rPr>
          <w:rFonts w:ascii="Arial" w:hAnsi="Arial" w:cs="Arial"/>
          <w:sz w:val="22"/>
        </w:rPr>
        <w:t xml:space="preserve"> </w:t>
      </w:r>
      <w:r w:rsidRPr="00357EE2">
        <w:rPr>
          <w:rFonts w:ascii="Arial" w:hAnsi="Arial" w:cs="Arial"/>
          <w:sz w:val="22"/>
        </w:rPr>
        <w:t>ajustada ocorrerá de acordo com as necessidades da Contratante</w:t>
      </w:r>
      <w:r>
        <w:rPr>
          <w:rFonts w:ascii="Arial" w:hAnsi="Arial" w:cs="Arial"/>
          <w:sz w:val="22"/>
        </w:rPr>
        <w:t xml:space="preserve">. </w:t>
      </w:r>
      <w:r w:rsidRPr="00357EE2">
        <w:rPr>
          <w:rFonts w:ascii="Arial" w:hAnsi="Arial" w:cs="Arial"/>
          <w:sz w:val="22"/>
        </w:rPr>
        <w:t xml:space="preserve"> </w:t>
      </w:r>
      <w:r>
        <w:rPr>
          <w:rFonts w:ascii="Arial" w:hAnsi="Arial" w:cs="Arial"/>
          <w:sz w:val="22"/>
        </w:rPr>
        <w:t xml:space="preserve">A quilometragem e a quantidades dos veículos foram estimas de acordo com as rotas rurais municipais, sendo os veículos locados para “Socorro” e ficando à disposição do município. A Prefeitura Municipal não se obriga a utilização total dos </w:t>
      </w:r>
      <w:r w:rsidRPr="00DB6089">
        <w:rPr>
          <w:rFonts w:ascii="Arial" w:hAnsi="Arial" w:cs="Arial"/>
          <w:sz w:val="22"/>
        </w:rPr>
        <w:t>veícu</w:t>
      </w:r>
      <w:r>
        <w:rPr>
          <w:rFonts w:ascii="Arial" w:hAnsi="Arial" w:cs="Arial"/>
          <w:sz w:val="22"/>
        </w:rPr>
        <w:t>los ou quilometragens estimadas;</w:t>
      </w:r>
    </w:p>
    <w:p w:rsidR="002773AD" w:rsidRDefault="002773AD" w:rsidP="002773AD">
      <w:pPr>
        <w:jc w:val="both"/>
        <w:rPr>
          <w:rFonts w:ascii="Arial" w:hAnsi="Arial" w:cs="Arial"/>
          <w:sz w:val="22"/>
        </w:rPr>
      </w:pPr>
    </w:p>
    <w:p w:rsidR="002773AD" w:rsidRPr="00357EE2" w:rsidRDefault="002773AD" w:rsidP="002773AD">
      <w:pPr>
        <w:jc w:val="both"/>
        <w:rPr>
          <w:rFonts w:ascii="Arial" w:hAnsi="Arial" w:cs="Arial"/>
          <w:sz w:val="22"/>
        </w:rPr>
      </w:pPr>
      <w:r>
        <w:rPr>
          <w:rFonts w:ascii="Arial" w:hAnsi="Arial" w:cs="Arial"/>
          <w:sz w:val="22"/>
        </w:rPr>
        <w:t xml:space="preserve">4.2 A </w:t>
      </w:r>
      <w:r w:rsidRPr="00357EE2">
        <w:rPr>
          <w:rFonts w:ascii="Arial" w:hAnsi="Arial" w:cs="Arial"/>
          <w:sz w:val="22"/>
        </w:rPr>
        <w:t xml:space="preserve">entrega dos </w:t>
      </w:r>
      <w:r>
        <w:rPr>
          <w:rFonts w:ascii="Arial" w:hAnsi="Arial" w:cs="Arial"/>
          <w:sz w:val="22"/>
        </w:rPr>
        <w:t>veículos, quando solicitados pela Contratante, se dará no prazo de até 24 (vinte e quatro)</w:t>
      </w:r>
      <w:r w:rsidRPr="00A81636">
        <w:rPr>
          <w:rFonts w:ascii="Arial" w:hAnsi="Arial" w:cs="Arial"/>
          <w:sz w:val="22"/>
        </w:rPr>
        <w:t xml:space="preserve"> </w:t>
      </w:r>
      <w:r>
        <w:rPr>
          <w:rFonts w:ascii="Arial" w:hAnsi="Arial" w:cs="Arial"/>
          <w:sz w:val="22"/>
        </w:rPr>
        <w:t>horas</w:t>
      </w:r>
      <w:r w:rsidRPr="00A81636">
        <w:rPr>
          <w:rFonts w:ascii="Arial" w:hAnsi="Arial" w:cs="Arial"/>
          <w:sz w:val="22"/>
        </w:rPr>
        <w:t>,</w:t>
      </w:r>
      <w:r w:rsidRPr="00357EE2">
        <w:rPr>
          <w:rFonts w:ascii="Arial" w:hAnsi="Arial" w:cs="Arial"/>
          <w:sz w:val="22"/>
        </w:rPr>
        <w:t xml:space="preserve"> contados da solicitação formal efetuada pela Contratante.</w:t>
      </w:r>
    </w:p>
    <w:p w:rsidR="002773AD" w:rsidRPr="00357EE2" w:rsidRDefault="002773AD" w:rsidP="002773AD">
      <w:pPr>
        <w:jc w:val="both"/>
        <w:rPr>
          <w:rFonts w:ascii="Arial" w:hAnsi="Arial" w:cs="Arial"/>
          <w:b/>
          <w:sz w:val="22"/>
        </w:rPr>
      </w:pPr>
    </w:p>
    <w:p w:rsidR="002773AD" w:rsidRDefault="002773AD" w:rsidP="002773AD">
      <w:pPr>
        <w:pStyle w:val="Corpodetexto22"/>
        <w:rPr>
          <w:rFonts w:ascii="Arial" w:hAnsi="Arial" w:cs="Arial"/>
          <w:sz w:val="22"/>
          <w:szCs w:val="24"/>
        </w:rPr>
      </w:pPr>
      <w:r>
        <w:rPr>
          <w:rFonts w:ascii="Arial" w:hAnsi="Arial" w:cs="Arial"/>
          <w:sz w:val="22"/>
          <w:szCs w:val="24"/>
        </w:rPr>
        <w:t xml:space="preserve">4.3. </w:t>
      </w:r>
      <w:r w:rsidRPr="00357EE2">
        <w:rPr>
          <w:rFonts w:ascii="Arial" w:hAnsi="Arial" w:cs="Arial"/>
          <w:sz w:val="22"/>
          <w:szCs w:val="24"/>
        </w:rPr>
        <w:t>No ato de entrega dos veículos à Contratante, bem como por ocasião da devolução dos mesmos à Contratada, será lavrado um termo de recebimento/devolução, a ser subscrito pelas partes, no qual constará a data e o horário da entrega/devolução.</w:t>
      </w:r>
    </w:p>
    <w:p w:rsidR="002773AD" w:rsidRDefault="002773AD" w:rsidP="002773AD">
      <w:pPr>
        <w:pStyle w:val="Corpodetexto22"/>
        <w:rPr>
          <w:rFonts w:ascii="Arial" w:hAnsi="Arial" w:cs="Arial"/>
          <w:sz w:val="22"/>
          <w:szCs w:val="24"/>
        </w:rPr>
      </w:pPr>
    </w:p>
    <w:p w:rsidR="002773AD" w:rsidRDefault="002773AD" w:rsidP="002773AD">
      <w:pPr>
        <w:pStyle w:val="Corpodetexto22"/>
        <w:rPr>
          <w:rFonts w:ascii="Arial" w:hAnsi="Arial" w:cs="Arial"/>
          <w:sz w:val="22"/>
          <w:szCs w:val="24"/>
        </w:rPr>
      </w:pPr>
      <w:r>
        <w:rPr>
          <w:rFonts w:ascii="Arial" w:hAnsi="Arial" w:cs="Arial"/>
          <w:sz w:val="22"/>
          <w:szCs w:val="24"/>
        </w:rPr>
        <w:t>4.4. Também no ato de entrega dos veículos à Contratante, a contratada deverá apresentar os seguintes documentos:</w:t>
      </w:r>
    </w:p>
    <w:p w:rsidR="002773AD" w:rsidRPr="001F1A6E" w:rsidRDefault="002773AD" w:rsidP="002773AD">
      <w:pPr>
        <w:pStyle w:val="Corpodetexto22"/>
        <w:rPr>
          <w:rFonts w:ascii="Arial" w:hAnsi="Arial" w:cs="Arial"/>
          <w:sz w:val="22"/>
          <w:szCs w:val="24"/>
        </w:rPr>
      </w:pPr>
    </w:p>
    <w:p w:rsidR="002773AD" w:rsidRPr="00CB16AF" w:rsidRDefault="002773AD" w:rsidP="002773AD">
      <w:pPr>
        <w:autoSpaceDE w:val="0"/>
        <w:autoSpaceDN w:val="0"/>
        <w:rPr>
          <w:rFonts w:ascii="Arial" w:hAnsi="Arial" w:cs="Arial"/>
          <w:i/>
          <w:sz w:val="22"/>
          <w:szCs w:val="22"/>
        </w:rPr>
      </w:pPr>
      <w:r w:rsidRPr="00CB16AF">
        <w:rPr>
          <w:rFonts w:ascii="Arial" w:hAnsi="Arial" w:cs="Arial"/>
          <w:i/>
          <w:sz w:val="22"/>
          <w:szCs w:val="22"/>
        </w:rPr>
        <w:t>a) Licenciamento dos veículos em nome da empresa contratada;</w:t>
      </w:r>
    </w:p>
    <w:p w:rsidR="002773AD" w:rsidRPr="00CB16AF" w:rsidRDefault="002773AD" w:rsidP="002773AD">
      <w:pPr>
        <w:autoSpaceDE w:val="0"/>
        <w:autoSpaceDN w:val="0"/>
        <w:rPr>
          <w:rFonts w:ascii="Arial" w:hAnsi="Arial" w:cs="Arial"/>
          <w:i/>
          <w:sz w:val="22"/>
          <w:szCs w:val="22"/>
        </w:rPr>
      </w:pPr>
    </w:p>
    <w:p w:rsidR="002773AD" w:rsidRPr="00CB16AF" w:rsidRDefault="002773AD" w:rsidP="002773AD">
      <w:pPr>
        <w:autoSpaceDE w:val="0"/>
        <w:autoSpaceDN w:val="0"/>
        <w:rPr>
          <w:rFonts w:ascii="Arial" w:hAnsi="Arial" w:cs="Arial"/>
          <w:i/>
          <w:sz w:val="22"/>
          <w:szCs w:val="22"/>
        </w:rPr>
      </w:pPr>
      <w:r w:rsidRPr="00CB16AF">
        <w:rPr>
          <w:rFonts w:ascii="Arial" w:hAnsi="Arial" w:cs="Arial"/>
          <w:i/>
          <w:sz w:val="22"/>
          <w:szCs w:val="22"/>
        </w:rPr>
        <w:t xml:space="preserve">b) Apólice de seguro dos veículos; </w:t>
      </w:r>
    </w:p>
    <w:p w:rsidR="002773AD" w:rsidRPr="00CB16AF" w:rsidRDefault="002773AD" w:rsidP="002773AD">
      <w:pPr>
        <w:autoSpaceDE w:val="0"/>
        <w:autoSpaceDN w:val="0"/>
        <w:rPr>
          <w:rFonts w:ascii="Arial" w:hAnsi="Arial" w:cs="Arial"/>
          <w:i/>
          <w:sz w:val="22"/>
          <w:szCs w:val="22"/>
        </w:rPr>
      </w:pPr>
    </w:p>
    <w:p w:rsidR="002773AD" w:rsidRPr="00CB16AF" w:rsidRDefault="002773AD" w:rsidP="002773AD">
      <w:pPr>
        <w:autoSpaceDE w:val="0"/>
        <w:autoSpaceDN w:val="0"/>
        <w:rPr>
          <w:rFonts w:ascii="Arial" w:hAnsi="Arial" w:cs="Arial"/>
          <w:i/>
          <w:sz w:val="22"/>
          <w:szCs w:val="22"/>
        </w:rPr>
      </w:pPr>
      <w:r w:rsidRPr="00CB16AF">
        <w:rPr>
          <w:rFonts w:ascii="Arial" w:hAnsi="Arial" w:cs="Arial"/>
          <w:i/>
          <w:sz w:val="22"/>
          <w:szCs w:val="22"/>
        </w:rPr>
        <w:t>c) prova de regularidade referente ao pagamento do seguro obrigatório;</w:t>
      </w:r>
    </w:p>
    <w:p w:rsidR="002773AD" w:rsidRPr="00CB16AF" w:rsidRDefault="002773AD" w:rsidP="002773AD">
      <w:pPr>
        <w:rPr>
          <w:rFonts w:ascii="Arial" w:hAnsi="Arial" w:cs="Arial"/>
          <w:i/>
          <w:sz w:val="22"/>
          <w:szCs w:val="22"/>
        </w:rPr>
      </w:pPr>
    </w:p>
    <w:p w:rsidR="002773AD" w:rsidRPr="00CB16AF" w:rsidRDefault="002773AD" w:rsidP="002773AD">
      <w:pPr>
        <w:rPr>
          <w:rFonts w:ascii="Arial" w:hAnsi="Arial" w:cs="Arial"/>
          <w:i/>
          <w:sz w:val="22"/>
          <w:szCs w:val="22"/>
        </w:rPr>
      </w:pPr>
      <w:r w:rsidRPr="00CB16AF">
        <w:rPr>
          <w:rFonts w:ascii="Arial" w:hAnsi="Arial" w:cs="Arial"/>
          <w:i/>
          <w:sz w:val="22"/>
          <w:szCs w:val="22"/>
        </w:rPr>
        <w:t>d) prova de regularidade referente ao recolhimento do IPVA</w:t>
      </w:r>
      <w:r>
        <w:rPr>
          <w:rFonts w:ascii="Arial" w:hAnsi="Arial" w:cs="Arial"/>
          <w:i/>
          <w:sz w:val="22"/>
          <w:szCs w:val="22"/>
        </w:rPr>
        <w:t xml:space="preserve"> 2023</w:t>
      </w:r>
      <w:r w:rsidRPr="00CB16AF">
        <w:rPr>
          <w:rFonts w:ascii="Arial" w:hAnsi="Arial" w:cs="Arial"/>
          <w:i/>
          <w:sz w:val="22"/>
          <w:szCs w:val="22"/>
        </w:rPr>
        <w:t>.</w:t>
      </w:r>
    </w:p>
    <w:p w:rsidR="002773AD" w:rsidRPr="00CB16AF" w:rsidRDefault="002773AD" w:rsidP="002773AD">
      <w:pPr>
        <w:tabs>
          <w:tab w:val="left" w:pos="6360"/>
        </w:tabs>
        <w:jc w:val="both"/>
        <w:rPr>
          <w:rFonts w:ascii="Arial" w:hAnsi="Arial" w:cs="Arial"/>
          <w:sz w:val="22"/>
        </w:rPr>
      </w:pPr>
    </w:p>
    <w:p w:rsidR="002773AD" w:rsidRPr="00357EE2" w:rsidRDefault="002773AD" w:rsidP="002773AD">
      <w:pPr>
        <w:tabs>
          <w:tab w:val="left" w:pos="6360"/>
        </w:tabs>
        <w:jc w:val="both"/>
        <w:rPr>
          <w:rFonts w:ascii="Arial" w:hAnsi="Arial" w:cs="Arial"/>
          <w:sz w:val="22"/>
        </w:rPr>
      </w:pPr>
      <w:r>
        <w:rPr>
          <w:rFonts w:ascii="Arial" w:hAnsi="Arial" w:cs="Arial"/>
          <w:sz w:val="22"/>
        </w:rPr>
        <w:t xml:space="preserve">4.5. </w:t>
      </w:r>
      <w:r w:rsidRPr="00357EE2">
        <w:rPr>
          <w:rFonts w:ascii="Arial" w:hAnsi="Arial" w:cs="Arial"/>
          <w:sz w:val="22"/>
        </w:rPr>
        <w:t>Todos os veículos terão</w:t>
      </w:r>
      <w:r>
        <w:rPr>
          <w:rFonts w:ascii="Arial" w:hAnsi="Arial" w:cs="Arial"/>
          <w:sz w:val="22"/>
        </w:rPr>
        <w:t xml:space="preserve"> sua </w:t>
      </w:r>
      <w:r w:rsidRPr="00357EE2">
        <w:rPr>
          <w:rFonts w:ascii="Arial" w:hAnsi="Arial" w:cs="Arial"/>
          <w:sz w:val="22"/>
        </w:rPr>
        <w:t>quilometragem</w:t>
      </w:r>
      <w:r>
        <w:rPr>
          <w:rFonts w:ascii="Arial" w:hAnsi="Arial" w:cs="Arial"/>
          <w:sz w:val="22"/>
        </w:rPr>
        <w:t xml:space="preserve"> marcada e controlada periodicamente, através de relatórios expedidos pelo setor responsável. </w:t>
      </w:r>
    </w:p>
    <w:p w:rsidR="002773AD" w:rsidRPr="00357EE2" w:rsidRDefault="002773AD" w:rsidP="002773AD">
      <w:pPr>
        <w:tabs>
          <w:tab w:val="left" w:pos="6360"/>
        </w:tabs>
        <w:jc w:val="both"/>
        <w:rPr>
          <w:rFonts w:ascii="Arial" w:hAnsi="Arial" w:cs="Arial"/>
          <w:b/>
          <w:sz w:val="22"/>
        </w:rPr>
      </w:pPr>
    </w:p>
    <w:p w:rsidR="002773AD" w:rsidRDefault="002773AD" w:rsidP="002773AD">
      <w:pPr>
        <w:tabs>
          <w:tab w:val="left" w:pos="6360"/>
        </w:tabs>
        <w:jc w:val="both"/>
        <w:rPr>
          <w:rFonts w:ascii="Arial" w:hAnsi="Arial" w:cs="Arial"/>
          <w:sz w:val="22"/>
        </w:rPr>
      </w:pPr>
      <w:r>
        <w:rPr>
          <w:rFonts w:ascii="Arial" w:hAnsi="Arial" w:cs="Arial"/>
          <w:sz w:val="22"/>
        </w:rPr>
        <w:t>4.6. Os veículos</w:t>
      </w:r>
      <w:r w:rsidRPr="00357EE2">
        <w:rPr>
          <w:rFonts w:ascii="Arial" w:hAnsi="Arial" w:cs="Arial"/>
          <w:sz w:val="22"/>
        </w:rPr>
        <w:t xml:space="preserve"> ficarão à disposição da Contratante em tempo integral, (24 horas por dia), durante todo o período de vigência do Contrato e deverão ser entregues dentro do Município de </w:t>
      </w:r>
      <w:r>
        <w:rPr>
          <w:rFonts w:ascii="Arial" w:hAnsi="Arial" w:cs="Arial"/>
          <w:sz w:val="22"/>
        </w:rPr>
        <w:t>Ipuiuna</w:t>
      </w:r>
      <w:r w:rsidRPr="00357EE2">
        <w:rPr>
          <w:rFonts w:ascii="Arial" w:hAnsi="Arial" w:cs="Arial"/>
          <w:sz w:val="22"/>
        </w:rPr>
        <w:t>, em local indicado pela Contratante, acompanhados da respectiva documentação, conforme solicitação.</w:t>
      </w:r>
    </w:p>
    <w:p w:rsidR="002773AD" w:rsidRDefault="002773AD" w:rsidP="002773AD">
      <w:pPr>
        <w:tabs>
          <w:tab w:val="left" w:pos="6360"/>
        </w:tabs>
        <w:jc w:val="both"/>
        <w:rPr>
          <w:rFonts w:ascii="Arial" w:hAnsi="Arial" w:cs="Arial"/>
          <w:sz w:val="22"/>
        </w:rPr>
      </w:pPr>
    </w:p>
    <w:p w:rsidR="002773AD" w:rsidRPr="00357EE2" w:rsidRDefault="002773AD" w:rsidP="002773AD">
      <w:pPr>
        <w:tabs>
          <w:tab w:val="left" w:pos="6360"/>
        </w:tabs>
        <w:jc w:val="both"/>
        <w:rPr>
          <w:rFonts w:ascii="Arial" w:hAnsi="Arial" w:cs="Arial"/>
          <w:sz w:val="22"/>
          <w:szCs w:val="22"/>
        </w:rPr>
      </w:pPr>
      <w:r>
        <w:rPr>
          <w:rFonts w:ascii="Arial" w:hAnsi="Arial" w:cs="Arial"/>
          <w:sz w:val="22"/>
          <w:szCs w:val="22"/>
        </w:rPr>
        <w:t xml:space="preserve">4.7. </w:t>
      </w:r>
      <w:r w:rsidRPr="00CB1BA1">
        <w:rPr>
          <w:rFonts w:ascii="Arial" w:hAnsi="Arial" w:cs="Arial"/>
          <w:sz w:val="22"/>
          <w:szCs w:val="22"/>
        </w:rPr>
        <w:t xml:space="preserve">Os veículos locados </w:t>
      </w:r>
      <w:r>
        <w:rPr>
          <w:rFonts w:ascii="Arial" w:hAnsi="Arial" w:cs="Arial"/>
          <w:sz w:val="22"/>
          <w:szCs w:val="22"/>
        </w:rPr>
        <w:t>poderão ser usados</w:t>
      </w:r>
      <w:r w:rsidRPr="00CB1BA1">
        <w:rPr>
          <w:rFonts w:ascii="Arial" w:hAnsi="Arial" w:cs="Arial"/>
          <w:sz w:val="22"/>
          <w:szCs w:val="22"/>
        </w:rPr>
        <w:t>, reservando-se à Contratante o direito de efetuar vistoria nos mesmos antes do recebimento.</w:t>
      </w:r>
    </w:p>
    <w:p w:rsidR="002773AD" w:rsidRPr="00357EE2" w:rsidRDefault="002773AD" w:rsidP="002773AD">
      <w:pPr>
        <w:tabs>
          <w:tab w:val="left" w:pos="142"/>
        </w:tabs>
        <w:jc w:val="both"/>
        <w:rPr>
          <w:rFonts w:ascii="Arial" w:hAnsi="Arial" w:cs="Arial"/>
          <w:b/>
          <w:iCs/>
          <w:sz w:val="22"/>
          <w:szCs w:val="22"/>
        </w:rPr>
      </w:pPr>
    </w:p>
    <w:p w:rsidR="002773AD" w:rsidRPr="008917A8" w:rsidRDefault="002773AD" w:rsidP="002773AD">
      <w:pPr>
        <w:tabs>
          <w:tab w:val="left" w:pos="6360"/>
        </w:tabs>
        <w:jc w:val="both"/>
        <w:rPr>
          <w:rFonts w:ascii="Arial" w:hAnsi="Arial" w:cs="Arial"/>
          <w:sz w:val="22"/>
          <w:szCs w:val="22"/>
        </w:rPr>
      </w:pPr>
      <w:r>
        <w:rPr>
          <w:rFonts w:ascii="Arial" w:hAnsi="Arial" w:cs="Arial"/>
          <w:sz w:val="22"/>
          <w:szCs w:val="22"/>
        </w:rPr>
        <w:lastRenderedPageBreak/>
        <w:t xml:space="preserve">4.8. </w:t>
      </w:r>
      <w:r w:rsidRPr="008917A8">
        <w:rPr>
          <w:rFonts w:ascii="Arial" w:hAnsi="Arial" w:cs="Arial"/>
          <w:sz w:val="22"/>
          <w:szCs w:val="22"/>
        </w:rPr>
        <w:t>No custo da locação dos veículos deverá estar incluso seguro de responsabilidade civil contra danos ocorridos em bens materiais, pessoais e corporais, inclusive os causados a terceiros, da seguinte forma:</w:t>
      </w:r>
    </w:p>
    <w:p w:rsidR="002773AD" w:rsidRPr="008917A8" w:rsidRDefault="002773AD" w:rsidP="002773AD">
      <w:pPr>
        <w:tabs>
          <w:tab w:val="left" w:pos="6360"/>
        </w:tabs>
        <w:jc w:val="both"/>
        <w:rPr>
          <w:rFonts w:ascii="Arial" w:hAnsi="Arial" w:cs="Arial"/>
          <w:sz w:val="22"/>
          <w:szCs w:val="22"/>
        </w:rPr>
      </w:pPr>
    </w:p>
    <w:p w:rsidR="002773AD" w:rsidRPr="00CB16AF" w:rsidRDefault="002773AD" w:rsidP="002773AD">
      <w:pPr>
        <w:tabs>
          <w:tab w:val="left" w:pos="6360"/>
        </w:tabs>
        <w:jc w:val="both"/>
        <w:rPr>
          <w:rFonts w:ascii="Arial" w:hAnsi="Arial" w:cs="Arial"/>
          <w:i/>
          <w:sz w:val="22"/>
          <w:szCs w:val="22"/>
        </w:rPr>
      </w:pPr>
      <w:r w:rsidRPr="00CB16AF">
        <w:rPr>
          <w:rFonts w:ascii="Arial" w:hAnsi="Arial" w:cs="Arial"/>
          <w:i/>
          <w:sz w:val="22"/>
          <w:szCs w:val="22"/>
        </w:rPr>
        <w:t>a) Cobertura por perda total decorrente de furto, roubo, incêndio e quaisquer avarias nos veículos locados e seus acessórios;</w:t>
      </w:r>
    </w:p>
    <w:p w:rsidR="002773AD" w:rsidRPr="00CB16AF" w:rsidRDefault="002773AD" w:rsidP="002773AD">
      <w:pPr>
        <w:tabs>
          <w:tab w:val="left" w:pos="6360"/>
        </w:tabs>
        <w:jc w:val="both"/>
        <w:rPr>
          <w:rFonts w:ascii="Arial" w:hAnsi="Arial" w:cs="Arial"/>
          <w:i/>
          <w:sz w:val="22"/>
          <w:szCs w:val="22"/>
        </w:rPr>
      </w:pPr>
      <w:r w:rsidRPr="00CB16AF">
        <w:rPr>
          <w:rFonts w:ascii="Arial" w:hAnsi="Arial" w:cs="Arial"/>
          <w:i/>
          <w:sz w:val="22"/>
          <w:szCs w:val="22"/>
        </w:rPr>
        <w:t>b) Cobertura total por danos materiais causados, pelo veículo locado, a bens de terceiros;</w:t>
      </w:r>
    </w:p>
    <w:p w:rsidR="002773AD" w:rsidRPr="00CB16AF" w:rsidRDefault="002773AD" w:rsidP="002773AD">
      <w:pPr>
        <w:jc w:val="both"/>
        <w:rPr>
          <w:rFonts w:ascii="Arial" w:hAnsi="Arial" w:cs="Arial"/>
          <w:i/>
          <w:sz w:val="22"/>
          <w:szCs w:val="22"/>
        </w:rPr>
      </w:pPr>
      <w:r w:rsidRPr="00CB16AF">
        <w:rPr>
          <w:rFonts w:ascii="Arial" w:hAnsi="Arial" w:cs="Arial"/>
          <w:i/>
          <w:sz w:val="22"/>
          <w:szCs w:val="22"/>
        </w:rPr>
        <w:t xml:space="preserve">c) Cobertura por danos pessoais causados a terceiros, até o limite estabelecido pelo </w:t>
      </w:r>
      <w:proofErr w:type="spellStart"/>
      <w:r w:rsidRPr="00CB16AF">
        <w:rPr>
          <w:rFonts w:ascii="Arial" w:hAnsi="Arial" w:cs="Arial"/>
          <w:i/>
          <w:sz w:val="22"/>
          <w:szCs w:val="22"/>
        </w:rPr>
        <w:t>DPVAT</w:t>
      </w:r>
      <w:proofErr w:type="spellEnd"/>
      <w:r w:rsidRPr="00CB16AF">
        <w:rPr>
          <w:rFonts w:ascii="Arial" w:hAnsi="Arial" w:cs="Arial"/>
          <w:i/>
          <w:sz w:val="22"/>
          <w:szCs w:val="22"/>
        </w:rPr>
        <w:t>.</w:t>
      </w:r>
    </w:p>
    <w:p w:rsidR="002773AD" w:rsidRDefault="002773AD" w:rsidP="002773AD">
      <w:pPr>
        <w:jc w:val="both"/>
        <w:rPr>
          <w:rFonts w:ascii="Arial" w:hAnsi="Arial" w:cs="Arial"/>
          <w:sz w:val="22"/>
          <w:szCs w:val="22"/>
        </w:rPr>
      </w:pPr>
    </w:p>
    <w:p w:rsidR="002773AD" w:rsidRDefault="002773AD" w:rsidP="002773AD">
      <w:pPr>
        <w:jc w:val="both"/>
        <w:rPr>
          <w:rFonts w:ascii="Arial" w:hAnsi="Arial" w:cs="Arial"/>
          <w:b/>
          <w:sz w:val="22"/>
        </w:rPr>
      </w:pPr>
      <w:r>
        <w:rPr>
          <w:rFonts w:ascii="Arial" w:hAnsi="Arial" w:cs="Arial"/>
          <w:b/>
          <w:sz w:val="22"/>
        </w:rPr>
        <w:t xml:space="preserve">5. DAS </w:t>
      </w:r>
      <w:r w:rsidRPr="00357EE2">
        <w:rPr>
          <w:rFonts w:ascii="Arial" w:hAnsi="Arial" w:cs="Arial"/>
          <w:b/>
          <w:sz w:val="22"/>
        </w:rPr>
        <w:t>OBRIGAÇÕES DA CONTRATANTE</w:t>
      </w:r>
    </w:p>
    <w:p w:rsidR="002773AD" w:rsidRPr="00357EE2" w:rsidRDefault="002773AD" w:rsidP="002773AD">
      <w:pPr>
        <w:jc w:val="both"/>
        <w:rPr>
          <w:rFonts w:ascii="Arial" w:hAnsi="Arial" w:cs="Arial"/>
          <w:b/>
          <w:sz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5.1. </w:t>
      </w:r>
      <w:r w:rsidRPr="004532F4">
        <w:rPr>
          <w:rFonts w:ascii="Arial" w:hAnsi="Arial" w:cs="Arial"/>
          <w:sz w:val="22"/>
          <w:szCs w:val="22"/>
        </w:rPr>
        <w:t>Efetuar os pagamentos dos valores devidos, nos prazos e nas condições pactuadas</w:t>
      </w:r>
      <w:r>
        <w:rPr>
          <w:rFonts w:ascii="Arial" w:hAnsi="Arial" w:cs="Arial"/>
          <w:sz w:val="22"/>
          <w:szCs w:val="22"/>
        </w:rPr>
        <w:t>.</w:t>
      </w:r>
    </w:p>
    <w:p w:rsidR="002773AD" w:rsidRPr="004532F4" w:rsidRDefault="002773AD" w:rsidP="002773AD">
      <w:pPr>
        <w:jc w:val="both"/>
        <w:rPr>
          <w:rFonts w:ascii="Arial" w:hAnsi="Arial" w:cs="Arial"/>
          <w:sz w:val="22"/>
          <w:szCs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5.2. </w:t>
      </w:r>
      <w:r w:rsidRPr="004532F4">
        <w:rPr>
          <w:rFonts w:ascii="Arial" w:hAnsi="Arial" w:cs="Arial"/>
          <w:sz w:val="22"/>
          <w:szCs w:val="22"/>
        </w:rPr>
        <w:t>Acompanhar e fiscalizar a execução contratual, anotando todas as ocorrências relacionadas à referida execução, determinando o que for necessário à regularização das falhas ou dos defeitos detectados e comunicar, antes de expirada a vigência contratual, as irregularidades apuradas</w:t>
      </w:r>
      <w:r>
        <w:rPr>
          <w:rFonts w:ascii="Arial" w:hAnsi="Arial" w:cs="Arial"/>
          <w:sz w:val="22"/>
          <w:szCs w:val="22"/>
        </w:rPr>
        <w:t>.</w:t>
      </w:r>
    </w:p>
    <w:p w:rsidR="002773AD" w:rsidRPr="004532F4" w:rsidRDefault="002773AD" w:rsidP="002773AD">
      <w:pPr>
        <w:jc w:val="both"/>
        <w:rPr>
          <w:rFonts w:ascii="Arial" w:hAnsi="Arial" w:cs="Arial"/>
          <w:sz w:val="22"/>
          <w:szCs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5.3. </w:t>
      </w:r>
      <w:r w:rsidRPr="004532F4">
        <w:rPr>
          <w:rFonts w:ascii="Arial" w:hAnsi="Arial" w:cs="Arial"/>
          <w:sz w:val="22"/>
          <w:szCs w:val="22"/>
        </w:rPr>
        <w:t>Permitir que somente servidores ou pessoas devidamente habilitadas e autorizadas conduzam o veículo locado</w:t>
      </w:r>
      <w:r>
        <w:rPr>
          <w:rFonts w:ascii="Arial" w:hAnsi="Arial" w:cs="Arial"/>
          <w:sz w:val="22"/>
          <w:szCs w:val="22"/>
        </w:rPr>
        <w:t>.</w:t>
      </w:r>
    </w:p>
    <w:p w:rsidR="002773AD" w:rsidRPr="004532F4" w:rsidRDefault="002773AD" w:rsidP="002773AD">
      <w:pPr>
        <w:jc w:val="both"/>
        <w:rPr>
          <w:rFonts w:ascii="Arial" w:hAnsi="Arial" w:cs="Arial"/>
          <w:sz w:val="22"/>
          <w:szCs w:val="22"/>
        </w:rPr>
      </w:pPr>
    </w:p>
    <w:p w:rsidR="002773AD" w:rsidRDefault="002773AD" w:rsidP="002773AD">
      <w:pPr>
        <w:jc w:val="both"/>
        <w:rPr>
          <w:rFonts w:ascii="Arial" w:hAnsi="Arial" w:cs="Arial"/>
          <w:color w:val="FF0000"/>
          <w:sz w:val="22"/>
          <w:szCs w:val="22"/>
        </w:rPr>
      </w:pPr>
      <w:r>
        <w:rPr>
          <w:rFonts w:ascii="Arial" w:hAnsi="Arial" w:cs="Arial"/>
          <w:sz w:val="22"/>
          <w:szCs w:val="22"/>
        </w:rPr>
        <w:t xml:space="preserve">5.4. </w:t>
      </w:r>
      <w:r w:rsidRPr="00F9037B">
        <w:rPr>
          <w:rFonts w:ascii="Arial" w:hAnsi="Arial" w:cs="Arial"/>
          <w:sz w:val="22"/>
          <w:szCs w:val="22"/>
        </w:rPr>
        <w:t>Em caso de sinistro, deverá a Contratante ressarcir à Contratada o valor da franquia ou o pagamento de consertos, caso esses sejam inferiores ao valor da franquia, devendo, posteriormente, através de procedimentos internos, apurar a responsabilidade do condutor do veículo.</w:t>
      </w:r>
    </w:p>
    <w:p w:rsidR="002773AD" w:rsidRPr="004532F4"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r>
        <w:rPr>
          <w:rFonts w:ascii="Arial" w:hAnsi="Arial" w:cs="Arial"/>
          <w:sz w:val="22"/>
          <w:szCs w:val="22"/>
        </w:rPr>
        <w:t xml:space="preserve">5.5. </w:t>
      </w:r>
      <w:r w:rsidRPr="004532F4">
        <w:rPr>
          <w:rFonts w:ascii="Arial" w:hAnsi="Arial" w:cs="Arial"/>
          <w:sz w:val="22"/>
          <w:szCs w:val="22"/>
        </w:rPr>
        <w:t>Comunicar à Contratada, por escrito, a respeito da supressão ou do acréscimo previsto neste contrato, encaminhando o respectivo termo aditivo para ser assinado.</w:t>
      </w:r>
    </w:p>
    <w:p w:rsidR="002773AD" w:rsidRDefault="002773AD" w:rsidP="002773AD">
      <w:pPr>
        <w:tabs>
          <w:tab w:val="left" w:pos="6360"/>
        </w:tabs>
        <w:jc w:val="both"/>
        <w:rPr>
          <w:rFonts w:ascii="Arial" w:hAnsi="Arial" w:cs="Arial"/>
          <w:sz w:val="22"/>
          <w:szCs w:val="22"/>
        </w:rPr>
      </w:pPr>
    </w:p>
    <w:p w:rsidR="002773AD" w:rsidRDefault="002773AD" w:rsidP="002773AD">
      <w:pPr>
        <w:tabs>
          <w:tab w:val="left" w:pos="6360"/>
        </w:tabs>
        <w:jc w:val="both"/>
        <w:rPr>
          <w:rFonts w:ascii="Arial" w:hAnsi="Arial" w:cs="Arial"/>
          <w:sz w:val="22"/>
        </w:rPr>
      </w:pPr>
      <w:r>
        <w:rPr>
          <w:rFonts w:ascii="Arial" w:hAnsi="Arial" w:cs="Arial"/>
          <w:sz w:val="22"/>
        </w:rPr>
        <w:t>5.6. Em caso de sinistros a Contratante deverá fazer Boletim de Ocorrência Policial, de preferência com testemunhas, para encaminhá-los imediatamente à Contratada, para os trâmites junto a Seguradora.</w:t>
      </w:r>
    </w:p>
    <w:p w:rsidR="002773AD" w:rsidRDefault="002773AD" w:rsidP="002773AD">
      <w:pPr>
        <w:tabs>
          <w:tab w:val="left" w:pos="6360"/>
        </w:tabs>
        <w:jc w:val="both"/>
        <w:rPr>
          <w:rFonts w:ascii="Arial" w:hAnsi="Arial" w:cs="Arial"/>
          <w:sz w:val="22"/>
        </w:rPr>
      </w:pPr>
    </w:p>
    <w:p w:rsidR="002773AD" w:rsidRDefault="002773AD" w:rsidP="002773AD">
      <w:pPr>
        <w:tabs>
          <w:tab w:val="left" w:pos="6360"/>
        </w:tabs>
        <w:jc w:val="both"/>
        <w:rPr>
          <w:rFonts w:ascii="Arial" w:hAnsi="Arial" w:cs="Arial"/>
          <w:sz w:val="22"/>
        </w:rPr>
      </w:pPr>
      <w:r>
        <w:rPr>
          <w:rFonts w:ascii="Arial" w:hAnsi="Arial" w:cs="Arial"/>
          <w:sz w:val="22"/>
        </w:rPr>
        <w:t>5.7. O Contratante não terá qualquer responsabilidade sobre os custos e despesas de locomoção dos veículos da Contratada, após a ocorrência de sinistro e avarias.</w:t>
      </w:r>
    </w:p>
    <w:p w:rsidR="002773AD" w:rsidRDefault="002773AD" w:rsidP="002773AD">
      <w:pPr>
        <w:tabs>
          <w:tab w:val="left" w:pos="6360"/>
        </w:tabs>
        <w:jc w:val="both"/>
        <w:rPr>
          <w:rFonts w:ascii="Arial" w:hAnsi="Arial" w:cs="Arial"/>
          <w:sz w:val="22"/>
        </w:rPr>
      </w:pPr>
    </w:p>
    <w:p w:rsidR="002773AD" w:rsidRDefault="002773AD" w:rsidP="002773AD">
      <w:pPr>
        <w:tabs>
          <w:tab w:val="left" w:pos="6360"/>
        </w:tabs>
        <w:jc w:val="both"/>
        <w:rPr>
          <w:rFonts w:ascii="Arial" w:hAnsi="Arial" w:cs="Arial"/>
          <w:sz w:val="22"/>
        </w:rPr>
      </w:pPr>
      <w:r>
        <w:rPr>
          <w:rFonts w:ascii="Arial" w:hAnsi="Arial" w:cs="Arial"/>
          <w:sz w:val="22"/>
        </w:rPr>
        <w:t xml:space="preserve">5.8. A Contratante se responsabilizará pelo pagamento das multas que porventura vierem a ser aplicadas aos veículos contratados. </w:t>
      </w:r>
    </w:p>
    <w:p w:rsidR="002773AD" w:rsidRDefault="002773AD" w:rsidP="002773AD">
      <w:pPr>
        <w:tabs>
          <w:tab w:val="left" w:pos="6360"/>
        </w:tabs>
        <w:jc w:val="both"/>
        <w:rPr>
          <w:rFonts w:ascii="Arial" w:hAnsi="Arial" w:cs="Arial"/>
          <w:sz w:val="22"/>
        </w:rPr>
      </w:pPr>
    </w:p>
    <w:p w:rsidR="002773AD" w:rsidRDefault="002773AD" w:rsidP="002773AD">
      <w:pPr>
        <w:tabs>
          <w:tab w:val="left" w:pos="6360"/>
        </w:tabs>
        <w:spacing w:line="276" w:lineRule="auto"/>
        <w:jc w:val="both"/>
        <w:rPr>
          <w:rFonts w:ascii="Arial" w:hAnsi="Arial" w:cs="Arial"/>
          <w:sz w:val="22"/>
        </w:rPr>
      </w:pPr>
      <w:r>
        <w:rPr>
          <w:rFonts w:ascii="Arial" w:hAnsi="Arial" w:cs="Arial"/>
          <w:sz w:val="22"/>
        </w:rPr>
        <w:t xml:space="preserve">5.9. </w:t>
      </w:r>
      <w:r w:rsidRPr="00DB6089">
        <w:rPr>
          <w:rFonts w:ascii="Arial" w:hAnsi="Arial" w:cs="Arial"/>
          <w:sz w:val="22"/>
        </w:rPr>
        <w:t>A Prefeitura Municipal será responsável pelo fornecimento de motoristas</w:t>
      </w:r>
      <w:r>
        <w:rPr>
          <w:rFonts w:ascii="Arial" w:hAnsi="Arial" w:cs="Arial"/>
          <w:sz w:val="22"/>
        </w:rPr>
        <w:t xml:space="preserve"> condutores</w:t>
      </w:r>
      <w:r w:rsidRPr="00DB6089">
        <w:rPr>
          <w:rFonts w:ascii="Arial" w:hAnsi="Arial" w:cs="Arial"/>
          <w:sz w:val="22"/>
        </w:rPr>
        <w:t xml:space="preserve"> dos veículos.</w:t>
      </w:r>
    </w:p>
    <w:p w:rsidR="002773AD" w:rsidRDefault="002773AD" w:rsidP="002773AD">
      <w:pPr>
        <w:tabs>
          <w:tab w:val="left" w:pos="6360"/>
        </w:tabs>
        <w:spacing w:line="276" w:lineRule="auto"/>
        <w:jc w:val="both"/>
        <w:rPr>
          <w:rFonts w:ascii="Arial" w:hAnsi="Arial" w:cs="Arial"/>
          <w:sz w:val="22"/>
        </w:rPr>
      </w:pPr>
    </w:p>
    <w:p w:rsidR="002773AD" w:rsidRPr="004532F4" w:rsidRDefault="002773AD" w:rsidP="002773AD">
      <w:pPr>
        <w:jc w:val="both"/>
        <w:rPr>
          <w:rFonts w:ascii="Arial" w:hAnsi="Arial" w:cs="Arial"/>
          <w:b/>
          <w:sz w:val="22"/>
          <w:szCs w:val="22"/>
        </w:rPr>
      </w:pPr>
      <w:r>
        <w:rPr>
          <w:rFonts w:ascii="Arial" w:hAnsi="Arial" w:cs="Arial"/>
          <w:b/>
          <w:sz w:val="22"/>
          <w:szCs w:val="22"/>
        </w:rPr>
        <w:t xml:space="preserve">6. DAS </w:t>
      </w:r>
      <w:r w:rsidRPr="004532F4">
        <w:rPr>
          <w:rFonts w:ascii="Arial" w:hAnsi="Arial" w:cs="Arial"/>
          <w:b/>
          <w:sz w:val="22"/>
          <w:szCs w:val="22"/>
        </w:rPr>
        <w:t>OBRIGAÇÕES DA CONTRATADA</w:t>
      </w:r>
    </w:p>
    <w:p w:rsidR="002773AD" w:rsidRPr="004532F4" w:rsidRDefault="002773AD" w:rsidP="002773AD">
      <w:pPr>
        <w:jc w:val="both"/>
        <w:rPr>
          <w:rFonts w:ascii="Arial" w:hAnsi="Arial" w:cs="Arial"/>
          <w:b/>
          <w:sz w:val="22"/>
          <w:szCs w:val="22"/>
        </w:rPr>
      </w:pPr>
    </w:p>
    <w:p w:rsidR="002773AD" w:rsidRDefault="002773AD" w:rsidP="002773AD">
      <w:pPr>
        <w:jc w:val="both"/>
        <w:rPr>
          <w:rFonts w:ascii="Arial" w:hAnsi="Arial" w:cs="Arial"/>
          <w:sz w:val="22"/>
          <w:szCs w:val="22"/>
        </w:rPr>
      </w:pPr>
      <w:r>
        <w:rPr>
          <w:rFonts w:ascii="Arial" w:hAnsi="Arial" w:cs="Arial"/>
          <w:sz w:val="22"/>
          <w:szCs w:val="22"/>
        </w:rPr>
        <w:t xml:space="preserve">6.1 </w:t>
      </w:r>
      <w:r w:rsidRPr="00F45595">
        <w:rPr>
          <w:rFonts w:ascii="Arial" w:hAnsi="Arial" w:cs="Arial"/>
          <w:sz w:val="22"/>
          <w:szCs w:val="22"/>
        </w:rPr>
        <w:t>A empresa contratada deverá arcar com o abastecimentos dos veículos.</w:t>
      </w:r>
    </w:p>
    <w:p w:rsidR="002773AD"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r>
        <w:rPr>
          <w:rFonts w:ascii="Arial" w:hAnsi="Arial" w:cs="Arial"/>
          <w:sz w:val="22"/>
          <w:szCs w:val="22"/>
        </w:rPr>
        <w:t xml:space="preserve">6.2. </w:t>
      </w:r>
      <w:r w:rsidRPr="004532F4">
        <w:rPr>
          <w:rFonts w:ascii="Arial" w:hAnsi="Arial" w:cs="Arial"/>
          <w:sz w:val="22"/>
          <w:szCs w:val="22"/>
        </w:rPr>
        <w:t xml:space="preserve">Providenciar, às suas expensas, em qualquer circunstância, as manutenções de caráter preventivo e corretivo nos veículos locados, de forma a conservá-los </w:t>
      </w:r>
      <w:r w:rsidRPr="00426BD7">
        <w:rPr>
          <w:rFonts w:ascii="Arial" w:hAnsi="Arial" w:cs="Arial"/>
          <w:sz w:val="22"/>
          <w:szCs w:val="22"/>
        </w:rPr>
        <w:t>seguros e eficientes, inclusive troca de qualquer peça por desgaste natural, e outros, tais</w:t>
      </w:r>
      <w:r w:rsidRPr="004532F4">
        <w:rPr>
          <w:rFonts w:ascii="Arial" w:hAnsi="Arial" w:cs="Arial"/>
          <w:sz w:val="22"/>
          <w:szCs w:val="22"/>
        </w:rPr>
        <w:t xml:space="preserve"> como: </w:t>
      </w:r>
      <w:r w:rsidRPr="004532F4">
        <w:rPr>
          <w:rFonts w:ascii="Arial" w:hAnsi="Arial" w:cs="Arial"/>
          <w:sz w:val="22"/>
          <w:szCs w:val="22"/>
        </w:rPr>
        <w:lastRenderedPageBreak/>
        <w:t xml:space="preserve">troca de pneus, filtros, óleo lubrificante, velas, pastilhas de </w:t>
      </w:r>
      <w:r>
        <w:rPr>
          <w:rFonts w:ascii="Arial" w:hAnsi="Arial" w:cs="Arial"/>
          <w:sz w:val="22"/>
          <w:szCs w:val="22"/>
        </w:rPr>
        <w:t>freios, correias, lâmpadas, serviços de borracharia. Estas manutenções devem ser agendadas previamente com o funcionário da Contratante designado como responsável pelo veículo.</w:t>
      </w:r>
    </w:p>
    <w:p w:rsidR="002773AD" w:rsidRDefault="002773AD" w:rsidP="002773AD">
      <w:pPr>
        <w:jc w:val="both"/>
        <w:rPr>
          <w:rFonts w:ascii="Arial" w:hAnsi="Arial" w:cs="Arial"/>
          <w:sz w:val="22"/>
          <w:szCs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6.3 </w:t>
      </w:r>
      <w:r w:rsidRPr="004532F4">
        <w:rPr>
          <w:rFonts w:ascii="Arial" w:hAnsi="Arial" w:cs="Arial"/>
          <w:sz w:val="22"/>
          <w:szCs w:val="22"/>
        </w:rPr>
        <w:t>Providenciar, às suas expensas</w:t>
      </w:r>
      <w:r>
        <w:rPr>
          <w:rFonts w:ascii="Arial" w:hAnsi="Arial" w:cs="Arial"/>
          <w:sz w:val="22"/>
          <w:szCs w:val="22"/>
        </w:rPr>
        <w:t>, a lavagem mensal dos veículos, devendo ser agendada previamente com a Contratante.</w:t>
      </w:r>
    </w:p>
    <w:p w:rsidR="002773AD" w:rsidRPr="004532F4" w:rsidRDefault="002773AD" w:rsidP="002773AD">
      <w:pPr>
        <w:jc w:val="both"/>
        <w:rPr>
          <w:rFonts w:ascii="Arial" w:hAnsi="Arial" w:cs="Arial"/>
          <w:sz w:val="22"/>
          <w:szCs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6.4. </w:t>
      </w:r>
      <w:r w:rsidRPr="004532F4">
        <w:rPr>
          <w:rFonts w:ascii="Arial" w:hAnsi="Arial" w:cs="Arial"/>
          <w:sz w:val="22"/>
          <w:szCs w:val="22"/>
        </w:rPr>
        <w:t>Providenciar, sem nenhum ônus adicional para a Contratante, a imediata substituição do veículo locado, por outro, de igual especificação ou superior, no caso de problemas mecânicos, acidentes ou outras indisponibilidades, no prazo máximo de 24 (vinte e quatro) horas, pelo período que for necessário, responsabilizando-se, ainda, por todas as medidas a serem tomadas com relação ao veícu</w:t>
      </w:r>
      <w:r>
        <w:rPr>
          <w:rFonts w:ascii="Arial" w:hAnsi="Arial" w:cs="Arial"/>
          <w:sz w:val="22"/>
          <w:szCs w:val="22"/>
        </w:rPr>
        <w:t xml:space="preserve">lo alugado e </w:t>
      </w:r>
      <w:proofErr w:type="spellStart"/>
      <w:r>
        <w:rPr>
          <w:rFonts w:ascii="Arial" w:hAnsi="Arial" w:cs="Arial"/>
          <w:sz w:val="22"/>
          <w:szCs w:val="22"/>
        </w:rPr>
        <w:t>indisponibilizado</w:t>
      </w:r>
      <w:proofErr w:type="spellEnd"/>
      <w:r>
        <w:rPr>
          <w:rFonts w:ascii="Arial" w:hAnsi="Arial" w:cs="Arial"/>
          <w:sz w:val="22"/>
          <w:szCs w:val="22"/>
        </w:rPr>
        <w:t>.</w:t>
      </w:r>
    </w:p>
    <w:p w:rsidR="002773AD" w:rsidRDefault="002773AD" w:rsidP="002773AD">
      <w:pPr>
        <w:jc w:val="both"/>
        <w:rPr>
          <w:rFonts w:ascii="Arial" w:hAnsi="Arial" w:cs="Arial"/>
          <w:sz w:val="22"/>
          <w:szCs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6.5. </w:t>
      </w:r>
      <w:r w:rsidRPr="004532F4">
        <w:rPr>
          <w:rFonts w:ascii="Arial" w:hAnsi="Arial" w:cs="Arial"/>
          <w:sz w:val="22"/>
          <w:szCs w:val="22"/>
        </w:rPr>
        <w:t>Credenciar prepostos para representá-la, permanentemente, junto a Contratante, com a incumbência de resolver todos os assuntos r</w:t>
      </w:r>
      <w:r>
        <w:rPr>
          <w:rFonts w:ascii="Arial" w:hAnsi="Arial" w:cs="Arial"/>
          <w:sz w:val="22"/>
          <w:szCs w:val="22"/>
        </w:rPr>
        <w:t>elativos à execução do contrato.</w:t>
      </w:r>
    </w:p>
    <w:p w:rsidR="002773AD" w:rsidRPr="004532F4" w:rsidRDefault="002773AD" w:rsidP="002773AD">
      <w:pPr>
        <w:jc w:val="both"/>
        <w:rPr>
          <w:rFonts w:ascii="Arial" w:hAnsi="Arial" w:cs="Arial"/>
          <w:sz w:val="22"/>
          <w:szCs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6.6. </w:t>
      </w:r>
      <w:r w:rsidRPr="004532F4">
        <w:rPr>
          <w:rFonts w:ascii="Arial" w:hAnsi="Arial" w:cs="Arial"/>
          <w:sz w:val="22"/>
          <w:szCs w:val="22"/>
        </w:rPr>
        <w:t>Responder, integralmente, pelos danos causados à Contratante ou a terceiros, por sua culpa ou dolo decorrentes da execução deste Contrato, não reduzindo ou excluindo a responsabilidade o mero fato da execução ser fiscalizada ou acompanhada por parte da Contratante</w:t>
      </w:r>
      <w:r>
        <w:rPr>
          <w:rFonts w:ascii="Arial" w:hAnsi="Arial" w:cs="Arial"/>
          <w:sz w:val="22"/>
          <w:szCs w:val="22"/>
        </w:rPr>
        <w:t>.</w:t>
      </w:r>
    </w:p>
    <w:p w:rsidR="002773AD" w:rsidRPr="004532F4" w:rsidRDefault="002773AD" w:rsidP="002773AD">
      <w:pPr>
        <w:jc w:val="both"/>
        <w:rPr>
          <w:rFonts w:ascii="Arial" w:hAnsi="Arial" w:cs="Arial"/>
          <w:sz w:val="22"/>
          <w:szCs w:val="22"/>
        </w:rPr>
      </w:pPr>
    </w:p>
    <w:p w:rsidR="002773AD" w:rsidRPr="004532F4" w:rsidRDefault="002773AD" w:rsidP="002773AD">
      <w:pPr>
        <w:jc w:val="both"/>
        <w:rPr>
          <w:rFonts w:ascii="Arial" w:hAnsi="Arial" w:cs="Arial"/>
          <w:sz w:val="22"/>
          <w:szCs w:val="22"/>
        </w:rPr>
      </w:pPr>
      <w:r>
        <w:rPr>
          <w:rFonts w:ascii="Arial" w:hAnsi="Arial" w:cs="Arial"/>
          <w:sz w:val="22"/>
          <w:szCs w:val="22"/>
        </w:rPr>
        <w:t xml:space="preserve">6.7. </w:t>
      </w:r>
      <w:r w:rsidRPr="004532F4">
        <w:rPr>
          <w:rFonts w:ascii="Arial" w:hAnsi="Arial" w:cs="Arial"/>
          <w:sz w:val="22"/>
          <w:szCs w:val="22"/>
        </w:rPr>
        <w:t>Manter, durante toda a vigência contratual, as mesmas condições de regularidade fiscal e de qualificação exigidas e apresentadas na fase de habilitação do processo licitatório e/ou assinatura do presente Contrato</w:t>
      </w:r>
      <w:r>
        <w:rPr>
          <w:rFonts w:ascii="Arial" w:hAnsi="Arial" w:cs="Arial"/>
          <w:sz w:val="22"/>
          <w:szCs w:val="22"/>
        </w:rPr>
        <w:t>.</w:t>
      </w:r>
    </w:p>
    <w:p w:rsidR="002773AD" w:rsidRPr="004532F4" w:rsidRDefault="002773AD" w:rsidP="002773AD">
      <w:pPr>
        <w:jc w:val="right"/>
        <w:rPr>
          <w:rFonts w:ascii="Arial" w:hAnsi="Arial" w:cs="Arial"/>
          <w:sz w:val="22"/>
          <w:szCs w:val="22"/>
        </w:rPr>
      </w:pPr>
    </w:p>
    <w:p w:rsidR="002773AD" w:rsidRPr="00854A5B" w:rsidRDefault="002773AD" w:rsidP="002773AD">
      <w:pPr>
        <w:jc w:val="both"/>
        <w:rPr>
          <w:rFonts w:ascii="Arial" w:hAnsi="Arial" w:cs="Arial"/>
          <w:sz w:val="22"/>
          <w:szCs w:val="22"/>
        </w:rPr>
      </w:pPr>
      <w:r>
        <w:rPr>
          <w:rFonts w:ascii="Arial" w:hAnsi="Arial" w:cs="Arial"/>
          <w:sz w:val="22"/>
          <w:szCs w:val="22"/>
        </w:rPr>
        <w:t>6.8. Enviar, em no máximo 03 (três) dias úteis,</w:t>
      </w:r>
      <w:r w:rsidRPr="00854A5B">
        <w:rPr>
          <w:rFonts w:ascii="Arial" w:hAnsi="Arial" w:cs="Arial"/>
          <w:sz w:val="22"/>
          <w:szCs w:val="22"/>
        </w:rPr>
        <w:t xml:space="preserve"> as notificações da infração de trânsito para que a Contratante possa identificar o motorista responsável, para, então, ser proposto o recurso pertinente, se for o caso, conforme direito do condutor assegurado no </w:t>
      </w:r>
      <w:proofErr w:type="spellStart"/>
      <w:r w:rsidRPr="00854A5B">
        <w:rPr>
          <w:rFonts w:ascii="Arial" w:hAnsi="Arial" w:cs="Arial"/>
          <w:sz w:val="22"/>
          <w:szCs w:val="22"/>
        </w:rPr>
        <w:t>CTB</w:t>
      </w:r>
      <w:proofErr w:type="spellEnd"/>
      <w:r w:rsidRPr="00854A5B">
        <w:rPr>
          <w:rFonts w:ascii="Arial" w:hAnsi="Arial" w:cs="Arial"/>
          <w:sz w:val="22"/>
          <w:szCs w:val="22"/>
        </w:rPr>
        <w:t>, ou para a Contratante notificar o real infrator junto ao DETRAN para a pontuação na sua carteira de habilitação</w:t>
      </w:r>
      <w:r>
        <w:rPr>
          <w:rFonts w:ascii="Arial" w:hAnsi="Arial" w:cs="Arial"/>
          <w:sz w:val="22"/>
          <w:szCs w:val="22"/>
        </w:rPr>
        <w:t>.</w:t>
      </w:r>
    </w:p>
    <w:p w:rsidR="002773AD"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r>
        <w:rPr>
          <w:rFonts w:ascii="Arial" w:hAnsi="Arial" w:cs="Arial"/>
          <w:sz w:val="22"/>
          <w:szCs w:val="22"/>
        </w:rPr>
        <w:t>6.9. A contratada deverá manter oficina e borracharia credenciada, neste Município, onde os veículos estão alocados durante o período de vigência do contrato.</w:t>
      </w:r>
    </w:p>
    <w:p w:rsidR="002773AD"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r>
        <w:rPr>
          <w:rFonts w:ascii="Arial" w:hAnsi="Arial" w:cs="Arial"/>
          <w:sz w:val="22"/>
          <w:szCs w:val="22"/>
        </w:rPr>
        <w:t>6.10. A Contratada arcará com as despesas relativas ao emplacamento, licenciamento e demais tributos relativos aos veículos durante o período em que estiverem locados, e manterá atualizada a respectiva documentação, fornecendo ao Contratante, antes do vencimento, o documento de porte obrigatório.</w:t>
      </w:r>
    </w:p>
    <w:p w:rsidR="002773AD" w:rsidRDefault="002773AD" w:rsidP="002773AD">
      <w:pPr>
        <w:jc w:val="both"/>
        <w:rPr>
          <w:rFonts w:ascii="Arial" w:hAnsi="Arial" w:cs="Arial"/>
          <w:sz w:val="22"/>
          <w:szCs w:val="22"/>
        </w:rPr>
      </w:pPr>
    </w:p>
    <w:p w:rsidR="002773AD" w:rsidRDefault="002773AD" w:rsidP="002773AD">
      <w:pPr>
        <w:jc w:val="both"/>
        <w:rPr>
          <w:rFonts w:ascii="Arial" w:hAnsi="Arial" w:cs="Arial"/>
          <w:color w:val="FF0000"/>
          <w:sz w:val="22"/>
          <w:szCs w:val="22"/>
        </w:rPr>
      </w:pPr>
      <w:r>
        <w:rPr>
          <w:rFonts w:ascii="Arial" w:hAnsi="Arial" w:cs="Arial"/>
          <w:sz w:val="22"/>
          <w:szCs w:val="22"/>
        </w:rPr>
        <w:t xml:space="preserve">6.11. </w:t>
      </w:r>
      <w:r w:rsidRPr="00426BD7">
        <w:rPr>
          <w:rFonts w:ascii="Arial" w:hAnsi="Arial" w:cs="Arial"/>
          <w:sz w:val="22"/>
          <w:szCs w:val="22"/>
        </w:rPr>
        <w:t>Indicar uma central de atendimento e e-mail para assistência 24 (vinte e quatro) horas, a fim de suprir as demandas do Contratante para agendamento de serviços, acionamento do seguro ou cobertura de risco, suporte e apoio técnico.</w:t>
      </w:r>
    </w:p>
    <w:p w:rsidR="002773AD" w:rsidRDefault="002773AD" w:rsidP="002773AD">
      <w:pPr>
        <w:pStyle w:val="Texto"/>
        <w:ind w:firstLine="0"/>
        <w:rPr>
          <w:rFonts w:ascii="Arial" w:hAnsi="Arial" w:cs="Arial"/>
          <w:b/>
          <w:sz w:val="22"/>
          <w:szCs w:val="22"/>
        </w:rPr>
      </w:pPr>
    </w:p>
    <w:p w:rsidR="002773AD" w:rsidRPr="00426BD7" w:rsidRDefault="002773AD" w:rsidP="002773AD">
      <w:pPr>
        <w:jc w:val="both"/>
        <w:rPr>
          <w:rFonts w:ascii="Arial" w:hAnsi="Arial" w:cs="Arial"/>
          <w:sz w:val="22"/>
          <w:szCs w:val="22"/>
        </w:rPr>
      </w:pPr>
      <w:r>
        <w:rPr>
          <w:rFonts w:ascii="Arial" w:hAnsi="Arial" w:cs="Arial"/>
          <w:sz w:val="22"/>
          <w:szCs w:val="22"/>
        </w:rPr>
        <w:t xml:space="preserve">6.12. </w:t>
      </w:r>
      <w:r w:rsidRPr="00426BD7">
        <w:rPr>
          <w:rFonts w:ascii="Arial" w:hAnsi="Arial" w:cs="Arial"/>
          <w:sz w:val="22"/>
          <w:szCs w:val="22"/>
        </w:rPr>
        <w:t xml:space="preserve">Na hipótese de o condutor se envolver em sinistro, a </w:t>
      </w:r>
      <w:r>
        <w:rPr>
          <w:rFonts w:ascii="Arial" w:hAnsi="Arial" w:cs="Arial"/>
          <w:sz w:val="22"/>
          <w:szCs w:val="22"/>
        </w:rPr>
        <w:t xml:space="preserve">Contratada </w:t>
      </w:r>
      <w:r w:rsidRPr="00426BD7">
        <w:rPr>
          <w:rFonts w:ascii="Arial" w:hAnsi="Arial" w:cs="Arial"/>
          <w:sz w:val="22"/>
          <w:szCs w:val="22"/>
        </w:rPr>
        <w:t>deverá substituir o veículo em até 24 (vinte e quatro) horas após a solicitação da Contratante.</w:t>
      </w:r>
    </w:p>
    <w:p w:rsidR="002773AD" w:rsidRDefault="002773AD" w:rsidP="002773AD">
      <w:pPr>
        <w:jc w:val="both"/>
        <w:rPr>
          <w:rFonts w:ascii="Arial" w:hAnsi="Arial" w:cs="Arial"/>
          <w:color w:val="FF0000"/>
          <w:sz w:val="22"/>
          <w:szCs w:val="22"/>
        </w:rPr>
      </w:pPr>
    </w:p>
    <w:p w:rsidR="002773AD" w:rsidRDefault="002773AD" w:rsidP="002773AD">
      <w:pPr>
        <w:jc w:val="both"/>
        <w:rPr>
          <w:rFonts w:ascii="Arial" w:hAnsi="Arial" w:cs="Arial"/>
          <w:sz w:val="22"/>
          <w:szCs w:val="22"/>
        </w:rPr>
      </w:pPr>
      <w:r>
        <w:rPr>
          <w:rFonts w:ascii="Arial" w:hAnsi="Arial" w:cs="Arial"/>
          <w:sz w:val="22"/>
          <w:szCs w:val="22"/>
        </w:rPr>
        <w:t>6.13.</w:t>
      </w:r>
      <w:r w:rsidRPr="00426BD7">
        <w:rPr>
          <w:rFonts w:ascii="Arial" w:hAnsi="Arial" w:cs="Arial"/>
          <w:sz w:val="22"/>
          <w:szCs w:val="22"/>
        </w:rPr>
        <w:t xml:space="preserve"> Em caso de sinistro que envolva terceiros, e fique configurada culpa do usuário da Contratante, a Contratada deverá fazer contato com o terceiro em um prazo máximo de </w:t>
      </w:r>
      <w:r>
        <w:rPr>
          <w:rFonts w:ascii="Arial" w:hAnsi="Arial" w:cs="Arial"/>
          <w:sz w:val="22"/>
          <w:szCs w:val="22"/>
        </w:rPr>
        <w:t>05</w:t>
      </w:r>
      <w:r w:rsidRPr="00426BD7">
        <w:rPr>
          <w:rFonts w:ascii="Arial" w:hAnsi="Arial" w:cs="Arial"/>
          <w:sz w:val="22"/>
          <w:szCs w:val="22"/>
        </w:rPr>
        <w:t xml:space="preserve"> (cinco) dias corridos e autorizar os reparos necessários no veículo do terceiro em um prazo máximo de 10 (dez) dias corridos a contar da entrega do Boletim de Ocorrência à Contratada.</w:t>
      </w:r>
    </w:p>
    <w:p w:rsidR="002773AD" w:rsidRDefault="002773AD" w:rsidP="002773AD">
      <w:pPr>
        <w:jc w:val="both"/>
        <w:rPr>
          <w:rFonts w:ascii="Arial" w:hAnsi="Arial" w:cs="Arial"/>
          <w:sz w:val="22"/>
          <w:szCs w:val="22"/>
        </w:rPr>
      </w:pPr>
    </w:p>
    <w:p w:rsidR="002773AD" w:rsidRPr="00230471" w:rsidRDefault="002773AD" w:rsidP="002773AD">
      <w:pPr>
        <w:jc w:val="both"/>
        <w:rPr>
          <w:rFonts w:ascii="Arial" w:hAnsi="Arial" w:cs="Arial"/>
          <w:b/>
          <w:sz w:val="22"/>
          <w:szCs w:val="22"/>
        </w:rPr>
      </w:pPr>
      <w:r w:rsidRPr="00230471">
        <w:rPr>
          <w:rFonts w:ascii="Arial" w:hAnsi="Arial" w:cs="Arial"/>
          <w:b/>
          <w:sz w:val="22"/>
          <w:szCs w:val="22"/>
        </w:rPr>
        <w:lastRenderedPageBreak/>
        <w:t>7.</w:t>
      </w:r>
      <w:r>
        <w:rPr>
          <w:rFonts w:ascii="Arial" w:hAnsi="Arial" w:cs="Arial"/>
          <w:b/>
          <w:sz w:val="22"/>
          <w:szCs w:val="22"/>
        </w:rPr>
        <w:t xml:space="preserve"> </w:t>
      </w:r>
      <w:r w:rsidRPr="00230471">
        <w:rPr>
          <w:rFonts w:ascii="Arial" w:hAnsi="Arial" w:cs="Arial"/>
          <w:b/>
          <w:sz w:val="22"/>
          <w:szCs w:val="22"/>
        </w:rPr>
        <w:t xml:space="preserve"> DEMAIS DOCUMENTAÇÕES A SEREM APRESENTADAS NA LICITAÇÃO</w:t>
      </w:r>
    </w:p>
    <w:p w:rsidR="002773AD" w:rsidRPr="00230471"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r>
        <w:rPr>
          <w:rFonts w:ascii="Arial" w:hAnsi="Arial" w:cs="Arial"/>
          <w:sz w:val="22"/>
          <w:szCs w:val="22"/>
        </w:rPr>
        <w:t>7.1</w:t>
      </w:r>
      <w:r w:rsidRPr="00230471">
        <w:rPr>
          <w:rFonts w:ascii="Arial" w:hAnsi="Arial" w:cs="Arial"/>
          <w:sz w:val="22"/>
          <w:szCs w:val="22"/>
        </w:rPr>
        <w:t xml:space="preserve"> – </w:t>
      </w:r>
      <w:r w:rsidRPr="00E53371">
        <w:rPr>
          <w:rFonts w:ascii="Arial" w:hAnsi="Arial" w:cs="Arial"/>
          <w:sz w:val="22"/>
          <w:szCs w:val="22"/>
        </w:rPr>
        <w:t>DECLARAÇÃO que no ato da assinatura do contrato a empresa adjudicatária apresentará as documentações abaixo descritas:</w:t>
      </w:r>
    </w:p>
    <w:p w:rsidR="002773AD" w:rsidRDefault="002773AD" w:rsidP="002773AD">
      <w:pPr>
        <w:jc w:val="both"/>
        <w:rPr>
          <w:rFonts w:ascii="Arial" w:hAnsi="Arial" w:cs="Arial"/>
          <w:sz w:val="22"/>
          <w:szCs w:val="22"/>
        </w:rPr>
      </w:pPr>
    </w:p>
    <w:p w:rsidR="002773AD" w:rsidRPr="00230471" w:rsidRDefault="002773AD" w:rsidP="002773AD">
      <w:pPr>
        <w:ind w:firstLine="708"/>
        <w:jc w:val="both"/>
        <w:rPr>
          <w:rFonts w:ascii="Arial" w:hAnsi="Arial" w:cs="Arial"/>
          <w:sz w:val="22"/>
          <w:szCs w:val="22"/>
        </w:rPr>
      </w:pPr>
      <w:r>
        <w:rPr>
          <w:rFonts w:ascii="Arial" w:hAnsi="Arial" w:cs="Arial"/>
          <w:sz w:val="22"/>
          <w:szCs w:val="22"/>
        </w:rPr>
        <w:t xml:space="preserve">a) </w:t>
      </w:r>
      <w:r w:rsidRPr="00230471">
        <w:rPr>
          <w:rFonts w:ascii="Arial" w:hAnsi="Arial" w:cs="Arial"/>
          <w:sz w:val="22"/>
          <w:szCs w:val="22"/>
        </w:rPr>
        <w:t>Documento de propriedade do (s) veículo (s) do ano de 202</w:t>
      </w:r>
      <w:r>
        <w:rPr>
          <w:rFonts w:ascii="Arial" w:hAnsi="Arial" w:cs="Arial"/>
          <w:sz w:val="22"/>
          <w:szCs w:val="22"/>
        </w:rPr>
        <w:t>3</w:t>
      </w:r>
      <w:r w:rsidRPr="00230471">
        <w:rPr>
          <w:rFonts w:ascii="Arial" w:hAnsi="Arial" w:cs="Arial"/>
          <w:sz w:val="22"/>
          <w:szCs w:val="22"/>
        </w:rPr>
        <w:t>;</w:t>
      </w:r>
    </w:p>
    <w:p w:rsidR="002773AD" w:rsidRDefault="002773AD" w:rsidP="002773AD">
      <w:pPr>
        <w:jc w:val="both"/>
        <w:rPr>
          <w:rFonts w:ascii="Arial" w:hAnsi="Arial" w:cs="Arial"/>
          <w:sz w:val="22"/>
          <w:szCs w:val="22"/>
        </w:rPr>
      </w:pPr>
      <w:r w:rsidRPr="00230471">
        <w:rPr>
          <w:rFonts w:ascii="Arial" w:hAnsi="Arial" w:cs="Arial"/>
          <w:sz w:val="22"/>
          <w:szCs w:val="22"/>
        </w:rPr>
        <w:t>Importante: Será aceito como comprovação de propriedade de veículo, cópia da “autorização de</w:t>
      </w:r>
      <w:r>
        <w:rPr>
          <w:rFonts w:ascii="Arial" w:hAnsi="Arial" w:cs="Arial"/>
          <w:sz w:val="22"/>
          <w:szCs w:val="22"/>
        </w:rPr>
        <w:t xml:space="preserve"> </w:t>
      </w:r>
      <w:r w:rsidRPr="00230471">
        <w:rPr>
          <w:rFonts w:ascii="Arial" w:hAnsi="Arial" w:cs="Arial"/>
          <w:sz w:val="22"/>
          <w:szCs w:val="22"/>
        </w:rPr>
        <w:t>transferência de veículo”, constante a licitante como adquirente ou “contrato de comodato”. (Obrigatório o</w:t>
      </w:r>
      <w:r>
        <w:rPr>
          <w:rFonts w:ascii="Arial" w:hAnsi="Arial" w:cs="Arial"/>
          <w:sz w:val="22"/>
          <w:szCs w:val="22"/>
        </w:rPr>
        <w:t xml:space="preserve"> </w:t>
      </w:r>
      <w:r w:rsidRPr="00230471">
        <w:rPr>
          <w:rFonts w:ascii="Arial" w:hAnsi="Arial" w:cs="Arial"/>
          <w:sz w:val="22"/>
          <w:szCs w:val="22"/>
        </w:rPr>
        <w:t>reconhecimento de firma);</w:t>
      </w:r>
    </w:p>
    <w:p w:rsidR="002773AD" w:rsidRPr="00230471" w:rsidRDefault="002773AD" w:rsidP="002773AD">
      <w:pPr>
        <w:jc w:val="both"/>
        <w:rPr>
          <w:rFonts w:ascii="Arial" w:hAnsi="Arial" w:cs="Arial"/>
          <w:sz w:val="22"/>
          <w:szCs w:val="22"/>
        </w:rPr>
      </w:pPr>
    </w:p>
    <w:p w:rsidR="002773AD" w:rsidRPr="00E53371" w:rsidRDefault="002773AD" w:rsidP="002773AD">
      <w:pPr>
        <w:pStyle w:val="PargrafodaLista"/>
        <w:numPr>
          <w:ilvl w:val="0"/>
          <w:numId w:val="9"/>
        </w:numPr>
        <w:spacing w:after="200" w:line="276" w:lineRule="auto"/>
        <w:contextualSpacing/>
        <w:jc w:val="both"/>
        <w:rPr>
          <w:rFonts w:ascii="Arial" w:hAnsi="Arial" w:cs="Arial"/>
        </w:rPr>
      </w:pPr>
      <w:r w:rsidRPr="00E53371">
        <w:rPr>
          <w:rFonts w:ascii="Arial" w:hAnsi="Arial" w:cs="Arial"/>
        </w:rPr>
        <w:t>Seguro de responsabilidade civil obrigatório com os seguintes valores mínimos;</w:t>
      </w:r>
    </w:p>
    <w:p w:rsidR="002773AD" w:rsidRPr="00230471" w:rsidRDefault="002773AD" w:rsidP="002773AD">
      <w:pPr>
        <w:jc w:val="both"/>
        <w:rPr>
          <w:rFonts w:ascii="Arial" w:hAnsi="Arial" w:cs="Arial"/>
          <w:sz w:val="22"/>
          <w:szCs w:val="22"/>
        </w:rPr>
      </w:pPr>
      <w:r w:rsidRPr="00230471">
        <w:rPr>
          <w:rFonts w:ascii="Arial" w:hAnsi="Arial" w:cs="Arial"/>
          <w:sz w:val="22"/>
          <w:szCs w:val="22"/>
        </w:rPr>
        <w:t> Danos Materiais: R$ 30.000,00</w:t>
      </w:r>
    </w:p>
    <w:p w:rsidR="002773AD" w:rsidRPr="00230471" w:rsidRDefault="002773AD" w:rsidP="002773AD">
      <w:pPr>
        <w:jc w:val="both"/>
        <w:rPr>
          <w:rFonts w:ascii="Arial" w:hAnsi="Arial" w:cs="Arial"/>
          <w:sz w:val="22"/>
          <w:szCs w:val="22"/>
        </w:rPr>
      </w:pPr>
      <w:r w:rsidRPr="00230471">
        <w:rPr>
          <w:rFonts w:ascii="Arial" w:hAnsi="Arial" w:cs="Arial"/>
          <w:sz w:val="22"/>
          <w:szCs w:val="22"/>
        </w:rPr>
        <w:t> Danos Corporais: R$ 30.000,00</w:t>
      </w:r>
    </w:p>
    <w:p w:rsidR="002773AD" w:rsidRPr="00230471" w:rsidRDefault="002773AD" w:rsidP="002773AD">
      <w:pPr>
        <w:jc w:val="both"/>
        <w:rPr>
          <w:rFonts w:ascii="Arial" w:hAnsi="Arial" w:cs="Arial"/>
          <w:sz w:val="22"/>
          <w:szCs w:val="22"/>
        </w:rPr>
      </w:pPr>
      <w:r w:rsidRPr="00230471">
        <w:rPr>
          <w:rFonts w:ascii="Arial" w:hAnsi="Arial" w:cs="Arial"/>
          <w:sz w:val="22"/>
          <w:szCs w:val="22"/>
        </w:rPr>
        <w:t> APP: R$ 13.500,00</w:t>
      </w:r>
    </w:p>
    <w:p w:rsidR="002773AD" w:rsidRDefault="002773AD" w:rsidP="002773AD">
      <w:pPr>
        <w:jc w:val="both"/>
        <w:rPr>
          <w:rFonts w:ascii="Arial" w:hAnsi="Arial" w:cs="Arial"/>
          <w:sz w:val="22"/>
          <w:szCs w:val="22"/>
        </w:rPr>
      </w:pPr>
      <w:r w:rsidRPr="00230471">
        <w:rPr>
          <w:rFonts w:ascii="Arial" w:hAnsi="Arial" w:cs="Arial"/>
          <w:sz w:val="22"/>
          <w:szCs w:val="22"/>
        </w:rPr>
        <w:t xml:space="preserve"> </w:t>
      </w:r>
      <w:proofErr w:type="spellStart"/>
      <w:r w:rsidRPr="00230471">
        <w:rPr>
          <w:rFonts w:ascii="Arial" w:hAnsi="Arial" w:cs="Arial"/>
          <w:sz w:val="22"/>
          <w:szCs w:val="22"/>
        </w:rPr>
        <w:t>DNH</w:t>
      </w:r>
      <w:proofErr w:type="spellEnd"/>
      <w:r w:rsidRPr="00230471">
        <w:rPr>
          <w:rFonts w:ascii="Arial" w:hAnsi="Arial" w:cs="Arial"/>
          <w:sz w:val="22"/>
          <w:szCs w:val="22"/>
        </w:rPr>
        <w:t>: R$ 3.000,00</w:t>
      </w:r>
    </w:p>
    <w:p w:rsidR="002773AD" w:rsidRDefault="002773AD" w:rsidP="002773AD">
      <w:pPr>
        <w:jc w:val="both"/>
        <w:rPr>
          <w:rFonts w:ascii="Arial" w:hAnsi="Arial" w:cs="Arial"/>
          <w:sz w:val="22"/>
          <w:szCs w:val="22"/>
        </w:rPr>
      </w:pPr>
    </w:p>
    <w:p w:rsidR="002773AD" w:rsidRPr="00E53371" w:rsidRDefault="002773AD" w:rsidP="002773AD">
      <w:pPr>
        <w:pStyle w:val="PargrafodaLista"/>
        <w:numPr>
          <w:ilvl w:val="0"/>
          <w:numId w:val="9"/>
        </w:numPr>
        <w:spacing w:after="200" w:line="276" w:lineRule="auto"/>
        <w:contextualSpacing/>
        <w:jc w:val="both"/>
        <w:rPr>
          <w:rFonts w:ascii="Arial" w:hAnsi="Arial" w:cs="Arial"/>
        </w:rPr>
      </w:pPr>
      <w:r w:rsidRPr="00E53371">
        <w:rPr>
          <w:rFonts w:ascii="Arial" w:hAnsi="Arial" w:cs="Arial"/>
        </w:rPr>
        <w:t>Certificado de Inspeção de Segurança Veicular (</w:t>
      </w:r>
      <w:proofErr w:type="spellStart"/>
      <w:r w:rsidRPr="00E53371">
        <w:rPr>
          <w:rFonts w:ascii="Arial" w:hAnsi="Arial" w:cs="Arial"/>
        </w:rPr>
        <w:t>CISV</w:t>
      </w:r>
      <w:proofErr w:type="spellEnd"/>
      <w:r w:rsidRPr="00E53371">
        <w:rPr>
          <w:rFonts w:ascii="Arial" w:hAnsi="Arial" w:cs="Arial"/>
        </w:rPr>
        <w:t xml:space="preserve">) escolar, expedido por órgão credenciado no Inmetro OU Laudo de Vistoria Veicular expedido pelo Detran/MG, com aprovação do veículo para transporte escolar. </w:t>
      </w:r>
    </w:p>
    <w:p w:rsidR="002773AD" w:rsidRPr="0052174A" w:rsidRDefault="002773AD" w:rsidP="002773AD">
      <w:pPr>
        <w:jc w:val="both"/>
        <w:rPr>
          <w:rFonts w:ascii="Arial" w:hAnsi="Arial" w:cs="Arial"/>
          <w:b/>
          <w:sz w:val="22"/>
          <w:szCs w:val="22"/>
        </w:rPr>
      </w:pPr>
      <w:r w:rsidRPr="0052174A">
        <w:rPr>
          <w:rFonts w:ascii="Arial" w:hAnsi="Arial" w:cs="Arial"/>
          <w:b/>
          <w:sz w:val="22"/>
          <w:szCs w:val="22"/>
        </w:rPr>
        <w:t>8. ESPECIFICAÇÕES E VALORES ESTIMADOS</w:t>
      </w:r>
    </w:p>
    <w:p w:rsidR="002773AD" w:rsidRPr="00850ADE" w:rsidRDefault="002773AD" w:rsidP="002773AD">
      <w:pPr>
        <w:jc w:val="both"/>
        <w:rPr>
          <w:rFonts w:ascii="Arial" w:hAnsi="Arial" w:cs="Arial"/>
          <w:b/>
          <w:sz w:val="22"/>
          <w:szCs w:val="22"/>
          <w:highlight w:val="yellow"/>
        </w:rPr>
      </w:pPr>
    </w:p>
    <w:tbl>
      <w:tblPr>
        <w:tblStyle w:val="Tabelacomgrade"/>
        <w:tblW w:w="10462" w:type="dxa"/>
        <w:jc w:val="center"/>
        <w:tblLayout w:type="fixed"/>
        <w:tblLook w:val="04A0" w:firstRow="1" w:lastRow="0" w:firstColumn="1" w:lastColumn="0" w:noHBand="0" w:noVBand="1"/>
      </w:tblPr>
      <w:tblGrid>
        <w:gridCol w:w="709"/>
        <w:gridCol w:w="1418"/>
        <w:gridCol w:w="4275"/>
        <w:gridCol w:w="1275"/>
        <w:gridCol w:w="1451"/>
        <w:gridCol w:w="1334"/>
      </w:tblGrid>
      <w:tr w:rsidR="002773AD" w:rsidRPr="002773AD" w:rsidTr="00433F7A">
        <w:trPr>
          <w:trHeight w:val="331"/>
          <w:jc w:val="center"/>
        </w:trPr>
        <w:tc>
          <w:tcPr>
            <w:tcW w:w="709"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Item</w:t>
            </w:r>
          </w:p>
        </w:tc>
        <w:tc>
          <w:tcPr>
            <w:tcW w:w="1418"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Quantidade</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Solicitada</w:t>
            </w:r>
          </w:p>
        </w:tc>
        <w:tc>
          <w:tcPr>
            <w:tcW w:w="4275"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Veículo</w:t>
            </w:r>
          </w:p>
        </w:tc>
        <w:tc>
          <w:tcPr>
            <w:tcW w:w="1275" w:type="dxa"/>
            <w:shd w:val="clear" w:color="auto" w:fill="808080" w:themeFill="background1" w:themeFillShade="80"/>
          </w:tcPr>
          <w:p w:rsidR="002773AD" w:rsidRPr="002773AD" w:rsidRDefault="002773AD" w:rsidP="00433F7A">
            <w:pPr>
              <w:jc w:val="center"/>
              <w:rPr>
                <w:rFonts w:ascii="Arial" w:hAnsi="Arial" w:cs="Arial"/>
                <w:b/>
                <w:sz w:val="20"/>
                <w:szCs w:val="20"/>
              </w:rPr>
            </w:pPr>
            <w:proofErr w:type="spellStart"/>
            <w:r w:rsidRPr="002773AD">
              <w:rPr>
                <w:rFonts w:ascii="Arial" w:eastAsia="Calibri" w:hAnsi="Arial" w:cs="Arial"/>
                <w:b/>
                <w:sz w:val="20"/>
                <w:szCs w:val="20"/>
              </w:rPr>
              <w:t>QUILOME-TRAGEM</w:t>
            </w:r>
            <w:proofErr w:type="spellEnd"/>
            <w:r w:rsidRPr="002773AD">
              <w:rPr>
                <w:rFonts w:ascii="Arial" w:eastAsia="Calibri" w:hAnsi="Arial" w:cs="Arial"/>
                <w:b/>
                <w:sz w:val="20"/>
                <w:szCs w:val="20"/>
              </w:rPr>
              <w:t xml:space="preserve"> ESTIMADA /12 meses </w:t>
            </w:r>
          </w:p>
        </w:tc>
        <w:tc>
          <w:tcPr>
            <w:tcW w:w="1451"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 xml:space="preserve">Média Valor </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Unitário KM</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 VALOR MÁXIMO DE CONTRATAÇÃO</w:t>
            </w:r>
          </w:p>
          <w:p w:rsidR="002773AD" w:rsidRPr="002773AD" w:rsidRDefault="002773AD" w:rsidP="00433F7A">
            <w:pPr>
              <w:jc w:val="center"/>
              <w:rPr>
                <w:rFonts w:ascii="Arial" w:hAnsi="Arial" w:cs="Arial"/>
                <w:b/>
                <w:sz w:val="20"/>
                <w:szCs w:val="20"/>
              </w:rPr>
            </w:pPr>
            <w:r w:rsidRPr="002773AD">
              <w:rPr>
                <w:rFonts w:ascii="Arial" w:hAnsi="Arial" w:cs="Arial"/>
                <w:b/>
                <w:sz w:val="20"/>
                <w:szCs w:val="20"/>
              </w:rPr>
              <w:t>Incluso Combustível</w:t>
            </w:r>
          </w:p>
        </w:tc>
        <w:tc>
          <w:tcPr>
            <w:tcW w:w="1334" w:type="dxa"/>
            <w:shd w:val="clear" w:color="auto" w:fill="808080" w:themeFill="background1" w:themeFillShade="80"/>
          </w:tcPr>
          <w:p w:rsidR="002773AD" w:rsidRPr="002773AD" w:rsidRDefault="002773AD" w:rsidP="00433F7A">
            <w:pPr>
              <w:jc w:val="center"/>
              <w:rPr>
                <w:rFonts w:ascii="Arial" w:hAnsi="Arial" w:cs="Arial"/>
                <w:b/>
                <w:sz w:val="20"/>
                <w:szCs w:val="20"/>
              </w:rPr>
            </w:pPr>
            <w:r w:rsidRPr="002773AD">
              <w:rPr>
                <w:rFonts w:ascii="Arial" w:hAnsi="Arial" w:cs="Arial"/>
                <w:b/>
                <w:sz w:val="20"/>
                <w:szCs w:val="20"/>
              </w:rPr>
              <w:t>Média Valor Total</w:t>
            </w:r>
          </w:p>
        </w:tc>
      </w:tr>
      <w:tr w:rsidR="002773AD" w:rsidRPr="002773AD" w:rsidTr="00433F7A">
        <w:trPr>
          <w:trHeight w:val="993"/>
          <w:jc w:val="center"/>
        </w:trPr>
        <w:tc>
          <w:tcPr>
            <w:tcW w:w="709"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01</w:t>
            </w:r>
          </w:p>
        </w:tc>
        <w:tc>
          <w:tcPr>
            <w:tcW w:w="1418"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03 (três) veículos</w:t>
            </w:r>
          </w:p>
        </w:tc>
        <w:tc>
          <w:tcPr>
            <w:tcW w:w="4275" w:type="dxa"/>
          </w:tcPr>
          <w:p w:rsidR="002773AD" w:rsidRPr="002773AD" w:rsidRDefault="002773AD" w:rsidP="00433F7A">
            <w:pPr>
              <w:jc w:val="center"/>
              <w:rPr>
                <w:rFonts w:ascii="Arial" w:hAnsi="Arial" w:cs="Arial"/>
                <w:sz w:val="20"/>
                <w:szCs w:val="20"/>
              </w:rPr>
            </w:pPr>
            <w:r w:rsidRPr="002773AD">
              <w:rPr>
                <w:rFonts w:ascii="Arial" w:hAnsi="Arial" w:cs="Arial"/>
                <w:sz w:val="20"/>
                <w:szCs w:val="20"/>
              </w:rPr>
              <w:t xml:space="preserve">VEÍCULO UTILITÁRIO TIPO </w:t>
            </w:r>
            <w:r>
              <w:rPr>
                <w:rFonts w:ascii="Arial" w:hAnsi="Arial" w:cs="Arial"/>
                <w:sz w:val="20"/>
                <w:szCs w:val="20"/>
              </w:rPr>
              <w:t>KOMBI</w:t>
            </w:r>
          </w:p>
          <w:p w:rsidR="002773AD" w:rsidRPr="002773AD" w:rsidRDefault="002773AD" w:rsidP="00433F7A">
            <w:pPr>
              <w:jc w:val="center"/>
              <w:rPr>
                <w:rFonts w:ascii="Arial" w:hAnsi="Arial" w:cs="Arial"/>
                <w:b/>
                <w:sz w:val="20"/>
                <w:szCs w:val="20"/>
              </w:rPr>
            </w:pPr>
            <w:r w:rsidRPr="002773AD">
              <w:rPr>
                <w:rFonts w:ascii="Arial" w:hAnsi="Arial" w:cs="Arial"/>
                <w:sz w:val="20"/>
                <w:szCs w:val="20"/>
              </w:rPr>
              <w:t>Mínimo 09 lugares</w:t>
            </w:r>
          </w:p>
          <w:p w:rsidR="002773AD" w:rsidRPr="002773AD" w:rsidRDefault="002773AD" w:rsidP="00433F7A">
            <w:pPr>
              <w:jc w:val="center"/>
              <w:rPr>
                <w:rFonts w:ascii="Arial" w:hAnsi="Arial" w:cs="Arial"/>
                <w:b/>
                <w:sz w:val="20"/>
                <w:szCs w:val="20"/>
              </w:rPr>
            </w:pP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Combustível: Gasolina</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Pintura: Livre</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Direção: Simples</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p w:rsidR="002773AD" w:rsidRPr="002773AD" w:rsidRDefault="002773AD" w:rsidP="00433F7A">
            <w:pPr>
              <w:jc w:val="center"/>
              <w:rPr>
                <w:rFonts w:ascii="Arial" w:hAnsi="Arial" w:cs="Arial"/>
                <w:b/>
                <w:sz w:val="20"/>
                <w:szCs w:val="20"/>
              </w:rPr>
            </w:pPr>
          </w:p>
        </w:tc>
        <w:tc>
          <w:tcPr>
            <w:tcW w:w="1275" w:type="dxa"/>
          </w:tcPr>
          <w:p w:rsidR="002773AD" w:rsidRPr="002773AD" w:rsidRDefault="002773AD" w:rsidP="00433F7A">
            <w:pPr>
              <w:rPr>
                <w:rFonts w:ascii="Arial" w:hAnsi="Arial" w:cs="Arial"/>
                <w:sz w:val="20"/>
                <w:szCs w:val="20"/>
              </w:rPr>
            </w:pPr>
            <w:r w:rsidRPr="002773AD">
              <w:rPr>
                <w:rFonts w:ascii="Arial" w:hAnsi="Arial" w:cs="Arial"/>
                <w:sz w:val="20"/>
                <w:szCs w:val="20"/>
              </w:rPr>
              <w:t>47.520 km</w:t>
            </w:r>
          </w:p>
        </w:tc>
        <w:tc>
          <w:tcPr>
            <w:tcW w:w="1451" w:type="dxa"/>
          </w:tcPr>
          <w:p w:rsidR="002773AD" w:rsidRPr="002773AD" w:rsidRDefault="002773AD" w:rsidP="00433F7A">
            <w:pPr>
              <w:jc w:val="center"/>
              <w:rPr>
                <w:rFonts w:ascii="Arial" w:hAnsi="Arial" w:cs="Arial"/>
                <w:sz w:val="20"/>
                <w:szCs w:val="20"/>
                <w:highlight w:val="yellow"/>
              </w:rPr>
            </w:pPr>
            <w:r w:rsidRPr="002773AD">
              <w:rPr>
                <w:rFonts w:ascii="Arial" w:hAnsi="Arial" w:cs="Arial"/>
                <w:sz w:val="20"/>
                <w:szCs w:val="20"/>
                <w:highlight w:val="yellow"/>
              </w:rPr>
              <w:t>R$ 4,55</w:t>
            </w:r>
          </w:p>
        </w:tc>
        <w:tc>
          <w:tcPr>
            <w:tcW w:w="1334" w:type="dxa"/>
          </w:tcPr>
          <w:p w:rsidR="002773AD" w:rsidRPr="002773AD" w:rsidRDefault="002773AD" w:rsidP="00433F7A">
            <w:pPr>
              <w:rPr>
                <w:rFonts w:ascii="Arial" w:hAnsi="Arial" w:cs="Arial"/>
                <w:sz w:val="20"/>
                <w:szCs w:val="20"/>
              </w:rPr>
            </w:pPr>
            <w:r w:rsidRPr="002773AD">
              <w:rPr>
                <w:rFonts w:ascii="Arial" w:hAnsi="Arial" w:cs="Arial"/>
                <w:sz w:val="20"/>
                <w:szCs w:val="20"/>
              </w:rPr>
              <w:t>R$ 216.216,00</w:t>
            </w:r>
          </w:p>
        </w:tc>
      </w:tr>
      <w:tr w:rsidR="002773AD" w:rsidRPr="002773AD" w:rsidTr="00433F7A">
        <w:trPr>
          <w:trHeight w:val="671"/>
          <w:jc w:val="center"/>
        </w:trPr>
        <w:tc>
          <w:tcPr>
            <w:tcW w:w="709"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02</w:t>
            </w:r>
          </w:p>
        </w:tc>
        <w:tc>
          <w:tcPr>
            <w:tcW w:w="1418"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 xml:space="preserve">01 (um veículo) </w:t>
            </w:r>
          </w:p>
        </w:tc>
        <w:tc>
          <w:tcPr>
            <w:tcW w:w="4275" w:type="dxa"/>
          </w:tcPr>
          <w:p w:rsidR="002773AD" w:rsidRPr="002773AD" w:rsidRDefault="002773AD" w:rsidP="00433F7A">
            <w:pPr>
              <w:jc w:val="center"/>
              <w:rPr>
                <w:rFonts w:ascii="Arial" w:hAnsi="Arial" w:cs="Arial"/>
                <w:b/>
                <w:sz w:val="20"/>
                <w:szCs w:val="20"/>
              </w:rPr>
            </w:pPr>
            <w:r w:rsidRPr="002773AD">
              <w:rPr>
                <w:rFonts w:ascii="Arial" w:hAnsi="Arial" w:cs="Arial"/>
                <w:sz w:val="20"/>
                <w:szCs w:val="20"/>
              </w:rPr>
              <w:t>VEÍCULO TIPO MICRO-ÔNIBUS</w:t>
            </w:r>
          </w:p>
          <w:p w:rsidR="002773AD" w:rsidRPr="002773AD" w:rsidRDefault="002773AD" w:rsidP="00433F7A">
            <w:pPr>
              <w:jc w:val="center"/>
              <w:rPr>
                <w:rFonts w:ascii="Arial" w:hAnsi="Arial" w:cs="Arial"/>
                <w:b/>
                <w:sz w:val="20"/>
                <w:szCs w:val="20"/>
              </w:rPr>
            </w:pPr>
            <w:r w:rsidRPr="002773AD">
              <w:rPr>
                <w:rFonts w:ascii="Arial" w:hAnsi="Arial" w:cs="Arial"/>
                <w:sz w:val="20"/>
                <w:szCs w:val="20"/>
              </w:rPr>
              <w:t>Mínimo 32 lugares</w:t>
            </w:r>
          </w:p>
          <w:p w:rsidR="002773AD" w:rsidRPr="002773AD" w:rsidRDefault="002773AD" w:rsidP="00433F7A">
            <w:pPr>
              <w:jc w:val="center"/>
              <w:rPr>
                <w:rFonts w:ascii="Arial" w:hAnsi="Arial" w:cs="Arial"/>
                <w:b/>
                <w:sz w:val="20"/>
                <w:szCs w:val="20"/>
              </w:rPr>
            </w:pP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Combustível: Diesel</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Pintura: Livre</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lastRenderedPageBreak/>
              <w:t>Direção: Simples</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2773AD" w:rsidRPr="002773AD" w:rsidRDefault="002773AD" w:rsidP="00433F7A">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tc>
        <w:tc>
          <w:tcPr>
            <w:tcW w:w="1275" w:type="dxa"/>
          </w:tcPr>
          <w:p w:rsidR="002773AD" w:rsidRPr="002773AD" w:rsidRDefault="002773AD" w:rsidP="00433F7A">
            <w:pPr>
              <w:rPr>
                <w:rFonts w:ascii="Arial" w:hAnsi="Arial" w:cs="Arial"/>
                <w:sz w:val="20"/>
                <w:szCs w:val="20"/>
              </w:rPr>
            </w:pPr>
            <w:r w:rsidRPr="002773AD">
              <w:rPr>
                <w:rFonts w:ascii="Arial" w:hAnsi="Arial" w:cs="Arial"/>
                <w:sz w:val="20"/>
                <w:szCs w:val="20"/>
              </w:rPr>
              <w:lastRenderedPageBreak/>
              <w:t>23.760 km</w:t>
            </w:r>
          </w:p>
        </w:tc>
        <w:tc>
          <w:tcPr>
            <w:tcW w:w="1451" w:type="dxa"/>
          </w:tcPr>
          <w:p w:rsidR="002773AD" w:rsidRPr="002773AD" w:rsidRDefault="002773AD" w:rsidP="00433F7A">
            <w:pPr>
              <w:jc w:val="center"/>
              <w:rPr>
                <w:rFonts w:ascii="Arial" w:hAnsi="Arial" w:cs="Arial"/>
                <w:sz w:val="20"/>
                <w:szCs w:val="20"/>
                <w:highlight w:val="yellow"/>
              </w:rPr>
            </w:pPr>
            <w:r w:rsidRPr="002773AD">
              <w:rPr>
                <w:rFonts w:ascii="Arial" w:hAnsi="Arial" w:cs="Arial"/>
                <w:sz w:val="20"/>
                <w:szCs w:val="20"/>
                <w:highlight w:val="yellow"/>
              </w:rPr>
              <w:t>R$ 7,99</w:t>
            </w:r>
          </w:p>
        </w:tc>
        <w:tc>
          <w:tcPr>
            <w:tcW w:w="1334" w:type="dxa"/>
          </w:tcPr>
          <w:p w:rsidR="002773AD" w:rsidRPr="002773AD" w:rsidRDefault="002773AD" w:rsidP="00433F7A">
            <w:pPr>
              <w:rPr>
                <w:rFonts w:ascii="Arial" w:hAnsi="Arial" w:cs="Arial"/>
                <w:sz w:val="20"/>
                <w:szCs w:val="20"/>
              </w:rPr>
            </w:pPr>
            <w:r w:rsidRPr="002773AD">
              <w:rPr>
                <w:rFonts w:ascii="Arial" w:hAnsi="Arial" w:cs="Arial"/>
                <w:sz w:val="20"/>
                <w:szCs w:val="20"/>
              </w:rPr>
              <w:t>R$ 189.842,40</w:t>
            </w:r>
          </w:p>
        </w:tc>
      </w:tr>
    </w:tbl>
    <w:p w:rsidR="002773AD" w:rsidRDefault="002773AD" w:rsidP="002773AD">
      <w:pPr>
        <w:jc w:val="both"/>
        <w:rPr>
          <w:rFonts w:ascii="Arial" w:hAnsi="Arial" w:cs="Arial"/>
          <w:b/>
          <w:sz w:val="22"/>
          <w:szCs w:val="22"/>
        </w:rPr>
      </w:pPr>
    </w:p>
    <w:p w:rsidR="002773AD" w:rsidRPr="00E53371" w:rsidRDefault="002773AD" w:rsidP="002773AD">
      <w:pPr>
        <w:widowControl w:val="0"/>
        <w:autoSpaceDE w:val="0"/>
        <w:autoSpaceDN w:val="0"/>
        <w:adjustRightInd w:val="0"/>
        <w:jc w:val="both"/>
        <w:rPr>
          <w:rFonts w:ascii="Arial" w:hAnsi="Arial" w:cs="Arial"/>
          <w:sz w:val="22"/>
          <w:szCs w:val="22"/>
        </w:rPr>
      </w:pPr>
      <w:proofErr w:type="spellStart"/>
      <w:r w:rsidRPr="00E53371">
        <w:rPr>
          <w:rFonts w:ascii="Arial" w:hAnsi="Arial" w:cs="Arial"/>
          <w:b/>
          <w:sz w:val="22"/>
          <w:szCs w:val="22"/>
        </w:rPr>
        <w:t>OBS</w:t>
      </w:r>
      <w:proofErr w:type="spellEnd"/>
      <w:r w:rsidRPr="00E53371">
        <w:rPr>
          <w:rFonts w:ascii="Arial" w:hAnsi="Arial" w:cs="Arial"/>
          <w:b/>
          <w:sz w:val="22"/>
          <w:szCs w:val="22"/>
        </w:rPr>
        <w:t xml:space="preserve">: </w:t>
      </w:r>
      <w:r w:rsidRPr="00E53371">
        <w:rPr>
          <w:rFonts w:ascii="Arial" w:hAnsi="Arial" w:cs="Arial"/>
          <w:sz w:val="22"/>
          <w:szCs w:val="22"/>
        </w:rPr>
        <w:t>Deverão ficar</w:t>
      </w:r>
      <w:r>
        <w:rPr>
          <w:rFonts w:ascii="Arial" w:hAnsi="Arial" w:cs="Arial"/>
          <w:sz w:val="22"/>
          <w:szCs w:val="22"/>
        </w:rPr>
        <w:t xml:space="preserve"> à disposição da Contratada três</w:t>
      </w:r>
      <w:r w:rsidRPr="00E53371">
        <w:rPr>
          <w:rFonts w:ascii="Arial" w:hAnsi="Arial" w:cs="Arial"/>
          <w:sz w:val="22"/>
          <w:szCs w:val="22"/>
        </w:rPr>
        <w:t xml:space="preserve"> veículos tipo </w:t>
      </w:r>
      <w:r>
        <w:rPr>
          <w:rFonts w:ascii="Arial" w:hAnsi="Arial" w:cs="Arial"/>
          <w:sz w:val="22"/>
          <w:szCs w:val="22"/>
        </w:rPr>
        <w:t>Kombi e um veículo tipo Micro-ônibus</w:t>
      </w:r>
      <w:r w:rsidRPr="00E53371">
        <w:rPr>
          <w:rFonts w:ascii="Arial" w:hAnsi="Arial" w:cs="Arial"/>
          <w:sz w:val="22"/>
          <w:szCs w:val="22"/>
        </w:rPr>
        <w:t>.</w:t>
      </w:r>
    </w:p>
    <w:p w:rsidR="002773AD" w:rsidRPr="00E53371" w:rsidRDefault="002773AD" w:rsidP="002773AD">
      <w:pPr>
        <w:widowControl w:val="0"/>
        <w:autoSpaceDE w:val="0"/>
        <w:autoSpaceDN w:val="0"/>
        <w:adjustRightInd w:val="0"/>
        <w:jc w:val="both"/>
        <w:rPr>
          <w:rFonts w:ascii="Arial" w:hAnsi="Arial" w:cs="Arial"/>
          <w:sz w:val="22"/>
          <w:szCs w:val="22"/>
        </w:rPr>
      </w:pPr>
      <w:proofErr w:type="spellStart"/>
      <w:r w:rsidRPr="00E53371">
        <w:rPr>
          <w:rFonts w:ascii="Arial" w:hAnsi="Arial" w:cs="Arial"/>
          <w:b/>
          <w:sz w:val="22"/>
          <w:szCs w:val="22"/>
        </w:rPr>
        <w:t>OBS</w:t>
      </w:r>
      <w:proofErr w:type="spellEnd"/>
      <w:r w:rsidRPr="00E53371">
        <w:rPr>
          <w:rFonts w:ascii="Arial" w:hAnsi="Arial" w:cs="Arial"/>
          <w:b/>
          <w:sz w:val="22"/>
          <w:szCs w:val="22"/>
        </w:rPr>
        <w:t xml:space="preserve"> 2</w:t>
      </w:r>
      <w:r w:rsidRPr="00E53371">
        <w:rPr>
          <w:rFonts w:ascii="Arial" w:hAnsi="Arial" w:cs="Arial"/>
          <w:sz w:val="22"/>
          <w:szCs w:val="22"/>
        </w:rPr>
        <w:t>: No preço unitário de contratação deverá estar incluso o abastecimento dos veículos, e excluso motorista.</w:t>
      </w:r>
    </w:p>
    <w:p w:rsidR="002773AD" w:rsidRDefault="002773AD" w:rsidP="002773AD">
      <w:pPr>
        <w:widowControl w:val="0"/>
        <w:autoSpaceDE w:val="0"/>
        <w:autoSpaceDN w:val="0"/>
        <w:adjustRightInd w:val="0"/>
        <w:jc w:val="both"/>
        <w:rPr>
          <w:rFonts w:ascii="Arial" w:hAnsi="Arial" w:cs="Arial"/>
          <w:b/>
          <w:sz w:val="22"/>
          <w:szCs w:val="22"/>
          <w:highlight w:val="yellow"/>
        </w:rPr>
      </w:pPr>
    </w:p>
    <w:p w:rsidR="002773AD" w:rsidRDefault="002773AD" w:rsidP="002773AD">
      <w:pPr>
        <w:widowControl w:val="0"/>
        <w:autoSpaceDE w:val="0"/>
        <w:autoSpaceDN w:val="0"/>
        <w:adjustRightInd w:val="0"/>
        <w:jc w:val="both"/>
        <w:rPr>
          <w:rFonts w:ascii="Arial" w:hAnsi="Arial" w:cs="Arial"/>
          <w:b/>
          <w:sz w:val="22"/>
          <w:szCs w:val="22"/>
        </w:rPr>
      </w:pPr>
      <w:r w:rsidRPr="00F376D2">
        <w:rPr>
          <w:rFonts w:ascii="Arial" w:hAnsi="Arial" w:cs="Arial"/>
          <w:b/>
          <w:sz w:val="22"/>
          <w:szCs w:val="22"/>
        </w:rPr>
        <w:t>VALOR TOTAL ESTIMADO PARA REGISTRO DE P</w:t>
      </w:r>
      <w:r>
        <w:rPr>
          <w:rFonts w:ascii="Arial" w:hAnsi="Arial" w:cs="Arial"/>
          <w:b/>
          <w:sz w:val="22"/>
          <w:szCs w:val="22"/>
        </w:rPr>
        <w:t>REÇOS EM 12 (DOZE) MESES: R$ 406.058</w:t>
      </w:r>
      <w:r w:rsidRPr="00F376D2">
        <w:rPr>
          <w:rFonts w:ascii="Arial" w:hAnsi="Arial" w:cs="Arial"/>
          <w:b/>
          <w:sz w:val="22"/>
          <w:szCs w:val="22"/>
        </w:rPr>
        <w:t>,</w:t>
      </w:r>
      <w:r>
        <w:rPr>
          <w:rFonts w:ascii="Arial" w:hAnsi="Arial" w:cs="Arial"/>
          <w:b/>
          <w:sz w:val="22"/>
          <w:szCs w:val="22"/>
        </w:rPr>
        <w:t>40</w:t>
      </w:r>
      <w:r w:rsidRPr="00F376D2">
        <w:rPr>
          <w:rFonts w:ascii="Arial" w:hAnsi="Arial" w:cs="Arial"/>
          <w:b/>
          <w:sz w:val="22"/>
          <w:szCs w:val="22"/>
        </w:rPr>
        <w:t xml:space="preserve"> (</w:t>
      </w:r>
      <w:r>
        <w:rPr>
          <w:rFonts w:ascii="Arial" w:hAnsi="Arial" w:cs="Arial"/>
          <w:b/>
          <w:sz w:val="22"/>
          <w:szCs w:val="22"/>
        </w:rPr>
        <w:t>quatrocentos e seis mil, cinquenta e oito reais e quarenta centavos</w:t>
      </w:r>
      <w:r w:rsidRPr="00F376D2">
        <w:rPr>
          <w:rFonts w:ascii="Arial" w:hAnsi="Arial" w:cs="Arial"/>
          <w:b/>
          <w:sz w:val="22"/>
          <w:szCs w:val="22"/>
        </w:rPr>
        <w:t>).</w:t>
      </w:r>
      <w:r>
        <w:rPr>
          <w:rFonts w:ascii="Arial" w:hAnsi="Arial" w:cs="Arial"/>
          <w:b/>
          <w:sz w:val="22"/>
          <w:szCs w:val="22"/>
        </w:rPr>
        <w:t xml:space="preserve"> </w:t>
      </w:r>
    </w:p>
    <w:p w:rsidR="002773AD" w:rsidRDefault="002773AD" w:rsidP="002773AD">
      <w:pPr>
        <w:widowControl w:val="0"/>
        <w:autoSpaceDE w:val="0"/>
        <w:autoSpaceDN w:val="0"/>
        <w:adjustRightInd w:val="0"/>
        <w:jc w:val="both"/>
        <w:rPr>
          <w:rFonts w:ascii="Arial" w:hAnsi="Arial" w:cs="Arial"/>
          <w:b/>
          <w:sz w:val="22"/>
          <w:szCs w:val="22"/>
        </w:rPr>
      </w:pPr>
    </w:p>
    <w:p w:rsidR="002773AD" w:rsidRDefault="002773AD" w:rsidP="002773AD">
      <w:pPr>
        <w:widowControl w:val="0"/>
        <w:autoSpaceDE w:val="0"/>
        <w:autoSpaceDN w:val="0"/>
        <w:adjustRightInd w:val="0"/>
        <w:jc w:val="both"/>
        <w:rPr>
          <w:rFonts w:ascii="Arial" w:hAnsi="Arial" w:cs="Arial"/>
          <w:b/>
          <w:sz w:val="22"/>
          <w:szCs w:val="22"/>
        </w:rPr>
      </w:pPr>
      <w:r>
        <w:rPr>
          <w:rFonts w:ascii="Arial" w:hAnsi="Arial" w:cs="Arial"/>
          <w:b/>
          <w:sz w:val="22"/>
          <w:szCs w:val="22"/>
        </w:rPr>
        <w:t>9. DO PREÇO MÉDIO DE MERCADO</w:t>
      </w:r>
    </w:p>
    <w:p w:rsidR="002773AD" w:rsidRDefault="002773AD" w:rsidP="002773AD">
      <w:pPr>
        <w:widowControl w:val="0"/>
        <w:autoSpaceDE w:val="0"/>
        <w:autoSpaceDN w:val="0"/>
        <w:adjustRightInd w:val="0"/>
        <w:jc w:val="both"/>
        <w:rPr>
          <w:rFonts w:ascii="Arial" w:hAnsi="Arial" w:cs="Arial"/>
          <w:b/>
          <w:sz w:val="22"/>
          <w:szCs w:val="22"/>
        </w:rPr>
      </w:pPr>
    </w:p>
    <w:p w:rsidR="002773AD" w:rsidRPr="00F45A22" w:rsidRDefault="002773AD" w:rsidP="002773AD">
      <w:pPr>
        <w:widowControl w:val="0"/>
        <w:autoSpaceDE w:val="0"/>
        <w:autoSpaceDN w:val="0"/>
        <w:adjustRightInd w:val="0"/>
        <w:jc w:val="both"/>
        <w:rPr>
          <w:rFonts w:ascii="Arial" w:hAnsi="Arial" w:cs="Arial"/>
          <w:sz w:val="22"/>
          <w:szCs w:val="22"/>
        </w:rPr>
      </w:pPr>
      <w:r w:rsidRPr="00F45A22">
        <w:rPr>
          <w:rFonts w:ascii="Arial" w:hAnsi="Arial" w:cs="Arial"/>
          <w:sz w:val="22"/>
          <w:szCs w:val="22"/>
        </w:rPr>
        <w:t>Salientamos que os preços a serem pagos são os constantes nas planilhas da Metodologia de Cálculo, sendo os mesmos determinados como valores máximos aceitos por km e encaminhados pela Secretaria Municipal de Educação, assim como também as descrições</w:t>
      </w:r>
      <w:r>
        <w:rPr>
          <w:rFonts w:ascii="Arial" w:hAnsi="Arial" w:cs="Arial"/>
          <w:sz w:val="22"/>
          <w:szCs w:val="22"/>
        </w:rPr>
        <w:t xml:space="preserve"> e quilometragem estimada.</w:t>
      </w:r>
    </w:p>
    <w:p w:rsidR="002773AD" w:rsidRPr="00F45A22" w:rsidRDefault="002773AD" w:rsidP="002773AD">
      <w:pPr>
        <w:widowControl w:val="0"/>
        <w:autoSpaceDE w:val="0"/>
        <w:autoSpaceDN w:val="0"/>
        <w:adjustRightInd w:val="0"/>
        <w:jc w:val="both"/>
        <w:rPr>
          <w:rFonts w:ascii="Arial" w:hAnsi="Arial" w:cs="Arial"/>
          <w:sz w:val="22"/>
          <w:szCs w:val="22"/>
        </w:rPr>
      </w:pPr>
    </w:p>
    <w:p w:rsidR="002773AD" w:rsidRDefault="002773AD" w:rsidP="002773AD">
      <w:pPr>
        <w:widowControl w:val="0"/>
        <w:autoSpaceDE w:val="0"/>
        <w:autoSpaceDN w:val="0"/>
        <w:adjustRightInd w:val="0"/>
        <w:jc w:val="both"/>
        <w:rPr>
          <w:rFonts w:ascii="Arial" w:hAnsi="Arial" w:cs="Arial"/>
          <w:sz w:val="22"/>
          <w:szCs w:val="22"/>
        </w:rPr>
      </w:pPr>
      <w:r w:rsidRPr="00F45A22">
        <w:rPr>
          <w:rFonts w:ascii="Arial" w:hAnsi="Arial" w:cs="Arial"/>
          <w:sz w:val="22"/>
          <w:szCs w:val="22"/>
        </w:rPr>
        <w:t xml:space="preserve">A quilometragem estimada por </w:t>
      </w:r>
      <w:r>
        <w:rPr>
          <w:rFonts w:ascii="Arial" w:hAnsi="Arial" w:cs="Arial"/>
          <w:sz w:val="22"/>
          <w:szCs w:val="22"/>
        </w:rPr>
        <w:t>veículo</w:t>
      </w:r>
      <w:r w:rsidRPr="00F45A22">
        <w:rPr>
          <w:rFonts w:ascii="Arial" w:hAnsi="Arial" w:cs="Arial"/>
          <w:sz w:val="22"/>
          <w:szCs w:val="22"/>
        </w:rPr>
        <w:t xml:space="preserve"> poderá sofrer variação de uma margem de 10% para mais ou para menos ao longo do semestre sem que isso implique em reajuste do preço proposto, homologado e adjudicado.</w:t>
      </w:r>
    </w:p>
    <w:p w:rsidR="002773AD" w:rsidRDefault="002773AD" w:rsidP="002773AD">
      <w:pPr>
        <w:widowControl w:val="0"/>
        <w:autoSpaceDE w:val="0"/>
        <w:autoSpaceDN w:val="0"/>
        <w:adjustRightInd w:val="0"/>
        <w:jc w:val="both"/>
        <w:rPr>
          <w:rFonts w:ascii="Arial" w:hAnsi="Arial" w:cs="Arial"/>
          <w:sz w:val="22"/>
          <w:szCs w:val="22"/>
        </w:rPr>
      </w:pPr>
    </w:p>
    <w:p w:rsidR="002773AD" w:rsidRPr="00F45A22" w:rsidRDefault="002773AD" w:rsidP="002773AD">
      <w:pPr>
        <w:widowControl w:val="0"/>
        <w:autoSpaceDE w:val="0"/>
        <w:autoSpaceDN w:val="0"/>
        <w:adjustRightInd w:val="0"/>
        <w:jc w:val="both"/>
        <w:rPr>
          <w:rFonts w:ascii="Arial" w:hAnsi="Arial" w:cs="Arial"/>
          <w:b/>
          <w:sz w:val="22"/>
          <w:szCs w:val="22"/>
        </w:rPr>
      </w:pPr>
      <w:r>
        <w:rPr>
          <w:rFonts w:ascii="Arial" w:hAnsi="Arial" w:cs="Arial"/>
          <w:b/>
          <w:sz w:val="22"/>
          <w:szCs w:val="22"/>
        </w:rPr>
        <w:t>9.1</w:t>
      </w:r>
      <w:r w:rsidRPr="00F45A22">
        <w:rPr>
          <w:rFonts w:ascii="Arial" w:hAnsi="Arial" w:cs="Arial"/>
          <w:b/>
          <w:sz w:val="22"/>
          <w:szCs w:val="22"/>
        </w:rPr>
        <w:t>. METODOLOGIA DE CÁLCULO</w:t>
      </w:r>
    </w:p>
    <w:p w:rsidR="002773AD" w:rsidRDefault="002773AD" w:rsidP="002773AD">
      <w:pPr>
        <w:widowControl w:val="0"/>
        <w:autoSpaceDE w:val="0"/>
        <w:autoSpaceDN w:val="0"/>
        <w:adjustRightInd w:val="0"/>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 xml:space="preserve">A presente Planilha de Custo tem como instrumento metodológico o modelo utilizado pela </w:t>
      </w:r>
      <w:proofErr w:type="spellStart"/>
      <w:r w:rsidRPr="00971C23">
        <w:rPr>
          <w:rFonts w:ascii="Arial" w:hAnsi="Arial" w:cs="Arial"/>
          <w:sz w:val="22"/>
          <w:szCs w:val="22"/>
        </w:rPr>
        <w:t>BHTRANS</w:t>
      </w:r>
      <w:proofErr w:type="spellEnd"/>
      <w:r w:rsidRPr="00971C23">
        <w:rPr>
          <w:rFonts w:ascii="Arial" w:hAnsi="Arial" w:cs="Arial"/>
          <w:sz w:val="22"/>
          <w:szCs w:val="22"/>
        </w:rPr>
        <w:t xml:space="preserve">, Empresa de Gerenciamento do Transporte e Trânsito de Belo Horizonte. É baseado na publicação CÁLCULO DE TARIFAS – INSTRUÇÕES PRÁTICAS </w:t>
      </w:r>
      <w:proofErr w:type="spellStart"/>
      <w:r w:rsidRPr="00971C23">
        <w:rPr>
          <w:rFonts w:ascii="Arial" w:hAnsi="Arial" w:cs="Arial"/>
          <w:sz w:val="22"/>
          <w:szCs w:val="22"/>
        </w:rPr>
        <w:t>ATUALIZADAS,1996</w:t>
      </w:r>
      <w:proofErr w:type="spellEnd"/>
      <w:r w:rsidRPr="00971C23">
        <w:rPr>
          <w:rFonts w:ascii="Arial" w:hAnsi="Arial" w:cs="Arial"/>
          <w:sz w:val="22"/>
          <w:szCs w:val="22"/>
        </w:rPr>
        <w:t xml:space="preserve"> – 2ª Edição, elaborada por Empresa Brasileira de Planejamento de Transportes – </w:t>
      </w:r>
      <w:proofErr w:type="spellStart"/>
      <w:r w:rsidRPr="00971C23">
        <w:rPr>
          <w:rFonts w:ascii="Arial" w:hAnsi="Arial" w:cs="Arial"/>
          <w:sz w:val="22"/>
          <w:szCs w:val="22"/>
        </w:rPr>
        <w:t>GEIPOT</w:t>
      </w:r>
      <w:proofErr w:type="spellEnd"/>
      <w:r w:rsidRPr="00971C23">
        <w:rPr>
          <w:rFonts w:ascii="Arial" w:hAnsi="Arial" w:cs="Arial"/>
          <w:sz w:val="22"/>
          <w:szCs w:val="22"/>
        </w:rPr>
        <w:t>, Frente Nacional de Prefeitos, Fórum Nacional dos Secretários Municipais de Transportes, Associação Nacional de Transportes Públicos –</w:t>
      </w:r>
      <w:proofErr w:type="spellStart"/>
      <w:r w:rsidRPr="00971C23">
        <w:rPr>
          <w:rFonts w:ascii="Arial" w:hAnsi="Arial" w:cs="Arial"/>
          <w:sz w:val="22"/>
          <w:szCs w:val="22"/>
        </w:rPr>
        <w:t>ANTP</w:t>
      </w:r>
      <w:proofErr w:type="spellEnd"/>
      <w:r w:rsidRPr="00971C23">
        <w:rPr>
          <w:rFonts w:ascii="Arial" w:hAnsi="Arial" w:cs="Arial"/>
          <w:sz w:val="22"/>
          <w:szCs w:val="22"/>
        </w:rPr>
        <w:t xml:space="preserve"> e Associação Nacional das Empresas de Transportes Urbanos – </w:t>
      </w:r>
      <w:proofErr w:type="spellStart"/>
      <w:r w:rsidRPr="00971C23">
        <w:rPr>
          <w:rFonts w:ascii="Arial" w:hAnsi="Arial" w:cs="Arial"/>
          <w:sz w:val="22"/>
          <w:szCs w:val="22"/>
        </w:rPr>
        <w:t>NTU</w:t>
      </w:r>
      <w:proofErr w:type="spellEnd"/>
      <w:r w:rsidRPr="00971C23">
        <w:rPr>
          <w:rFonts w:ascii="Arial" w:hAnsi="Arial" w:cs="Arial"/>
          <w:sz w:val="22"/>
          <w:szCs w:val="22"/>
        </w:rPr>
        <w:t>, e editada pelo Ministério dos Transportes.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Tem como o objetivo de elaborar uma metodologia de cálculo de tarifa orientadora dos municípios brasileiros, com vistas à melhoria dos transportes do país, por meio da justa remuneração e da garantia da qualidade desse serviço.</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 xml:space="preserve">Pela sua simplicidade, facilidade de utilização e a excelência de seus resultados, citada metodologia, comumente conhecida como </w:t>
      </w:r>
      <w:proofErr w:type="spellStart"/>
      <w:r w:rsidRPr="00971C23">
        <w:rPr>
          <w:rFonts w:ascii="Arial" w:hAnsi="Arial" w:cs="Arial"/>
          <w:sz w:val="22"/>
          <w:szCs w:val="22"/>
        </w:rPr>
        <w:t>GEIPOT</w:t>
      </w:r>
      <w:proofErr w:type="spellEnd"/>
      <w:r w:rsidRPr="00971C23">
        <w:rPr>
          <w:rFonts w:ascii="Arial" w:hAnsi="Arial" w:cs="Arial"/>
          <w:sz w:val="22"/>
          <w:szCs w:val="22"/>
        </w:rPr>
        <w:t>, foi adotada pela maioria das cidades brasileiras.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A presente Memória de Cálculo é referen</w:t>
      </w:r>
      <w:r>
        <w:rPr>
          <w:rFonts w:ascii="Arial" w:hAnsi="Arial" w:cs="Arial"/>
          <w:sz w:val="22"/>
          <w:szCs w:val="22"/>
        </w:rPr>
        <w:t>te à Planilha para o ano de 2023</w:t>
      </w:r>
      <w:r w:rsidRPr="00971C23">
        <w:rPr>
          <w:rFonts w:ascii="Arial" w:hAnsi="Arial" w:cs="Arial"/>
          <w:sz w:val="22"/>
          <w:szCs w:val="22"/>
        </w:rPr>
        <w:t>, todos os preços utilizados nas Notas Explicativas abaixo foram fornecidos pela Secretaria Municipal de</w:t>
      </w:r>
      <w:r>
        <w:rPr>
          <w:rFonts w:ascii="Arial" w:hAnsi="Arial" w:cs="Arial"/>
          <w:sz w:val="22"/>
          <w:szCs w:val="22"/>
        </w:rPr>
        <w:t xml:space="preserve"> Educação, em Julho</w:t>
      </w:r>
      <w:r w:rsidRPr="00971C23">
        <w:rPr>
          <w:rFonts w:ascii="Arial" w:hAnsi="Arial" w:cs="Arial"/>
          <w:sz w:val="22"/>
          <w:szCs w:val="22"/>
        </w:rPr>
        <w:t xml:space="preserve"> de 202</w:t>
      </w:r>
      <w:r>
        <w:rPr>
          <w:rFonts w:ascii="Arial" w:hAnsi="Arial" w:cs="Arial"/>
          <w:sz w:val="22"/>
          <w:szCs w:val="22"/>
        </w:rPr>
        <w:t>3</w:t>
      </w:r>
      <w:r w:rsidRPr="00971C23">
        <w:rPr>
          <w:rFonts w:ascii="Arial" w:hAnsi="Arial" w:cs="Arial"/>
          <w:sz w:val="22"/>
          <w:szCs w:val="22"/>
        </w:rPr>
        <w:t>.</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Pr>
          <w:rFonts w:ascii="Arial" w:eastAsia="Arial-BoldMT" w:hAnsi="Arial" w:cs="Arial"/>
          <w:b/>
          <w:bCs/>
          <w:sz w:val="22"/>
          <w:szCs w:val="22"/>
        </w:rPr>
        <w:t xml:space="preserve">9.2 </w:t>
      </w:r>
      <w:r w:rsidRPr="00971C23">
        <w:rPr>
          <w:rFonts w:ascii="Arial" w:eastAsia="Arial-BoldMT" w:hAnsi="Arial" w:cs="Arial"/>
          <w:b/>
          <w:bCs/>
          <w:sz w:val="22"/>
          <w:szCs w:val="22"/>
        </w:rPr>
        <w:t>INSTRUÇÕES GERAIS</w:t>
      </w: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lastRenderedPageBreak/>
        <w:t>Para melhor utilização das informações e dos dados constantes deste Volume, devem ser observadas as instruções gerais a seguir:</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a) </w:t>
      </w:r>
      <w:r w:rsidRPr="00971C23">
        <w:rPr>
          <w:rFonts w:ascii="Arial" w:hAnsi="Arial" w:cs="Arial"/>
          <w:sz w:val="22"/>
          <w:szCs w:val="22"/>
        </w:rPr>
        <w:t>O presente trabalho refere-se à Prestação de Serviços de Transporte de Passageiros, sob Regime de Fretamento Contínuo, para um determinado número de viagens com quilometragem pré-definida, destinados a usuários cadastrados, que se qualificam por manterem vínculo específico com o Contratante.</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b) </w:t>
      </w:r>
      <w:r w:rsidRPr="00971C23">
        <w:rPr>
          <w:rFonts w:ascii="Arial" w:hAnsi="Arial" w:cs="Arial"/>
          <w:sz w:val="22"/>
          <w:szCs w:val="22"/>
        </w:rPr>
        <w:t>Entende-se por Serviço de Transporte de Passageiros, sob Regime de Fretamento Contínuo, aquele que se destina à condução de pessoas, sem a cobrança individual de passagem, não podendo assumir caráter de serviço aberto ao público.</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c) </w:t>
      </w:r>
      <w:r w:rsidRPr="00971C23">
        <w:rPr>
          <w:rFonts w:ascii="Arial" w:hAnsi="Arial" w:cs="Arial"/>
          <w:sz w:val="22"/>
          <w:szCs w:val="22"/>
        </w:rPr>
        <w:t>Para os veículos automotores a serem utilizados para o transporte coletivo de passageiros, o Código de Trânsito Brasileiro, instituído pela Lei nº 9.503, de 23.09.97 (com as atualizações introduzidas pelas Leis no 9.602, de 21.01.1998, no 9.792, de 14.04.1999 e no 10.517, de 11.07.2002) definiu as seguintes características de veículos:</w:t>
      </w:r>
    </w:p>
    <w:p w:rsidR="002773AD" w:rsidRPr="00971C23" w:rsidRDefault="002773AD" w:rsidP="002773AD">
      <w:pPr>
        <w:widowControl w:val="0"/>
        <w:autoSpaceDE w:val="0"/>
        <w:autoSpaceDN w:val="0"/>
        <w:adjustRightInd w:val="0"/>
        <w:jc w:val="both"/>
        <w:rPr>
          <w:rFonts w:ascii="Arial" w:hAnsi="Arial" w:cs="Arial"/>
          <w:b/>
          <w:sz w:val="22"/>
          <w:szCs w:val="22"/>
        </w:rPr>
      </w:pPr>
    </w:p>
    <w:p w:rsidR="002773AD" w:rsidRPr="00691851" w:rsidRDefault="002773AD" w:rsidP="002773AD">
      <w:pPr>
        <w:autoSpaceDE w:val="0"/>
        <w:autoSpaceDN w:val="0"/>
        <w:adjustRightInd w:val="0"/>
        <w:spacing w:line="276" w:lineRule="auto"/>
        <w:jc w:val="both"/>
        <w:rPr>
          <w:rFonts w:ascii="Arial" w:hAnsi="Arial" w:cs="Arial"/>
          <w:sz w:val="22"/>
          <w:szCs w:val="22"/>
        </w:rPr>
      </w:pPr>
      <w:r w:rsidRPr="00691851">
        <w:rPr>
          <w:rFonts w:ascii="Arial" w:eastAsia="Arial-BoldMT" w:hAnsi="Arial" w:cs="Arial"/>
          <w:b/>
          <w:bCs/>
          <w:sz w:val="22"/>
          <w:szCs w:val="22"/>
        </w:rPr>
        <w:t xml:space="preserve">ÔNIBUS: </w:t>
      </w:r>
      <w:r w:rsidRPr="00691851">
        <w:rPr>
          <w:rFonts w:ascii="Arial" w:hAnsi="Arial" w:cs="Arial"/>
          <w:sz w:val="22"/>
          <w:szCs w:val="22"/>
        </w:rPr>
        <w:t>Veículo automotor de transporte coletivo, com capacidade para mais de 42 (quarenta e dois) passageiros.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691851">
        <w:rPr>
          <w:rFonts w:ascii="Arial" w:eastAsia="Arial-BoldMT" w:hAnsi="Arial" w:cs="Arial"/>
          <w:b/>
          <w:bCs/>
          <w:sz w:val="22"/>
          <w:szCs w:val="22"/>
        </w:rPr>
        <w:t xml:space="preserve">MICRO-ÔNIBUS: </w:t>
      </w:r>
      <w:r w:rsidRPr="00691851">
        <w:rPr>
          <w:rFonts w:ascii="Arial" w:hAnsi="Arial" w:cs="Arial"/>
          <w:sz w:val="22"/>
          <w:szCs w:val="22"/>
        </w:rPr>
        <w:t>Veículo</w:t>
      </w:r>
      <w:r w:rsidRPr="00971C23">
        <w:rPr>
          <w:rFonts w:ascii="Arial" w:hAnsi="Arial" w:cs="Arial"/>
          <w:sz w:val="22"/>
          <w:szCs w:val="22"/>
        </w:rPr>
        <w:t xml:space="preserve"> automotor de transporte coletivo</w:t>
      </w:r>
      <w:r>
        <w:rPr>
          <w:rFonts w:ascii="Arial" w:hAnsi="Arial" w:cs="Arial"/>
          <w:sz w:val="22"/>
          <w:szCs w:val="22"/>
        </w:rPr>
        <w:t>, com capacidade de no mínimo 26</w:t>
      </w:r>
      <w:r w:rsidRPr="00971C23">
        <w:rPr>
          <w:rFonts w:ascii="Arial" w:hAnsi="Arial" w:cs="Arial"/>
          <w:sz w:val="22"/>
          <w:szCs w:val="22"/>
        </w:rPr>
        <w:t xml:space="preserve"> (</w:t>
      </w:r>
      <w:r>
        <w:rPr>
          <w:rFonts w:ascii="Arial" w:hAnsi="Arial" w:cs="Arial"/>
          <w:sz w:val="22"/>
          <w:szCs w:val="22"/>
        </w:rPr>
        <w:t>vinte e seis</w:t>
      </w:r>
      <w:r w:rsidRPr="00971C23">
        <w:rPr>
          <w:rFonts w:ascii="Arial" w:hAnsi="Arial" w:cs="Arial"/>
          <w:sz w:val="22"/>
          <w:szCs w:val="22"/>
        </w:rPr>
        <w:t>) passageiros.</w:t>
      </w:r>
    </w:p>
    <w:p w:rsidR="002773AD" w:rsidRPr="00971C23" w:rsidRDefault="002773AD" w:rsidP="002773AD">
      <w:pPr>
        <w:autoSpaceDE w:val="0"/>
        <w:autoSpaceDN w:val="0"/>
        <w:adjustRightInd w:val="0"/>
        <w:spacing w:line="276" w:lineRule="auto"/>
        <w:jc w:val="both"/>
        <w:rPr>
          <w:rFonts w:ascii="Arial" w:hAnsi="Arial" w:cs="Arial"/>
          <w:sz w:val="22"/>
          <w:szCs w:val="22"/>
        </w:rPr>
      </w:pPr>
      <w:r>
        <w:rPr>
          <w:rFonts w:ascii="Arial" w:hAnsi="Arial" w:cs="Arial"/>
          <w:b/>
          <w:sz w:val="22"/>
          <w:szCs w:val="22"/>
        </w:rPr>
        <w:t>KOMBI</w:t>
      </w:r>
      <w:r w:rsidRPr="00971C23">
        <w:rPr>
          <w:rFonts w:ascii="Arial" w:hAnsi="Arial" w:cs="Arial"/>
          <w:b/>
          <w:sz w:val="22"/>
          <w:szCs w:val="22"/>
        </w:rPr>
        <w:t>:</w:t>
      </w:r>
      <w:r w:rsidRPr="00971C23">
        <w:rPr>
          <w:rFonts w:ascii="Arial" w:hAnsi="Arial" w:cs="Arial"/>
          <w:sz w:val="22"/>
          <w:szCs w:val="22"/>
        </w:rPr>
        <w:t xml:space="preserve"> Veículo automotor de transporte coletiv</w:t>
      </w:r>
      <w:r>
        <w:rPr>
          <w:rFonts w:ascii="Arial" w:hAnsi="Arial" w:cs="Arial"/>
          <w:sz w:val="22"/>
          <w:szCs w:val="22"/>
        </w:rPr>
        <w:t>o, com capacidade de no mínimo 09 (nove</w:t>
      </w:r>
      <w:r w:rsidRPr="00971C23">
        <w:rPr>
          <w:rFonts w:ascii="Arial" w:hAnsi="Arial" w:cs="Arial"/>
          <w:sz w:val="22"/>
          <w:szCs w:val="22"/>
        </w:rPr>
        <w:t>) passageiros.</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spacing w:after="160" w:line="276" w:lineRule="auto"/>
        <w:jc w:val="both"/>
        <w:rPr>
          <w:rFonts w:ascii="Arial" w:eastAsia="Calibri" w:hAnsi="Arial" w:cs="Arial"/>
          <w:sz w:val="22"/>
          <w:szCs w:val="22"/>
        </w:rPr>
      </w:pPr>
      <w:r w:rsidRPr="00971C23">
        <w:rPr>
          <w:rFonts w:ascii="Arial" w:eastAsia="Arial-BoldMT" w:hAnsi="Arial" w:cs="Arial"/>
          <w:b/>
          <w:bCs/>
          <w:sz w:val="22"/>
          <w:szCs w:val="22"/>
        </w:rPr>
        <w:t xml:space="preserve">d) </w:t>
      </w:r>
      <w:r w:rsidRPr="00971C23">
        <w:rPr>
          <w:rFonts w:ascii="Arial" w:hAnsi="Arial" w:cs="Arial"/>
          <w:sz w:val="22"/>
          <w:szCs w:val="22"/>
        </w:rPr>
        <w:t xml:space="preserve">As especificações técnicas, os critérios para composição de preços, os encargos sociais, os benefícios e despesas indiretas - BDI e os critérios de reajuste de preços foram desenvolvidos levando-se em consideração a experiência e dados históricos do Município de </w:t>
      </w:r>
      <w:r>
        <w:rPr>
          <w:rFonts w:ascii="Arial" w:hAnsi="Arial" w:cs="Arial"/>
          <w:sz w:val="22"/>
          <w:szCs w:val="22"/>
        </w:rPr>
        <w:t>Ipuiúna</w:t>
      </w:r>
      <w:r w:rsidRPr="00971C23">
        <w:rPr>
          <w:rFonts w:ascii="Arial" w:hAnsi="Arial" w:cs="Arial"/>
          <w:sz w:val="22"/>
          <w:szCs w:val="22"/>
        </w:rPr>
        <w:t xml:space="preserve">, assim como </w:t>
      </w:r>
      <w:r w:rsidRPr="00971C23">
        <w:rPr>
          <w:rFonts w:ascii="Arial" w:eastAsia="Calibri" w:hAnsi="Arial" w:cs="Arial"/>
          <w:sz w:val="22"/>
          <w:szCs w:val="22"/>
        </w:rPr>
        <w:t>o modelo sugerido pelo Tribunal de Contas da União em conformidade com o "Acordão nº 2369/2011 - TCU - PLENÁRIO".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b/>
          <w:bCs/>
          <w:sz w:val="22"/>
          <w:szCs w:val="22"/>
        </w:rPr>
        <w:t xml:space="preserve">e) </w:t>
      </w:r>
      <w:r w:rsidRPr="00971C23">
        <w:rPr>
          <w:rFonts w:ascii="Arial" w:eastAsia="Arial-BoldMT" w:hAnsi="Arial" w:cs="Arial"/>
          <w:sz w:val="22"/>
          <w:szCs w:val="22"/>
        </w:rPr>
        <w:t>Foi definida como unidade de medida para contratação desses serviços, o veículo, que é composto por 2 (dois) valores - valor fixo + valor variável, sendo: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sz w:val="22"/>
          <w:szCs w:val="22"/>
        </w:rPr>
        <w:t xml:space="preserve">1. </w:t>
      </w:r>
      <w:r w:rsidRPr="00971C23">
        <w:rPr>
          <w:rFonts w:ascii="Arial" w:eastAsia="Arial-BoldMT" w:hAnsi="Arial" w:cs="Arial"/>
          <w:b/>
          <w:bCs/>
          <w:sz w:val="22"/>
          <w:szCs w:val="22"/>
        </w:rPr>
        <w:t>valor fixo</w:t>
      </w:r>
      <w:r w:rsidRPr="00971C23">
        <w:rPr>
          <w:rFonts w:ascii="Arial" w:eastAsia="Arial-BoldMT" w:hAnsi="Arial" w:cs="Arial"/>
          <w:sz w:val="22"/>
          <w:szCs w:val="22"/>
        </w:rPr>
        <w:t>: corresponde aos gastos fixos mensais do veículo disponibilizado e do motorista para a condução do veículo.</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2. </w:t>
      </w:r>
      <w:r w:rsidRPr="00971C23">
        <w:rPr>
          <w:rFonts w:ascii="Arial" w:eastAsia="Arial-BoldMT" w:hAnsi="Arial" w:cs="Arial"/>
          <w:b/>
          <w:bCs/>
          <w:sz w:val="22"/>
          <w:szCs w:val="22"/>
        </w:rPr>
        <w:t>valor variável</w:t>
      </w:r>
      <w:r w:rsidRPr="00971C23">
        <w:rPr>
          <w:rFonts w:ascii="Arial" w:eastAsia="Arial-BoldMT" w:hAnsi="Arial" w:cs="Arial"/>
          <w:sz w:val="22"/>
          <w:szCs w:val="22"/>
        </w:rPr>
        <w:t>: corresponde aos gastos que variam em função da distância percorrida (km rodado) pelo veículo no mês.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b/>
          <w:bCs/>
          <w:sz w:val="22"/>
          <w:szCs w:val="22"/>
        </w:rPr>
        <w:t xml:space="preserve">f) </w:t>
      </w:r>
      <w:r w:rsidRPr="00971C23">
        <w:rPr>
          <w:rFonts w:ascii="Arial" w:eastAsia="Arial-BoldMT" w:hAnsi="Arial" w:cs="Arial"/>
          <w:sz w:val="22"/>
          <w:szCs w:val="22"/>
        </w:rPr>
        <w:t>O termo “Valor Referencial” utilizado neste estudo refere-se ao valor definido com base em composições técnicas estabelecidas para execução dos serviços e em preços médios de insumos obtidos no mercado e deverá ser utilizado como critério de aceitabilidade dos menores preços ofertados.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1. Os valores referenciais apresentados devem ser considerados como resultado do trabalho como um todo, em vista dos mesmos refletirem, principalmente, as especificações técnicas, a legislação e os preços de mercado dos insumos. Esses valores incluem mão de obra, equipamentos, e demais insumos necessários à execução dos serviços, encargos sociais, tributos e impostos inerentes à prestação de serviços, bem como a taxa de lucro da Contratada.</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Pr>
          <w:rFonts w:ascii="Arial" w:eastAsia="Arial-BoldMT" w:hAnsi="Arial" w:cs="Arial"/>
          <w:b/>
          <w:bCs/>
          <w:sz w:val="22"/>
          <w:szCs w:val="22"/>
        </w:rPr>
        <w:t xml:space="preserve">9.3 </w:t>
      </w:r>
      <w:r w:rsidRPr="00971C23">
        <w:rPr>
          <w:rFonts w:ascii="Arial" w:eastAsia="Arial-BoldMT" w:hAnsi="Arial" w:cs="Arial"/>
          <w:b/>
          <w:bCs/>
          <w:sz w:val="22"/>
          <w:szCs w:val="22"/>
        </w:rPr>
        <w:t>DEMONSTRATIVO DE CALCULO DOS VALORES UNITÁRIOS</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As composições dos preços apresentadas a seguir demonstram de forma analítica todos os insumos, quantidades, ponderações, preços e demais variáveis que interferem na formação dos preços dos serviços – espelho das especificações, legislação e condições estabelecidas.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Para efeito do cálculo dos valores referenciais dos serviços, objeto deste estudo, foram selecionados os veículos e agrupados de acordo com suas características e número de passageiros transportados, conforme abaixo:</w:t>
      </w:r>
    </w:p>
    <w:p w:rsidR="002773AD" w:rsidRPr="00971C23" w:rsidRDefault="002773AD" w:rsidP="002773AD">
      <w:pPr>
        <w:tabs>
          <w:tab w:val="left" w:pos="1530"/>
        </w:tabs>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ab/>
      </w:r>
    </w:p>
    <w:p w:rsidR="002773AD" w:rsidRPr="00971C23" w:rsidRDefault="002773AD" w:rsidP="002773AD">
      <w:pPr>
        <w:autoSpaceDE w:val="0"/>
        <w:autoSpaceDN w:val="0"/>
        <w:adjustRightInd w:val="0"/>
        <w:spacing w:line="276" w:lineRule="auto"/>
        <w:rPr>
          <w:rFonts w:ascii="Arial" w:eastAsia="Arial-BoldMT" w:hAnsi="Arial" w:cs="Arial"/>
          <w:b/>
          <w:sz w:val="22"/>
          <w:szCs w:val="22"/>
        </w:rPr>
      </w:pPr>
      <w:r w:rsidRPr="00971C23">
        <w:rPr>
          <w:rFonts w:ascii="Arial" w:eastAsia="Arial-BoldMT" w:hAnsi="Arial" w:cs="Arial"/>
          <w:b/>
          <w:sz w:val="22"/>
          <w:szCs w:val="22"/>
        </w:rPr>
        <w:t>VEÍCULO MÍNIMO 42 LUGARES – Ônibus</w:t>
      </w:r>
    </w:p>
    <w:p w:rsidR="002773AD" w:rsidRPr="00971C23" w:rsidRDefault="002773AD" w:rsidP="002773AD">
      <w:pPr>
        <w:autoSpaceDE w:val="0"/>
        <w:autoSpaceDN w:val="0"/>
        <w:adjustRightInd w:val="0"/>
        <w:spacing w:line="276" w:lineRule="auto"/>
        <w:rPr>
          <w:rFonts w:ascii="Arial" w:eastAsia="Arial-BoldMT" w:hAnsi="Arial" w:cs="Arial"/>
          <w:b/>
          <w:sz w:val="22"/>
          <w:szCs w:val="22"/>
        </w:rPr>
      </w:pPr>
      <w:r>
        <w:rPr>
          <w:rFonts w:ascii="Arial" w:eastAsia="Arial-BoldMT" w:hAnsi="Arial" w:cs="Arial"/>
          <w:b/>
          <w:sz w:val="22"/>
          <w:szCs w:val="22"/>
        </w:rPr>
        <w:t>VEÍCULO MÍNIMO 32</w:t>
      </w:r>
      <w:r w:rsidRPr="00971C23">
        <w:rPr>
          <w:rFonts w:ascii="Arial" w:eastAsia="Arial-BoldMT" w:hAnsi="Arial" w:cs="Arial"/>
          <w:b/>
          <w:sz w:val="22"/>
          <w:szCs w:val="22"/>
        </w:rPr>
        <w:t xml:space="preserve"> LUGARES – Micro-ônibus</w:t>
      </w:r>
    </w:p>
    <w:p w:rsidR="002773AD" w:rsidRPr="00971C23" w:rsidRDefault="002773AD" w:rsidP="002773AD">
      <w:pPr>
        <w:autoSpaceDE w:val="0"/>
        <w:autoSpaceDN w:val="0"/>
        <w:adjustRightInd w:val="0"/>
        <w:spacing w:line="276" w:lineRule="auto"/>
        <w:rPr>
          <w:rFonts w:ascii="Arial" w:eastAsia="Arial-BoldMT" w:hAnsi="Arial" w:cs="Arial"/>
          <w:b/>
          <w:sz w:val="22"/>
          <w:szCs w:val="22"/>
        </w:rPr>
      </w:pPr>
      <w:r>
        <w:rPr>
          <w:rFonts w:ascii="Arial" w:eastAsia="Arial-BoldMT" w:hAnsi="Arial" w:cs="Arial"/>
          <w:b/>
          <w:sz w:val="22"/>
          <w:szCs w:val="22"/>
        </w:rPr>
        <w:t>VEÍCULO MÍNIMO 09</w:t>
      </w:r>
      <w:r w:rsidRPr="00971C23">
        <w:rPr>
          <w:rFonts w:ascii="Arial" w:eastAsia="Arial-BoldMT" w:hAnsi="Arial" w:cs="Arial"/>
          <w:b/>
          <w:sz w:val="22"/>
          <w:szCs w:val="22"/>
        </w:rPr>
        <w:t xml:space="preserve"> LUGARES - Veículos do tipo </w:t>
      </w:r>
      <w:r>
        <w:rPr>
          <w:rFonts w:ascii="Arial" w:eastAsia="Arial-BoldMT" w:hAnsi="Arial" w:cs="Arial"/>
          <w:b/>
          <w:sz w:val="22"/>
          <w:szCs w:val="22"/>
        </w:rPr>
        <w:t xml:space="preserve">Kombi </w:t>
      </w:r>
      <w:r w:rsidRPr="00971C23">
        <w:rPr>
          <w:rFonts w:ascii="Arial" w:eastAsia="Arial-BoldMT" w:hAnsi="Arial" w:cs="Arial"/>
          <w:b/>
          <w:sz w:val="22"/>
          <w:szCs w:val="22"/>
        </w:rPr>
        <w:t>e Similares</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Quilometragem Percorrida</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A quilometragem total de cada rota é obtida multiplicando-se a extensão de cada rota pelo respectivo número de viagens programadas, para as possíveis alterações das rotas que podem ocorrer no início do novo ano letivo.</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A Prefeitura Municipal de </w:t>
      </w:r>
      <w:r>
        <w:rPr>
          <w:rFonts w:ascii="Arial" w:eastAsia="Arial-BoldMT" w:hAnsi="Arial" w:cs="Arial"/>
          <w:sz w:val="22"/>
          <w:szCs w:val="22"/>
        </w:rPr>
        <w:t>Ipuiúna</w:t>
      </w:r>
      <w:r w:rsidRPr="00971C23">
        <w:rPr>
          <w:rFonts w:ascii="Arial" w:eastAsia="Arial-BoldMT" w:hAnsi="Arial" w:cs="Arial"/>
          <w:sz w:val="22"/>
          <w:szCs w:val="22"/>
        </w:rPr>
        <w:t xml:space="preserve"> pagará exatamente a quilometragem percorrida e contratada pelo município, contadas a partir do primeiro ponto, também determinados pela Administração.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Coeficientes De Consumo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Nem todos os insumos tiveram como coeficiente de consumo a média do intervalo recomendado pelo </w:t>
      </w:r>
      <w:proofErr w:type="spellStart"/>
      <w:r w:rsidRPr="00971C23">
        <w:rPr>
          <w:rFonts w:ascii="Arial" w:eastAsia="Arial-BoldMT" w:hAnsi="Arial" w:cs="Arial"/>
          <w:sz w:val="22"/>
          <w:szCs w:val="22"/>
        </w:rPr>
        <w:t>GEIPOT</w:t>
      </w:r>
      <w:proofErr w:type="spellEnd"/>
      <w:r w:rsidRPr="00971C23">
        <w:rPr>
          <w:rFonts w:ascii="Arial" w:eastAsia="Arial-BoldMT" w:hAnsi="Arial" w:cs="Arial"/>
          <w:sz w:val="22"/>
          <w:szCs w:val="22"/>
        </w:rPr>
        <w:t xml:space="preserve">, em razão da adequação para a realidade do Transporte Escolar do Município de </w:t>
      </w:r>
      <w:r>
        <w:rPr>
          <w:rFonts w:ascii="Arial" w:eastAsia="Arial-BoldMT" w:hAnsi="Arial" w:cs="Arial"/>
          <w:sz w:val="22"/>
          <w:szCs w:val="22"/>
        </w:rPr>
        <w:t>Ipuiúna</w:t>
      </w:r>
      <w:r w:rsidRPr="00971C23">
        <w:rPr>
          <w:rFonts w:ascii="Arial" w:eastAsia="Arial-BoldMT" w:hAnsi="Arial" w:cs="Arial"/>
          <w:sz w:val="22"/>
          <w:szCs w:val="22"/>
        </w:rPr>
        <w:t>/MG.</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Valores Dos Insumos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Os valores de todos os insumos utilizados na Planilha foram pesquisados junto a sites de vendas, licitações vigentes e pesquisas de preços locais do município, inclusive órgãos oficiais.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Pr>
          <w:rFonts w:ascii="Arial" w:eastAsia="Arial-BoldMT" w:hAnsi="Arial" w:cs="Arial"/>
          <w:b/>
          <w:bCs/>
          <w:sz w:val="22"/>
          <w:szCs w:val="22"/>
        </w:rPr>
        <w:t xml:space="preserve">9.4 </w:t>
      </w:r>
      <w:r w:rsidRPr="00971C23">
        <w:rPr>
          <w:rFonts w:ascii="Arial" w:eastAsia="Arial-BoldMT" w:hAnsi="Arial" w:cs="Arial"/>
          <w:b/>
          <w:bCs/>
          <w:sz w:val="22"/>
          <w:szCs w:val="22"/>
        </w:rPr>
        <w:t>PARÂMETROS DE CONSUMO E VALORES DOS INSUMOS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No presente cálculo foram utilizados os seguintes parâmetros:</w:t>
      </w: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Veículos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Os valores utilizados referem-se aos preços unitários da TABELA FIPE, conforme estabelecido pelo </w:t>
      </w:r>
      <w:proofErr w:type="spellStart"/>
      <w:r w:rsidRPr="00971C23">
        <w:rPr>
          <w:rFonts w:ascii="Arial" w:eastAsia="Arial-BoldMT" w:hAnsi="Arial" w:cs="Arial"/>
          <w:sz w:val="22"/>
          <w:szCs w:val="22"/>
        </w:rPr>
        <w:t>GEIPOT</w:t>
      </w:r>
      <w:proofErr w:type="spellEnd"/>
      <w:r w:rsidRPr="00971C23">
        <w:rPr>
          <w:rFonts w:ascii="Arial" w:eastAsia="Arial-BoldMT" w:hAnsi="Arial" w:cs="Arial"/>
          <w:sz w:val="22"/>
          <w:szCs w:val="22"/>
        </w:rPr>
        <w:t>.</w:t>
      </w: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Combustível</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Com base em consultas às revendedoras autorizadas foram admitidos os consumos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Mínimos por veículo, conforme segue:</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a) </w:t>
      </w:r>
      <w:r w:rsidRPr="00971C23">
        <w:rPr>
          <w:rFonts w:ascii="Arial" w:eastAsia="Arial-BoldMT" w:hAnsi="Arial" w:cs="Arial"/>
          <w:b/>
          <w:sz w:val="22"/>
          <w:szCs w:val="22"/>
        </w:rPr>
        <w:t>VEÍCULO 42 LUGARES</w:t>
      </w:r>
      <w:r w:rsidRPr="00971C23">
        <w:rPr>
          <w:rFonts w:ascii="Arial" w:eastAsia="Arial-BoldMT" w:hAnsi="Arial" w:cs="Arial"/>
          <w:sz w:val="22"/>
          <w:szCs w:val="22"/>
        </w:rPr>
        <w:t>:  3</w:t>
      </w:r>
      <w:r>
        <w:rPr>
          <w:rFonts w:ascii="Arial" w:eastAsia="Arial-BoldMT" w:hAnsi="Arial" w:cs="Arial"/>
          <w:sz w:val="22"/>
          <w:szCs w:val="22"/>
        </w:rPr>
        <w:t>,3</w:t>
      </w:r>
      <w:r w:rsidRPr="00971C23">
        <w:rPr>
          <w:rFonts w:ascii="Arial" w:eastAsia="Arial-BoldMT" w:hAnsi="Arial" w:cs="Arial"/>
          <w:sz w:val="22"/>
          <w:szCs w:val="22"/>
        </w:rPr>
        <w:t xml:space="preserve"> km/l de combustível;</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325659">
        <w:rPr>
          <w:rFonts w:ascii="Arial" w:eastAsia="SymbolMT" w:hAnsi="Arial" w:cs="Arial"/>
          <w:sz w:val="22"/>
          <w:szCs w:val="22"/>
        </w:rPr>
        <w:t>b)</w:t>
      </w:r>
      <w:r>
        <w:rPr>
          <w:rFonts w:ascii="Arial" w:eastAsia="SymbolMT" w:hAnsi="Arial" w:cs="Arial"/>
          <w:b/>
          <w:sz w:val="22"/>
          <w:szCs w:val="22"/>
        </w:rPr>
        <w:t xml:space="preserve"> VEÍCULO 32</w:t>
      </w:r>
      <w:r w:rsidRPr="00971C23">
        <w:rPr>
          <w:rFonts w:ascii="Arial" w:eastAsia="SymbolMT" w:hAnsi="Arial" w:cs="Arial"/>
          <w:b/>
          <w:sz w:val="22"/>
          <w:szCs w:val="22"/>
        </w:rPr>
        <w:t xml:space="preserve"> LUGARES</w:t>
      </w:r>
      <w:r w:rsidRPr="00971C23">
        <w:rPr>
          <w:rFonts w:ascii="Arial" w:eastAsia="Arial-BoldMT" w:hAnsi="Arial" w:cs="Arial"/>
          <w:sz w:val="22"/>
          <w:szCs w:val="22"/>
        </w:rPr>
        <w:t>: 3</w:t>
      </w:r>
      <w:r>
        <w:rPr>
          <w:rFonts w:ascii="Arial" w:eastAsia="Arial-BoldMT" w:hAnsi="Arial" w:cs="Arial"/>
          <w:sz w:val="22"/>
          <w:szCs w:val="22"/>
        </w:rPr>
        <w:t>,3</w:t>
      </w:r>
      <w:r w:rsidRPr="00971C23">
        <w:rPr>
          <w:rFonts w:ascii="Arial" w:eastAsia="Arial-BoldMT" w:hAnsi="Arial" w:cs="Arial"/>
          <w:sz w:val="22"/>
          <w:szCs w:val="22"/>
        </w:rPr>
        <w:t xml:space="preserve"> km/l de combustível;</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c) </w:t>
      </w:r>
      <w:r>
        <w:rPr>
          <w:rFonts w:ascii="Arial" w:eastAsia="SymbolMT" w:hAnsi="Arial" w:cs="Arial"/>
          <w:b/>
          <w:sz w:val="22"/>
          <w:szCs w:val="22"/>
        </w:rPr>
        <w:t>VEÍCULO 09/15</w:t>
      </w:r>
      <w:r w:rsidRPr="00971C23">
        <w:rPr>
          <w:rFonts w:ascii="Arial" w:eastAsia="SymbolMT" w:hAnsi="Arial" w:cs="Arial"/>
          <w:b/>
          <w:sz w:val="22"/>
          <w:szCs w:val="22"/>
        </w:rPr>
        <w:t xml:space="preserve"> LUGARES</w:t>
      </w:r>
      <w:r w:rsidRPr="00971C23">
        <w:rPr>
          <w:rFonts w:ascii="Arial" w:eastAsia="Arial-BoldMT" w:hAnsi="Arial" w:cs="Arial"/>
          <w:sz w:val="22"/>
          <w:szCs w:val="22"/>
        </w:rPr>
        <w:t>: 9 km/l de combustível;</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O combustível é o componente com maior participação no custo final da tarifa. Para a composição do custo com combustível em </w:t>
      </w:r>
      <w:r>
        <w:rPr>
          <w:rFonts w:ascii="Arial" w:eastAsia="Arial-BoldMT" w:hAnsi="Arial" w:cs="Arial"/>
          <w:sz w:val="22"/>
          <w:szCs w:val="22"/>
        </w:rPr>
        <w:t>Ipuiúna</w:t>
      </w:r>
      <w:r w:rsidRPr="00971C23">
        <w:rPr>
          <w:rFonts w:ascii="Arial" w:eastAsia="Arial-BoldMT" w:hAnsi="Arial" w:cs="Arial"/>
          <w:sz w:val="22"/>
          <w:szCs w:val="22"/>
        </w:rPr>
        <w:t>, a Secretaria de Administração e Transportes realizou coletas de preços de gasolina comum e diesel, praticados no varejo, bem como valores já licitados.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Lubrificantes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Os custos com óleos e lubrificantes para os veículos foram obtidos por meio de cotação de mercado. Considerou-se a periodicidade da troca (em quilômetros), a quantidade de litros de óleos e lubrificantes usados em cada troca, bem como o preço por litro dos mesmos.</w:t>
      </w: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Rodagem</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Para os cálculos de custo com pneus foram consideradas as respectivas vidas úteis de acordo com os tipos de pneu utilizados pelo veículo. Conforme a metodologia adotada “para cada categoria deve-se adotar um único tipo de pneu”, conforme tabela abaixo: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26"/>
      </w:tblGrid>
      <w:tr w:rsidR="002773AD" w:rsidRPr="00971C23" w:rsidTr="00433F7A">
        <w:tc>
          <w:tcPr>
            <w:tcW w:w="2835" w:type="dxa"/>
            <w:shd w:val="clear" w:color="auto" w:fill="auto"/>
            <w:vAlign w:val="center"/>
          </w:tcPr>
          <w:p w:rsidR="002773AD" w:rsidRPr="00971C23" w:rsidRDefault="002773AD" w:rsidP="00433F7A">
            <w:pPr>
              <w:autoSpaceDE w:val="0"/>
              <w:autoSpaceDN w:val="0"/>
              <w:adjustRightInd w:val="0"/>
              <w:spacing w:line="276" w:lineRule="auto"/>
              <w:jc w:val="center"/>
              <w:rPr>
                <w:rFonts w:ascii="Arial" w:hAnsi="Arial" w:cs="Arial"/>
                <w:b/>
                <w:sz w:val="22"/>
                <w:szCs w:val="22"/>
              </w:rPr>
            </w:pPr>
            <w:r w:rsidRPr="00971C23">
              <w:rPr>
                <w:rFonts w:ascii="Arial" w:hAnsi="Arial" w:cs="Arial"/>
                <w:b/>
                <w:sz w:val="22"/>
                <w:szCs w:val="22"/>
              </w:rPr>
              <w:t>Tipo de Veículo</w:t>
            </w:r>
          </w:p>
        </w:tc>
        <w:tc>
          <w:tcPr>
            <w:tcW w:w="2126" w:type="dxa"/>
            <w:shd w:val="clear" w:color="auto" w:fill="auto"/>
            <w:vAlign w:val="center"/>
          </w:tcPr>
          <w:p w:rsidR="002773AD" w:rsidRPr="00971C23" w:rsidRDefault="002773AD" w:rsidP="00433F7A">
            <w:pPr>
              <w:autoSpaceDE w:val="0"/>
              <w:autoSpaceDN w:val="0"/>
              <w:adjustRightInd w:val="0"/>
              <w:spacing w:line="276" w:lineRule="auto"/>
              <w:jc w:val="center"/>
              <w:rPr>
                <w:rFonts w:ascii="Arial" w:hAnsi="Arial" w:cs="Arial"/>
                <w:b/>
                <w:sz w:val="22"/>
                <w:szCs w:val="22"/>
              </w:rPr>
            </w:pPr>
            <w:r w:rsidRPr="00971C23">
              <w:rPr>
                <w:rFonts w:ascii="Arial" w:hAnsi="Arial" w:cs="Arial"/>
                <w:b/>
                <w:sz w:val="22"/>
                <w:szCs w:val="22"/>
              </w:rPr>
              <w:t>Pneu adotado</w:t>
            </w:r>
          </w:p>
        </w:tc>
      </w:tr>
      <w:tr w:rsidR="002773AD" w:rsidRPr="00971C23" w:rsidTr="00433F7A">
        <w:trPr>
          <w:trHeight w:hRule="exact" w:val="567"/>
        </w:trPr>
        <w:tc>
          <w:tcPr>
            <w:tcW w:w="2835" w:type="dxa"/>
            <w:shd w:val="clear" w:color="auto" w:fill="auto"/>
            <w:vAlign w:val="bottom"/>
          </w:tcPr>
          <w:p w:rsidR="002773AD" w:rsidRPr="00971C23" w:rsidRDefault="002773AD" w:rsidP="00433F7A">
            <w:pPr>
              <w:autoSpaceDE w:val="0"/>
              <w:autoSpaceDN w:val="0"/>
              <w:adjustRightInd w:val="0"/>
              <w:spacing w:line="276" w:lineRule="auto"/>
              <w:jc w:val="center"/>
              <w:rPr>
                <w:rFonts w:ascii="Arial" w:hAnsi="Arial" w:cs="Arial"/>
                <w:sz w:val="22"/>
                <w:szCs w:val="22"/>
              </w:rPr>
            </w:pPr>
            <w:r>
              <w:rPr>
                <w:rFonts w:ascii="Arial" w:eastAsia="SymbolMT" w:hAnsi="Arial" w:cs="Arial"/>
                <w:sz w:val="22"/>
                <w:szCs w:val="22"/>
              </w:rPr>
              <w:t>VEÍCULO 09/15</w:t>
            </w:r>
            <w:r w:rsidRPr="00971C23">
              <w:rPr>
                <w:rFonts w:ascii="Arial" w:eastAsia="SymbolMT" w:hAnsi="Arial" w:cs="Arial"/>
                <w:sz w:val="22"/>
                <w:szCs w:val="22"/>
              </w:rPr>
              <w:t xml:space="preserve"> LUGARES</w:t>
            </w:r>
          </w:p>
        </w:tc>
        <w:tc>
          <w:tcPr>
            <w:tcW w:w="2126" w:type="dxa"/>
            <w:shd w:val="clear" w:color="auto" w:fill="auto"/>
            <w:vAlign w:val="bottom"/>
          </w:tcPr>
          <w:p w:rsidR="002773AD" w:rsidRPr="00971C23" w:rsidRDefault="002773AD" w:rsidP="00433F7A">
            <w:pPr>
              <w:autoSpaceDE w:val="0"/>
              <w:autoSpaceDN w:val="0"/>
              <w:adjustRightInd w:val="0"/>
              <w:spacing w:line="276" w:lineRule="auto"/>
              <w:jc w:val="center"/>
              <w:rPr>
                <w:rFonts w:ascii="Arial" w:hAnsi="Arial" w:cs="Arial"/>
                <w:sz w:val="22"/>
                <w:szCs w:val="22"/>
              </w:rPr>
            </w:pPr>
            <w:r w:rsidRPr="00971C23">
              <w:rPr>
                <w:rFonts w:ascii="Arial" w:hAnsi="Arial" w:cs="Arial"/>
                <w:sz w:val="22"/>
                <w:szCs w:val="22"/>
              </w:rPr>
              <w:t>205/</w:t>
            </w:r>
            <w:proofErr w:type="spellStart"/>
            <w:r w:rsidRPr="00971C23">
              <w:rPr>
                <w:rFonts w:ascii="Arial" w:hAnsi="Arial" w:cs="Arial"/>
                <w:sz w:val="22"/>
                <w:szCs w:val="22"/>
              </w:rPr>
              <w:t>70R15</w:t>
            </w:r>
            <w:proofErr w:type="spellEnd"/>
          </w:p>
        </w:tc>
      </w:tr>
      <w:tr w:rsidR="002773AD" w:rsidRPr="00971C23" w:rsidTr="00433F7A">
        <w:trPr>
          <w:trHeight w:hRule="exact" w:val="567"/>
        </w:trPr>
        <w:tc>
          <w:tcPr>
            <w:tcW w:w="2835" w:type="dxa"/>
            <w:shd w:val="clear" w:color="auto" w:fill="auto"/>
            <w:vAlign w:val="bottom"/>
          </w:tcPr>
          <w:p w:rsidR="002773AD" w:rsidRPr="00971C23" w:rsidRDefault="002773AD" w:rsidP="00433F7A">
            <w:pPr>
              <w:autoSpaceDE w:val="0"/>
              <w:autoSpaceDN w:val="0"/>
              <w:adjustRightInd w:val="0"/>
              <w:spacing w:line="276" w:lineRule="auto"/>
              <w:jc w:val="center"/>
              <w:rPr>
                <w:rFonts w:ascii="Arial" w:hAnsi="Arial" w:cs="Arial"/>
                <w:sz w:val="22"/>
                <w:szCs w:val="22"/>
              </w:rPr>
            </w:pPr>
            <w:r>
              <w:rPr>
                <w:rFonts w:ascii="Arial" w:eastAsia="SymbolMT" w:hAnsi="Arial" w:cs="Arial"/>
                <w:sz w:val="22"/>
                <w:szCs w:val="22"/>
              </w:rPr>
              <w:t>VEÍCULO 32</w:t>
            </w:r>
            <w:r w:rsidRPr="00971C23">
              <w:rPr>
                <w:rFonts w:ascii="Arial" w:eastAsia="SymbolMT" w:hAnsi="Arial" w:cs="Arial"/>
                <w:sz w:val="22"/>
                <w:szCs w:val="22"/>
              </w:rPr>
              <w:t xml:space="preserve"> LUGARES</w:t>
            </w:r>
          </w:p>
        </w:tc>
        <w:tc>
          <w:tcPr>
            <w:tcW w:w="2126" w:type="dxa"/>
            <w:shd w:val="clear" w:color="auto" w:fill="auto"/>
            <w:vAlign w:val="bottom"/>
          </w:tcPr>
          <w:p w:rsidR="002773AD" w:rsidRPr="00971C23" w:rsidRDefault="002773AD" w:rsidP="00433F7A">
            <w:pPr>
              <w:autoSpaceDE w:val="0"/>
              <w:autoSpaceDN w:val="0"/>
              <w:adjustRightInd w:val="0"/>
              <w:spacing w:line="276" w:lineRule="auto"/>
              <w:jc w:val="center"/>
              <w:rPr>
                <w:rFonts w:ascii="Arial" w:hAnsi="Arial" w:cs="Arial"/>
                <w:sz w:val="22"/>
                <w:szCs w:val="22"/>
              </w:rPr>
            </w:pPr>
            <w:proofErr w:type="spellStart"/>
            <w:r w:rsidRPr="00971C23">
              <w:rPr>
                <w:rFonts w:ascii="Arial" w:hAnsi="Arial" w:cs="Arial"/>
                <w:sz w:val="22"/>
                <w:szCs w:val="22"/>
              </w:rPr>
              <w:t>1000x20</w:t>
            </w:r>
            <w:proofErr w:type="spellEnd"/>
          </w:p>
        </w:tc>
      </w:tr>
      <w:tr w:rsidR="002773AD" w:rsidRPr="00971C23" w:rsidTr="00433F7A">
        <w:trPr>
          <w:trHeight w:hRule="exact" w:val="567"/>
        </w:trPr>
        <w:tc>
          <w:tcPr>
            <w:tcW w:w="2835" w:type="dxa"/>
            <w:shd w:val="clear" w:color="auto" w:fill="auto"/>
            <w:vAlign w:val="bottom"/>
          </w:tcPr>
          <w:p w:rsidR="002773AD" w:rsidRPr="00971C23" w:rsidRDefault="002773AD" w:rsidP="00433F7A">
            <w:pPr>
              <w:autoSpaceDE w:val="0"/>
              <w:autoSpaceDN w:val="0"/>
              <w:adjustRightInd w:val="0"/>
              <w:spacing w:line="276" w:lineRule="auto"/>
              <w:jc w:val="center"/>
              <w:rPr>
                <w:rFonts w:ascii="Arial" w:eastAsia="SymbolMT" w:hAnsi="Arial" w:cs="Arial"/>
                <w:sz w:val="22"/>
                <w:szCs w:val="22"/>
              </w:rPr>
            </w:pPr>
            <w:r w:rsidRPr="00971C23">
              <w:rPr>
                <w:rFonts w:ascii="Arial" w:eastAsia="SymbolMT" w:hAnsi="Arial" w:cs="Arial"/>
                <w:sz w:val="22"/>
                <w:szCs w:val="22"/>
              </w:rPr>
              <w:t>VEÍCULO 42 LUGARES</w:t>
            </w:r>
          </w:p>
        </w:tc>
        <w:tc>
          <w:tcPr>
            <w:tcW w:w="2126" w:type="dxa"/>
            <w:shd w:val="clear" w:color="auto" w:fill="auto"/>
            <w:vAlign w:val="bottom"/>
          </w:tcPr>
          <w:p w:rsidR="002773AD" w:rsidRPr="00971C23" w:rsidRDefault="002773AD" w:rsidP="00433F7A">
            <w:pPr>
              <w:autoSpaceDE w:val="0"/>
              <w:autoSpaceDN w:val="0"/>
              <w:adjustRightInd w:val="0"/>
              <w:spacing w:line="276" w:lineRule="auto"/>
              <w:jc w:val="center"/>
              <w:rPr>
                <w:rFonts w:ascii="Arial" w:hAnsi="Arial" w:cs="Arial"/>
                <w:sz w:val="22"/>
                <w:szCs w:val="22"/>
              </w:rPr>
            </w:pPr>
            <w:proofErr w:type="spellStart"/>
            <w:r w:rsidRPr="00971C23">
              <w:rPr>
                <w:rFonts w:ascii="Arial" w:hAnsi="Arial" w:cs="Arial"/>
                <w:sz w:val="22"/>
                <w:szCs w:val="22"/>
              </w:rPr>
              <w:t>1000x20</w:t>
            </w:r>
            <w:proofErr w:type="spellEnd"/>
          </w:p>
        </w:tc>
      </w:tr>
    </w:tbl>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hAnsi="Arial" w:cs="Arial"/>
          <w:sz w:val="22"/>
          <w:szCs w:val="22"/>
        </w:rPr>
        <w:tab/>
      </w:r>
      <w:r w:rsidRPr="00971C23">
        <w:rPr>
          <w:rFonts w:ascii="Arial" w:hAnsi="Arial" w:cs="Arial"/>
          <w:sz w:val="22"/>
          <w:szCs w:val="22"/>
        </w:rPr>
        <w:tab/>
      </w: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Tributos</w:t>
      </w:r>
    </w:p>
    <w:p w:rsidR="002773AD" w:rsidRPr="00971C23" w:rsidRDefault="002773AD" w:rsidP="002773AD">
      <w:pPr>
        <w:spacing w:after="160" w:line="276" w:lineRule="auto"/>
        <w:jc w:val="both"/>
        <w:rPr>
          <w:rFonts w:ascii="Arial" w:hAnsi="Arial" w:cs="Arial"/>
          <w:sz w:val="22"/>
          <w:szCs w:val="22"/>
        </w:rPr>
      </w:pPr>
    </w:p>
    <w:p w:rsidR="002773AD" w:rsidRPr="00971C23" w:rsidRDefault="002773AD" w:rsidP="002773AD">
      <w:pPr>
        <w:spacing w:after="160" w:line="276" w:lineRule="auto"/>
        <w:jc w:val="both"/>
        <w:rPr>
          <w:rFonts w:ascii="Arial" w:eastAsia="Calibri" w:hAnsi="Arial" w:cs="Arial"/>
          <w:sz w:val="22"/>
          <w:szCs w:val="22"/>
        </w:rPr>
      </w:pPr>
      <w:r w:rsidRPr="00971C23">
        <w:rPr>
          <w:rFonts w:ascii="Arial" w:hAnsi="Arial" w:cs="Arial"/>
          <w:sz w:val="22"/>
          <w:szCs w:val="22"/>
        </w:rPr>
        <w:t xml:space="preserve">Todos os tributos (impostos, contribuições e taxas) que incidem sobre a receita operacional dos permissionários devem ser incluídos na planilha de custos. </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Pr>
          <w:rFonts w:ascii="Arial" w:eastAsia="Arial-BoldMT" w:hAnsi="Arial" w:cs="Arial"/>
          <w:b/>
          <w:bCs/>
          <w:sz w:val="22"/>
          <w:szCs w:val="22"/>
        </w:rPr>
        <w:t xml:space="preserve">9.5 </w:t>
      </w:r>
      <w:r w:rsidRPr="00971C23">
        <w:rPr>
          <w:rFonts w:ascii="Arial" w:eastAsia="Arial-BoldMT" w:hAnsi="Arial" w:cs="Arial"/>
          <w:b/>
          <w:bCs/>
          <w:sz w:val="22"/>
          <w:szCs w:val="22"/>
        </w:rPr>
        <w:t>DOS CÁLCULOS TARIFÁRIOS</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O custo total ou operacional corresponde à soma dos custos variáveis com os custos fixos.</w:t>
      </w:r>
    </w:p>
    <w:p w:rsidR="002773AD" w:rsidRPr="00971C23" w:rsidRDefault="002773AD" w:rsidP="002773AD">
      <w:pPr>
        <w:autoSpaceDE w:val="0"/>
        <w:autoSpaceDN w:val="0"/>
        <w:adjustRightInd w:val="0"/>
        <w:spacing w:line="276" w:lineRule="auto"/>
        <w:ind w:firstLine="708"/>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Custos variáveis: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lastRenderedPageBreak/>
        <w:t>Representam a parcela do custo operacional que mantém relação direta com a quilometragem percorrida. Assim, sua incidência só ocorre quando o veículo está em operação. Esse custo, expresso em unidade monetária por quilômetro (R$/km), é constituído pelas despesas com os seguintes insumos: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2 </w:t>
      </w:r>
      <w:r w:rsidRPr="00971C23">
        <w:rPr>
          <w:rFonts w:ascii="Arial" w:hAnsi="Arial" w:cs="Arial"/>
          <w:sz w:val="22"/>
          <w:szCs w:val="22"/>
        </w:rPr>
        <w:t>Combustível;</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3 </w:t>
      </w:r>
      <w:r w:rsidRPr="00971C23">
        <w:rPr>
          <w:rFonts w:ascii="Arial" w:hAnsi="Arial" w:cs="Arial"/>
          <w:sz w:val="22"/>
          <w:szCs w:val="22"/>
        </w:rPr>
        <w:t>Lubrificantes;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4 </w:t>
      </w:r>
      <w:r w:rsidRPr="00971C23">
        <w:rPr>
          <w:rFonts w:ascii="Arial" w:hAnsi="Arial" w:cs="Arial"/>
          <w:sz w:val="22"/>
          <w:szCs w:val="22"/>
        </w:rPr>
        <w:t>Rodagem;</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5 </w:t>
      </w:r>
      <w:r w:rsidRPr="00971C23">
        <w:rPr>
          <w:rFonts w:ascii="Arial" w:hAnsi="Arial" w:cs="Arial"/>
          <w:sz w:val="22"/>
          <w:szCs w:val="22"/>
        </w:rPr>
        <w:t>Manutenção (Peças e acessórios).</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Custos fixos:</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São as parcelas do custo operacional que não se alteram em função da quilometragem percorrida. Os gastos com os insumos que compõem esses custos ocorrem mesmo quando os veículos não estão operando. Expressos em unidade monetária por veículo por mês (R$/veículos x mês), para seus cálculos são considerados os seguintes itens: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6 </w:t>
      </w:r>
      <w:r w:rsidRPr="00971C23">
        <w:rPr>
          <w:rFonts w:ascii="Arial" w:hAnsi="Arial" w:cs="Arial"/>
          <w:sz w:val="22"/>
          <w:szCs w:val="22"/>
        </w:rPr>
        <w:t>Depreciação do veículo;</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eastAsia="Arial-BoldMT" w:hAnsi="Arial" w:cs="Arial"/>
          <w:b/>
          <w:bCs/>
          <w:sz w:val="22"/>
          <w:szCs w:val="22"/>
        </w:rPr>
        <w:t xml:space="preserve">7 </w:t>
      </w:r>
      <w:r w:rsidRPr="00971C23">
        <w:rPr>
          <w:rFonts w:ascii="Arial" w:hAnsi="Arial" w:cs="Arial"/>
          <w:sz w:val="22"/>
          <w:szCs w:val="22"/>
        </w:rPr>
        <w:t>Remuneração do investimento;</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8 </w:t>
      </w:r>
      <w:r w:rsidRPr="00971C23">
        <w:rPr>
          <w:rFonts w:ascii="Arial" w:hAnsi="Arial" w:cs="Arial"/>
          <w:sz w:val="22"/>
          <w:szCs w:val="22"/>
        </w:rPr>
        <w:t xml:space="preserve">Salários e Encargos do Motorista e do Monitor </w:t>
      </w:r>
      <w:r w:rsidRPr="00971C23">
        <w:rPr>
          <w:rFonts w:ascii="Arial" w:eastAsia="Arial-BoldMT" w:hAnsi="Arial" w:cs="Arial"/>
          <w:sz w:val="22"/>
          <w:szCs w:val="22"/>
        </w:rPr>
        <w:t>trabalhista e previdenciária. Tendo em vista a natureza contínua dos serviços,</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9 </w:t>
      </w:r>
      <w:r w:rsidRPr="00971C23">
        <w:rPr>
          <w:rFonts w:ascii="Arial" w:eastAsia="Arial-BoldMT" w:hAnsi="Arial" w:cs="Arial"/>
          <w:sz w:val="22"/>
          <w:szCs w:val="22"/>
        </w:rPr>
        <w:t>Seguros</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10 </w:t>
      </w:r>
      <w:r w:rsidRPr="00971C23">
        <w:rPr>
          <w:rFonts w:ascii="Arial" w:eastAsia="Arial-BoldMT" w:hAnsi="Arial" w:cs="Arial"/>
          <w:sz w:val="22"/>
          <w:szCs w:val="22"/>
        </w:rPr>
        <w:t>Despesas administrativas</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10.1 </w:t>
      </w:r>
      <w:proofErr w:type="spellStart"/>
      <w:r w:rsidRPr="00971C23">
        <w:rPr>
          <w:rFonts w:ascii="Arial" w:eastAsia="Arial-BoldMT" w:hAnsi="Arial" w:cs="Arial"/>
          <w:sz w:val="22"/>
          <w:szCs w:val="22"/>
        </w:rPr>
        <w:t>DPVAT</w:t>
      </w:r>
      <w:proofErr w:type="spellEnd"/>
      <w:r w:rsidRPr="00971C23">
        <w:rPr>
          <w:rFonts w:ascii="Arial" w:eastAsia="Arial-BoldMT" w:hAnsi="Arial" w:cs="Arial"/>
          <w:sz w:val="22"/>
          <w:szCs w:val="22"/>
        </w:rPr>
        <w:t xml:space="preserve"> (seguro obrigatório);</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10.2 </w:t>
      </w:r>
      <w:r w:rsidRPr="00971C23">
        <w:rPr>
          <w:rFonts w:ascii="Arial" w:eastAsia="Arial-BoldMT" w:hAnsi="Arial" w:cs="Arial"/>
          <w:sz w:val="22"/>
          <w:szCs w:val="22"/>
        </w:rPr>
        <w:t>IPVA (imposto);</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10.3 </w:t>
      </w:r>
      <w:r w:rsidRPr="00971C23">
        <w:rPr>
          <w:rFonts w:ascii="Arial" w:eastAsia="Arial-BoldMT" w:hAnsi="Arial" w:cs="Arial"/>
          <w:sz w:val="22"/>
          <w:szCs w:val="22"/>
        </w:rPr>
        <w:t>Taxa de licenciamento do veículo;</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10.4 </w:t>
      </w:r>
      <w:r w:rsidRPr="00971C23">
        <w:rPr>
          <w:rFonts w:ascii="Arial" w:eastAsia="Arial-BoldMT" w:hAnsi="Arial" w:cs="Arial"/>
          <w:sz w:val="22"/>
          <w:szCs w:val="22"/>
        </w:rPr>
        <w:t>Taxa da Secretaria de Fazenda;</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b/>
          <w:bCs/>
          <w:sz w:val="22"/>
          <w:szCs w:val="22"/>
        </w:rPr>
        <w:t xml:space="preserve">10.5 </w:t>
      </w:r>
      <w:r w:rsidRPr="00971C23">
        <w:rPr>
          <w:rFonts w:ascii="Arial" w:eastAsia="Arial-BoldMT" w:hAnsi="Arial" w:cs="Arial"/>
          <w:sz w:val="22"/>
          <w:szCs w:val="22"/>
        </w:rPr>
        <w:t xml:space="preserve">Taxa de Vistoria </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Tributos</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sz w:val="22"/>
          <w:szCs w:val="22"/>
        </w:rPr>
        <w:t>São as contribuições, taxas e impostos que incidem sobre a receita operacional dos prestadores de serviço.</w:t>
      </w:r>
    </w:p>
    <w:p w:rsidR="002773AD" w:rsidRDefault="002773AD" w:rsidP="002773AD">
      <w:pPr>
        <w:spacing w:after="160" w:line="276" w:lineRule="auto"/>
        <w:jc w:val="both"/>
        <w:rPr>
          <w:rFonts w:ascii="Arial" w:eastAsia="Calibri" w:hAnsi="Arial" w:cs="Arial"/>
          <w:sz w:val="22"/>
          <w:szCs w:val="22"/>
        </w:rPr>
      </w:pPr>
      <w:r w:rsidRPr="00971C23">
        <w:rPr>
          <w:rFonts w:ascii="Arial" w:eastAsia="Arial-BoldMT" w:hAnsi="Arial" w:cs="Arial"/>
          <w:sz w:val="22"/>
          <w:szCs w:val="22"/>
        </w:rPr>
        <w:t>O custo total do serviço corresponde ao custo variável mais o custo fixo, acrescido dos tributos.</w:t>
      </w:r>
      <w:r w:rsidRPr="00971C23">
        <w:rPr>
          <w:rFonts w:ascii="Arial" w:hAnsi="Arial" w:cs="Arial"/>
          <w:sz w:val="22"/>
          <w:szCs w:val="22"/>
        </w:rPr>
        <w:t xml:space="preserve"> Os valores e alíquotas adotados neste cálculo tarifário são os praticados em </w:t>
      </w:r>
      <w:r>
        <w:rPr>
          <w:rFonts w:ascii="Arial" w:hAnsi="Arial" w:cs="Arial"/>
          <w:sz w:val="22"/>
          <w:szCs w:val="22"/>
        </w:rPr>
        <w:t>Ipuiúna</w:t>
      </w:r>
      <w:r w:rsidRPr="00971C23">
        <w:rPr>
          <w:rFonts w:ascii="Arial" w:hAnsi="Arial" w:cs="Arial"/>
          <w:sz w:val="22"/>
          <w:szCs w:val="22"/>
        </w:rPr>
        <w:t xml:space="preserve">/MG, e, estão incluídos no cálculo da </w:t>
      </w:r>
      <w:r w:rsidRPr="00971C23">
        <w:rPr>
          <w:rFonts w:ascii="Arial" w:eastAsia="Calibri" w:hAnsi="Arial" w:cs="Arial"/>
          <w:sz w:val="22"/>
          <w:szCs w:val="22"/>
        </w:rPr>
        <w:t>Bonificação e despesas indiretas.</w:t>
      </w:r>
    </w:p>
    <w:p w:rsidR="002773AD" w:rsidRPr="00971C23" w:rsidRDefault="002773AD" w:rsidP="002773AD">
      <w:pPr>
        <w:spacing w:after="160" w:line="276" w:lineRule="auto"/>
        <w:jc w:val="both"/>
        <w:rPr>
          <w:rFonts w:ascii="Arial" w:eastAsia="Calibri" w:hAnsi="Arial" w:cs="Arial"/>
          <w:sz w:val="22"/>
          <w:szCs w:val="22"/>
        </w:rPr>
      </w:pPr>
    </w:p>
    <w:p w:rsidR="002773AD" w:rsidRPr="00971C23" w:rsidRDefault="002773AD" w:rsidP="002773AD">
      <w:pPr>
        <w:spacing w:after="160" w:line="276" w:lineRule="auto"/>
        <w:jc w:val="both"/>
        <w:rPr>
          <w:rFonts w:ascii="Arial" w:eastAsia="Arial-BoldMT" w:hAnsi="Arial" w:cs="Arial"/>
          <w:b/>
          <w:bCs/>
          <w:sz w:val="22"/>
          <w:szCs w:val="22"/>
        </w:rPr>
      </w:pPr>
      <w:r>
        <w:rPr>
          <w:rFonts w:ascii="Arial" w:eastAsia="Arial-BoldMT" w:hAnsi="Arial" w:cs="Arial"/>
          <w:b/>
          <w:bCs/>
          <w:sz w:val="22"/>
          <w:szCs w:val="22"/>
        </w:rPr>
        <w:t xml:space="preserve">9.6 </w:t>
      </w:r>
      <w:r w:rsidRPr="00971C23">
        <w:rPr>
          <w:rFonts w:ascii="Arial" w:eastAsia="Arial-BoldMT" w:hAnsi="Arial" w:cs="Arial"/>
          <w:b/>
          <w:bCs/>
          <w:sz w:val="22"/>
          <w:szCs w:val="22"/>
        </w:rPr>
        <w:t>COMPONENTES E PREÇOS UNITÁRIOS DA PLANILHA PROPOSTA</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CUSTO VARIÁVEL</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Custo com Combustível</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sz w:val="22"/>
          <w:szCs w:val="22"/>
        </w:rPr>
        <w:t xml:space="preserve">De acordo com as instruções do </w:t>
      </w:r>
      <w:proofErr w:type="spellStart"/>
      <w:r w:rsidRPr="00971C23">
        <w:rPr>
          <w:rFonts w:ascii="Arial" w:eastAsia="Arial-BoldMT" w:hAnsi="Arial" w:cs="Arial"/>
          <w:sz w:val="22"/>
          <w:szCs w:val="22"/>
        </w:rPr>
        <w:t>GEIPOT</w:t>
      </w:r>
      <w:proofErr w:type="spellEnd"/>
      <w:r w:rsidRPr="00971C23">
        <w:rPr>
          <w:rFonts w:ascii="Arial" w:eastAsia="Arial-BoldMT" w:hAnsi="Arial" w:cs="Arial"/>
          <w:sz w:val="22"/>
          <w:szCs w:val="22"/>
        </w:rPr>
        <w:t>, “o custo do combustível por quilômetro é obtido pela multiplicação do preço do litro do combustível pelo coeficiente de consumo específico de cada tipo de veículo. ”</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Os coeficientes de consumo adotados foram apurados em testes desenvolvidos pela </w:t>
      </w:r>
      <w:r w:rsidRPr="00971C23">
        <w:rPr>
          <w:rFonts w:ascii="Arial" w:hAnsi="Arial" w:cs="Arial"/>
          <w:sz w:val="22"/>
          <w:szCs w:val="22"/>
        </w:rPr>
        <w:t xml:space="preserve">Secretaria Municipal de Administração e Transportes, em </w:t>
      </w:r>
      <w:r>
        <w:rPr>
          <w:rFonts w:ascii="Arial" w:hAnsi="Arial" w:cs="Arial"/>
          <w:sz w:val="22"/>
          <w:szCs w:val="22"/>
        </w:rPr>
        <w:t>Janeiro</w:t>
      </w:r>
      <w:r w:rsidRPr="00971C23">
        <w:rPr>
          <w:rFonts w:ascii="Arial" w:hAnsi="Arial" w:cs="Arial"/>
          <w:sz w:val="22"/>
          <w:szCs w:val="22"/>
        </w:rPr>
        <w:t xml:space="preserve"> de 202</w:t>
      </w:r>
      <w:r>
        <w:rPr>
          <w:rFonts w:ascii="Arial" w:hAnsi="Arial" w:cs="Arial"/>
          <w:sz w:val="22"/>
          <w:szCs w:val="22"/>
        </w:rPr>
        <w:t>3</w:t>
      </w:r>
      <w:r w:rsidRPr="00971C23">
        <w:rPr>
          <w:rFonts w:ascii="Arial" w:hAnsi="Arial" w:cs="Arial"/>
          <w:sz w:val="22"/>
          <w:szCs w:val="22"/>
        </w:rPr>
        <w:t xml:space="preserve">, </w:t>
      </w:r>
      <w:r w:rsidRPr="00971C23">
        <w:rPr>
          <w:rFonts w:ascii="Arial" w:eastAsia="Arial-BoldMT" w:hAnsi="Arial" w:cs="Arial"/>
          <w:sz w:val="22"/>
          <w:szCs w:val="22"/>
        </w:rPr>
        <w:t xml:space="preserve">o coeficiente </w:t>
      </w:r>
      <w:r w:rsidRPr="00971C23">
        <w:rPr>
          <w:rFonts w:ascii="Arial" w:eastAsia="Arial-BoldMT" w:hAnsi="Arial" w:cs="Arial"/>
          <w:sz w:val="22"/>
          <w:szCs w:val="22"/>
        </w:rPr>
        <w:lastRenderedPageBreak/>
        <w:t xml:space="preserve">adotado tem como parâmetros o consumo médio. Em razão das características e peculiaridades do itinerário de nossas linhas (tipo de piso, grande quantidade de aclives e declives das estradas da Zona Rural do Município de </w:t>
      </w:r>
      <w:r>
        <w:rPr>
          <w:rFonts w:ascii="Arial" w:eastAsia="Arial-BoldMT" w:hAnsi="Arial" w:cs="Arial"/>
          <w:sz w:val="22"/>
          <w:szCs w:val="22"/>
        </w:rPr>
        <w:t>Ipuiúna</w:t>
      </w:r>
      <w:r w:rsidRPr="00971C23">
        <w:rPr>
          <w:rFonts w:ascii="Arial" w:eastAsia="Arial-BoldMT" w:hAnsi="Arial" w:cs="Arial"/>
          <w:sz w:val="22"/>
          <w:szCs w:val="22"/>
        </w:rPr>
        <w:t>), ficou constatado um maior consumo de combustível por Km, sendo adotados os seguintes coeficientes: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tbl>
      <w:tblPr>
        <w:tblW w:w="8789" w:type="dxa"/>
        <w:tblInd w:w="70" w:type="dxa"/>
        <w:tblCellMar>
          <w:left w:w="70" w:type="dxa"/>
          <w:right w:w="70" w:type="dxa"/>
        </w:tblCellMar>
        <w:tblLook w:val="04A0" w:firstRow="1" w:lastRow="0" w:firstColumn="1" w:lastColumn="0" w:noHBand="0" w:noVBand="1"/>
      </w:tblPr>
      <w:tblGrid>
        <w:gridCol w:w="4395"/>
        <w:gridCol w:w="1559"/>
        <w:gridCol w:w="1417"/>
        <w:gridCol w:w="1418"/>
      </w:tblGrid>
      <w:tr w:rsidR="002773AD" w:rsidRPr="00C27F9D" w:rsidTr="00433F7A">
        <w:trPr>
          <w:trHeight w:val="288"/>
        </w:trPr>
        <w:tc>
          <w:tcPr>
            <w:tcW w:w="4395" w:type="dxa"/>
            <w:tcBorders>
              <w:top w:val="nil"/>
              <w:left w:val="nil"/>
              <w:bottom w:val="nil"/>
              <w:right w:val="nil"/>
            </w:tcBorders>
            <w:shd w:val="clear" w:color="auto" w:fill="auto"/>
            <w:noWrap/>
            <w:vAlign w:val="bottom"/>
            <w:hideMark/>
          </w:tcPr>
          <w:p w:rsidR="002773AD" w:rsidRPr="00C27F9D" w:rsidRDefault="002773AD" w:rsidP="00433F7A">
            <w:pPr>
              <w:rPr>
                <w:rFonts w:ascii="Calibri" w:hAnsi="Calibri" w:cs="Calibri"/>
                <w:color w:val="000000"/>
                <w:sz w:val="18"/>
                <w:szCs w:val="18"/>
              </w:rPr>
            </w:pPr>
            <w:r w:rsidRPr="00C27F9D">
              <w:rPr>
                <w:rFonts w:ascii="Calibri" w:hAnsi="Calibri" w:cs="Calibri"/>
                <w:color w:val="000000"/>
                <w:sz w:val="18"/>
                <w:szCs w:val="18"/>
              </w:rPr>
              <w:t>Consumo combustível</w:t>
            </w:r>
          </w:p>
        </w:tc>
        <w:tc>
          <w:tcPr>
            <w:tcW w:w="1559" w:type="dxa"/>
            <w:tcBorders>
              <w:top w:val="nil"/>
              <w:left w:val="nil"/>
              <w:bottom w:val="nil"/>
              <w:right w:val="nil"/>
            </w:tcBorders>
            <w:shd w:val="clear" w:color="auto" w:fill="auto"/>
            <w:noWrap/>
            <w:vAlign w:val="bottom"/>
            <w:hideMark/>
          </w:tcPr>
          <w:p w:rsidR="002773AD" w:rsidRPr="00C27F9D" w:rsidRDefault="002773AD" w:rsidP="00433F7A">
            <w:pPr>
              <w:rPr>
                <w:rFonts w:ascii="Calibri" w:hAnsi="Calibri" w:cs="Calibri"/>
                <w:color w:val="000000"/>
                <w:sz w:val="18"/>
                <w:szCs w:val="18"/>
              </w:rPr>
            </w:pPr>
          </w:p>
        </w:tc>
        <w:tc>
          <w:tcPr>
            <w:tcW w:w="1417" w:type="dxa"/>
            <w:tcBorders>
              <w:top w:val="nil"/>
              <w:left w:val="nil"/>
              <w:bottom w:val="nil"/>
              <w:right w:val="nil"/>
            </w:tcBorders>
            <w:shd w:val="clear" w:color="auto" w:fill="auto"/>
            <w:noWrap/>
            <w:vAlign w:val="bottom"/>
            <w:hideMark/>
          </w:tcPr>
          <w:p w:rsidR="002773AD" w:rsidRPr="00C27F9D" w:rsidRDefault="002773AD" w:rsidP="00433F7A">
            <w:pPr>
              <w:rPr>
                <w:sz w:val="18"/>
                <w:szCs w:val="18"/>
              </w:rPr>
            </w:pPr>
          </w:p>
        </w:tc>
        <w:tc>
          <w:tcPr>
            <w:tcW w:w="1418" w:type="dxa"/>
            <w:tcBorders>
              <w:top w:val="nil"/>
              <w:left w:val="nil"/>
              <w:bottom w:val="nil"/>
              <w:right w:val="nil"/>
            </w:tcBorders>
            <w:shd w:val="clear" w:color="auto" w:fill="auto"/>
            <w:noWrap/>
            <w:vAlign w:val="bottom"/>
            <w:hideMark/>
          </w:tcPr>
          <w:p w:rsidR="002773AD" w:rsidRPr="00C27F9D" w:rsidRDefault="002773AD" w:rsidP="00433F7A">
            <w:pPr>
              <w:rPr>
                <w:sz w:val="18"/>
                <w:szCs w:val="18"/>
              </w:rPr>
            </w:pPr>
          </w:p>
        </w:tc>
      </w:tr>
      <w:tr w:rsidR="002773AD" w:rsidRPr="00C27F9D" w:rsidTr="00433F7A">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3AD" w:rsidRPr="00C27F9D" w:rsidRDefault="002773AD" w:rsidP="00433F7A">
            <w:pPr>
              <w:rPr>
                <w:rFonts w:ascii="Calibri" w:hAnsi="Calibri" w:cs="Calibri"/>
                <w:b/>
                <w:bCs/>
                <w:color w:val="000000"/>
                <w:sz w:val="18"/>
                <w:szCs w:val="18"/>
              </w:rPr>
            </w:pPr>
            <w:r w:rsidRPr="00C27F9D">
              <w:rPr>
                <w:rFonts w:ascii="Calibri" w:hAnsi="Calibri" w:cs="Calibri"/>
                <w:b/>
                <w:bCs/>
                <w:color w:val="000000"/>
                <w:sz w:val="18"/>
                <w:szCs w:val="18"/>
              </w:rPr>
              <w:t>Tipo de Veículo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9/</w:t>
            </w:r>
            <w:r w:rsidRPr="00C27F9D">
              <w:rPr>
                <w:rFonts w:ascii="Calibri" w:hAnsi="Calibri" w:cs="Calibri"/>
                <w:b/>
                <w:bCs/>
                <w:color w:val="000000"/>
                <w:sz w:val="18"/>
                <w:szCs w:val="18"/>
              </w:rPr>
              <w:t>15 lugares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32</w:t>
            </w:r>
            <w:r w:rsidRPr="00C27F9D">
              <w:rPr>
                <w:rFonts w:ascii="Calibri" w:hAnsi="Calibri" w:cs="Calibri"/>
                <w:b/>
                <w:bCs/>
                <w:color w:val="000000"/>
                <w:sz w:val="18"/>
                <w:szCs w:val="18"/>
              </w:rPr>
              <w:t xml:space="preserve"> lugares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b/>
                <w:bCs/>
                <w:color w:val="000000"/>
                <w:sz w:val="18"/>
                <w:szCs w:val="18"/>
              </w:rPr>
            </w:pPr>
            <w:r w:rsidRPr="00C27F9D">
              <w:rPr>
                <w:rFonts w:ascii="Calibri" w:hAnsi="Calibri" w:cs="Calibri"/>
                <w:b/>
                <w:bCs/>
                <w:color w:val="000000"/>
                <w:sz w:val="18"/>
                <w:szCs w:val="18"/>
              </w:rPr>
              <w:t>42 lugares</w:t>
            </w:r>
          </w:p>
        </w:tc>
      </w:tr>
      <w:tr w:rsidR="002773AD" w:rsidRPr="00C27F9D" w:rsidTr="00433F7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773AD" w:rsidRPr="00C27F9D" w:rsidRDefault="002773AD" w:rsidP="00433F7A">
            <w:pPr>
              <w:rPr>
                <w:rFonts w:ascii="Calibri" w:hAnsi="Calibri" w:cs="Calibri"/>
                <w:color w:val="000000"/>
                <w:sz w:val="18"/>
                <w:szCs w:val="18"/>
              </w:rPr>
            </w:pPr>
            <w:r w:rsidRPr="00C27F9D">
              <w:rPr>
                <w:rFonts w:ascii="Calibri" w:hAnsi="Calibri" w:cs="Calibri"/>
                <w:color w:val="000000"/>
                <w:sz w:val="18"/>
                <w:szCs w:val="18"/>
              </w:rPr>
              <w:t>Coeficiente básico de consumo de combustível (litros/KM)</w:t>
            </w:r>
          </w:p>
        </w:tc>
        <w:tc>
          <w:tcPr>
            <w:tcW w:w="1559" w:type="dxa"/>
            <w:tcBorders>
              <w:top w:val="nil"/>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color w:val="000000"/>
                <w:sz w:val="18"/>
                <w:szCs w:val="18"/>
              </w:rPr>
            </w:pPr>
            <w:r w:rsidRPr="00C27F9D">
              <w:rPr>
                <w:rFonts w:ascii="Calibri" w:hAnsi="Calibri" w:cs="Calibri"/>
                <w:color w:val="000000"/>
                <w:sz w:val="18"/>
                <w:szCs w:val="18"/>
              </w:rPr>
              <w:t>9</w:t>
            </w:r>
          </w:p>
        </w:tc>
        <w:tc>
          <w:tcPr>
            <w:tcW w:w="1417" w:type="dxa"/>
            <w:tcBorders>
              <w:top w:val="nil"/>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color w:val="000000"/>
                <w:sz w:val="18"/>
                <w:szCs w:val="18"/>
              </w:rPr>
            </w:pPr>
            <w:r w:rsidRPr="00C27F9D">
              <w:rPr>
                <w:rFonts w:ascii="Calibri" w:hAnsi="Calibri" w:cs="Calibri"/>
                <w:color w:val="000000"/>
                <w:sz w:val="18"/>
                <w:szCs w:val="18"/>
              </w:rPr>
              <w:t>3,3</w:t>
            </w:r>
          </w:p>
        </w:tc>
        <w:tc>
          <w:tcPr>
            <w:tcW w:w="1418" w:type="dxa"/>
            <w:tcBorders>
              <w:top w:val="nil"/>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color w:val="000000"/>
                <w:sz w:val="18"/>
                <w:szCs w:val="18"/>
              </w:rPr>
            </w:pPr>
            <w:r w:rsidRPr="00C27F9D">
              <w:rPr>
                <w:rFonts w:ascii="Calibri" w:hAnsi="Calibri" w:cs="Calibri"/>
                <w:color w:val="000000"/>
                <w:sz w:val="18"/>
                <w:szCs w:val="18"/>
              </w:rPr>
              <w:t>3,3</w:t>
            </w:r>
          </w:p>
        </w:tc>
      </w:tr>
    </w:tbl>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noProof/>
          <w:sz w:val="22"/>
          <w:szCs w:val="22"/>
        </w:rPr>
      </w:pPr>
    </w:p>
    <w:tbl>
      <w:tblPr>
        <w:tblW w:w="8818" w:type="dxa"/>
        <w:tblInd w:w="70" w:type="dxa"/>
        <w:tblCellMar>
          <w:left w:w="70" w:type="dxa"/>
          <w:right w:w="70" w:type="dxa"/>
        </w:tblCellMar>
        <w:tblLook w:val="04A0" w:firstRow="1" w:lastRow="0" w:firstColumn="1" w:lastColumn="0" w:noHBand="0" w:noVBand="1"/>
      </w:tblPr>
      <w:tblGrid>
        <w:gridCol w:w="4658"/>
        <w:gridCol w:w="1392"/>
        <w:gridCol w:w="1392"/>
        <w:gridCol w:w="1376"/>
      </w:tblGrid>
      <w:tr w:rsidR="002773AD" w:rsidRPr="00C27F9D" w:rsidTr="00433F7A">
        <w:trPr>
          <w:trHeight w:val="252"/>
        </w:trPr>
        <w:tc>
          <w:tcPr>
            <w:tcW w:w="4658" w:type="dxa"/>
            <w:tcBorders>
              <w:top w:val="nil"/>
              <w:left w:val="nil"/>
              <w:bottom w:val="nil"/>
              <w:right w:val="nil"/>
            </w:tcBorders>
            <w:shd w:val="clear" w:color="auto" w:fill="auto"/>
            <w:noWrap/>
            <w:vAlign w:val="bottom"/>
            <w:hideMark/>
          </w:tcPr>
          <w:p w:rsidR="002773AD" w:rsidRPr="00C27F9D" w:rsidRDefault="002773AD" w:rsidP="00433F7A">
            <w:pPr>
              <w:rPr>
                <w:rFonts w:ascii="Calibri" w:hAnsi="Calibri" w:cs="Calibri"/>
                <w:color w:val="000000"/>
                <w:sz w:val="18"/>
                <w:szCs w:val="18"/>
              </w:rPr>
            </w:pPr>
            <w:r w:rsidRPr="00C27F9D">
              <w:rPr>
                <w:rFonts w:ascii="Calibri" w:hAnsi="Calibri" w:cs="Calibri"/>
                <w:color w:val="000000"/>
                <w:sz w:val="18"/>
                <w:szCs w:val="18"/>
              </w:rPr>
              <w:t>Consumo combustível</w:t>
            </w:r>
          </w:p>
        </w:tc>
        <w:tc>
          <w:tcPr>
            <w:tcW w:w="1392" w:type="dxa"/>
            <w:tcBorders>
              <w:top w:val="nil"/>
              <w:left w:val="nil"/>
              <w:bottom w:val="nil"/>
              <w:right w:val="nil"/>
            </w:tcBorders>
            <w:shd w:val="clear" w:color="auto" w:fill="auto"/>
            <w:noWrap/>
            <w:vAlign w:val="bottom"/>
            <w:hideMark/>
          </w:tcPr>
          <w:p w:rsidR="002773AD" w:rsidRPr="00C27F9D" w:rsidRDefault="002773AD" w:rsidP="00433F7A">
            <w:pPr>
              <w:rPr>
                <w:rFonts w:ascii="Calibri" w:hAnsi="Calibri" w:cs="Calibri"/>
                <w:color w:val="000000"/>
                <w:sz w:val="18"/>
                <w:szCs w:val="18"/>
              </w:rPr>
            </w:pPr>
          </w:p>
        </w:tc>
        <w:tc>
          <w:tcPr>
            <w:tcW w:w="1392" w:type="dxa"/>
            <w:tcBorders>
              <w:top w:val="nil"/>
              <w:left w:val="nil"/>
              <w:bottom w:val="nil"/>
              <w:right w:val="nil"/>
            </w:tcBorders>
            <w:shd w:val="clear" w:color="auto" w:fill="auto"/>
            <w:noWrap/>
            <w:vAlign w:val="bottom"/>
            <w:hideMark/>
          </w:tcPr>
          <w:p w:rsidR="002773AD" w:rsidRPr="00C27F9D" w:rsidRDefault="002773AD" w:rsidP="00433F7A">
            <w:pPr>
              <w:rPr>
                <w:sz w:val="18"/>
                <w:szCs w:val="18"/>
              </w:rPr>
            </w:pPr>
          </w:p>
        </w:tc>
        <w:tc>
          <w:tcPr>
            <w:tcW w:w="1376" w:type="dxa"/>
            <w:tcBorders>
              <w:top w:val="nil"/>
              <w:left w:val="nil"/>
              <w:bottom w:val="nil"/>
              <w:right w:val="nil"/>
            </w:tcBorders>
            <w:shd w:val="clear" w:color="auto" w:fill="auto"/>
            <w:noWrap/>
            <w:vAlign w:val="bottom"/>
            <w:hideMark/>
          </w:tcPr>
          <w:p w:rsidR="002773AD" w:rsidRPr="00C27F9D" w:rsidRDefault="002773AD" w:rsidP="00433F7A">
            <w:pPr>
              <w:rPr>
                <w:sz w:val="18"/>
                <w:szCs w:val="18"/>
              </w:rPr>
            </w:pPr>
          </w:p>
        </w:tc>
      </w:tr>
      <w:tr w:rsidR="002773AD" w:rsidRPr="00C27F9D" w:rsidTr="00433F7A">
        <w:trPr>
          <w:trHeight w:val="252"/>
        </w:trPr>
        <w:tc>
          <w:tcPr>
            <w:tcW w:w="46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3AD" w:rsidRPr="00C27F9D" w:rsidRDefault="002773AD" w:rsidP="00433F7A">
            <w:pPr>
              <w:rPr>
                <w:rFonts w:ascii="Calibri" w:hAnsi="Calibri" w:cs="Calibri"/>
                <w:b/>
                <w:bCs/>
                <w:color w:val="000000"/>
                <w:sz w:val="18"/>
                <w:szCs w:val="18"/>
              </w:rPr>
            </w:pPr>
            <w:r w:rsidRPr="00C27F9D">
              <w:rPr>
                <w:rFonts w:ascii="Calibri" w:hAnsi="Calibri" w:cs="Calibri"/>
                <w:b/>
                <w:bCs/>
                <w:color w:val="000000"/>
                <w:sz w:val="18"/>
                <w:szCs w:val="18"/>
              </w:rPr>
              <w:t>Tipo de Veículo</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9/15</w:t>
            </w:r>
            <w:r w:rsidRPr="00C27F9D">
              <w:rPr>
                <w:rFonts w:ascii="Calibri" w:hAnsi="Calibri" w:cs="Calibri"/>
                <w:b/>
                <w:bCs/>
                <w:color w:val="000000"/>
                <w:sz w:val="18"/>
                <w:szCs w:val="18"/>
              </w:rPr>
              <w:t xml:space="preserve"> lugares</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32</w:t>
            </w:r>
            <w:r w:rsidRPr="00C27F9D">
              <w:rPr>
                <w:rFonts w:ascii="Calibri" w:hAnsi="Calibri" w:cs="Calibri"/>
                <w:b/>
                <w:bCs/>
                <w:color w:val="000000"/>
                <w:sz w:val="18"/>
                <w:szCs w:val="18"/>
              </w:rPr>
              <w:t xml:space="preserve"> lugares</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b/>
                <w:bCs/>
                <w:color w:val="000000"/>
                <w:sz w:val="18"/>
                <w:szCs w:val="18"/>
              </w:rPr>
            </w:pPr>
            <w:r w:rsidRPr="00C27F9D">
              <w:rPr>
                <w:rFonts w:ascii="Calibri" w:hAnsi="Calibri" w:cs="Calibri"/>
                <w:b/>
                <w:bCs/>
                <w:color w:val="000000"/>
                <w:sz w:val="18"/>
                <w:szCs w:val="18"/>
              </w:rPr>
              <w:t>42 lugares</w:t>
            </w:r>
          </w:p>
        </w:tc>
      </w:tr>
      <w:tr w:rsidR="002773AD" w:rsidRPr="00C27F9D" w:rsidTr="00433F7A">
        <w:trPr>
          <w:trHeight w:val="252"/>
        </w:trPr>
        <w:tc>
          <w:tcPr>
            <w:tcW w:w="4658" w:type="dxa"/>
            <w:tcBorders>
              <w:top w:val="nil"/>
              <w:left w:val="single" w:sz="4" w:space="0" w:color="auto"/>
              <w:bottom w:val="single" w:sz="4" w:space="0" w:color="auto"/>
              <w:right w:val="single" w:sz="4" w:space="0" w:color="auto"/>
            </w:tcBorders>
            <w:shd w:val="clear" w:color="auto" w:fill="auto"/>
            <w:noWrap/>
            <w:vAlign w:val="bottom"/>
            <w:hideMark/>
          </w:tcPr>
          <w:p w:rsidR="002773AD" w:rsidRPr="00C27F9D" w:rsidRDefault="002773AD" w:rsidP="00433F7A">
            <w:pPr>
              <w:rPr>
                <w:rFonts w:ascii="Calibri" w:hAnsi="Calibri" w:cs="Calibri"/>
                <w:color w:val="000000"/>
                <w:sz w:val="18"/>
                <w:szCs w:val="18"/>
              </w:rPr>
            </w:pPr>
            <w:r w:rsidRPr="00C27F9D">
              <w:rPr>
                <w:rFonts w:ascii="Calibri" w:hAnsi="Calibri" w:cs="Calibri"/>
                <w:color w:val="000000"/>
                <w:sz w:val="18"/>
                <w:szCs w:val="18"/>
              </w:rPr>
              <w:t>Custo médio de combustível (litros)</w:t>
            </w:r>
          </w:p>
        </w:tc>
        <w:tc>
          <w:tcPr>
            <w:tcW w:w="1392" w:type="dxa"/>
            <w:tcBorders>
              <w:top w:val="nil"/>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color w:val="000000"/>
                <w:sz w:val="18"/>
                <w:szCs w:val="18"/>
              </w:rPr>
            </w:pPr>
            <w:r w:rsidRPr="00C27F9D">
              <w:rPr>
                <w:rFonts w:ascii="Calibri" w:hAnsi="Calibri" w:cs="Calibri"/>
                <w:color w:val="000000"/>
                <w:sz w:val="18"/>
                <w:szCs w:val="18"/>
              </w:rPr>
              <w:t>6,29</w:t>
            </w:r>
          </w:p>
        </w:tc>
        <w:tc>
          <w:tcPr>
            <w:tcW w:w="1392" w:type="dxa"/>
            <w:tcBorders>
              <w:top w:val="nil"/>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color w:val="000000"/>
                <w:sz w:val="18"/>
                <w:szCs w:val="18"/>
              </w:rPr>
            </w:pPr>
            <w:r w:rsidRPr="00C27F9D">
              <w:rPr>
                <w:rFonts w:ascii="Calibri" w:hAnsi="Calibri" w:cs="Calibri"/>
                <w:color w:val="000000"/>
                <w:sz w:val="18"/>
                <w:szCs w:val="18"/>
              </w:rPr>
              <w:t>6,24</w:t>
            </w:r>
          </w:p>
        </w:tc>
        <w:tc>
          <w:tcPr>
            <w:tcW w:w="1376" w:type="dxa"/>
            <w:tcBorders>
              <w:top w:val="nil"/>
              <w:left w:val="nil"/>
              <w:bottom w:val="single" w:sz="4" w:space="0" w:color="auto"/>
              <w:right w:val="single" w:sz="4" w:space="0" w:color="auto"/>
            </w:tcBorders>
            <w:shd w:val="clear" w:color="auto" w:fill="auto"/>
            <w:noWrap/>
            <w:vAlign w:val="bottom"/>
            <w:hideMark/>
          </w:tcPr>
          <w:p w:rsidR="002773AD" w:rsidRPr="00C27F9D" w:rsidRDefault="002773AD" w:rsidP="00433F7A">
            <w:pPr>
              <w:jc w:val="center"/>
              <w:rPr>
                <w:rFonts w:ascii="Calibri" w:hAnsi="Calibri" w:cs="Calibri"/>
                <w:color w:val="000000"/>
                <w:sz w:val="18"/>
                <w:szCs w:val="18"/>
              </w:rPr>
            </w:pPr>
            <w:r w:rsidRPr="00C27F9D">
              <w:rPr>
                <w:rFonts w:ascii="Calibri" w:hAnsi="Calibri" w:cs="Calibri"/>
                <w:color w:val="000000"/>
                <w:sz w:val="18"/>
                <w:szCs w:val="18"/>
              </w:rPr>
              <w:t>6,24</w:t>
            </w:r>
          </w:p>
        </w:tc>
      </w:tr>
    </w:tbl>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Considerando que o item combustível faz parte do custo variável, razão pela qual “sua incidência só ocorre quando o veículo está em operação”, o coeficiente de consumo deste item é calculado em razão da quilometragem de cada linha.</w:t>
      </w: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Custo com Lubrificantes</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Os coeficientes de consumo foram calculados conforme tabela de manutenções periódicas, fornecida pelos fabricantes de veículos.</w:t>
      </w:r>
    </w:p>
    <w:p w:rsidR="002773AD" w:rsidRPr="00971C23" w:rsidRDefault="002773AD" w:rsidP="002773AD">
      <w:pPr>
        <w:autoSpaceDE w:val="0"/>
        <w:autoSpaceDN w:val="0"/>
        <w:adjustRightInd w:val="0"/>
        <w:spacing w:line="276" w:lineRule="auto"/>
        <w:jc w:val="both"/>
        <w:rPr>
          <w:rFonts w:ascii="Arial" w:hAnsi="Arial" w:cs="Arial"/>
          <w:sz w:val="22"/>
          <w:szCs w:val="22"/>
        </w:rPr>
      </w:pPr>
    </w:p>
    <w:tbl>
      <w:tblPr>
        <w:tblW w:w="8740" w:type="dxa"/>
        <w:tblInd w:w="70" w:type="dxa"/>
        <w:tblCellMar>
          <w:left w:w="70" w:type="dxa"/>
          <w:right w:w="70" w:type="dxa"/>
        </w:tblCellMar>
        <w:tblLook w:val="04A0" w:firstRow="1" w:lastRow="0" w:firstColumn="1" w:lastColumn="0" w:noHBand="0" w:noVBand="1"/>
      </w:tblPr>
      <w:tblGrid>
        <w:gridCol w:w="5320"/>
        <w:gridCol w:w="1140"/>
        <w:gridCol w:w="1140"/>
        <w:gridCol w:w="1140"/>
      </w:tblGrid>
      <w:tr w:rsidR="002773AD" w:rsidRPr="002E0795" w:rsidTr="00433F7A">
        <w:trPr>
          <w:trHeight w:val="288"/>
        </w:trPr>
        <w:tc>
          <w:tcPr>
            <w:tcW w:w="5320"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color w:val="000000"/>
                <w:sz w:val="22"/>
                <w:szCs w:val="22"/>
              </w:rPr>
            </w:pPr>
            <w:r w:rsidRPr="002E0795">
              <w:rPr>
                <w:rFonts w:ascii="Calibri" w:hAnsi="Calibri" w:cs="Calibri"/>
                <w:color w:val="000000"/>
                <w:sz w:val="22"/>
                <w:szCs w:val="22"/>
              </w:rPr>
              <w:t>Custo lubrificantes</w:t>
            </w:r>
          </w:p>
        </w:tc>
        <w:tc>
          <w:tcPr>
            <w:tcW w:w="1140"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color w:val="000000"/>
                <w:sz w:val="22"/>
                <w:szCs w:val="22"/>
              </w:rPr>
            </w:pPr>
          </w:p>
        </w:tc>
        <w:tc>
          <w:tcPr>
            <w:tcW w:w="1140" w:type="dxa"/>
            <w:tcBorders>
              <w:top w:val="nil"/>
              <w:left w:val="nil"/>
              <w:bottom w:val="nil"/>
              <w:right w:val="nil"/>
            </w:tcBorders>
            <w:shd w:val="clear" w:color="auto" w:fill="auto"/>
            <w:noWrap/>
            <w:vAlign w:val="bottom"/>
            <w:hideMark/>
          </w:tcPr>
          <w:p w:rsidR="002773AD" w:rsidRPr="002E0795" w:rsidRDefault="002773AD" w:rsidP="00433F7A"/>
        </w:tc>
        <w:tc>
          <w:tcPr>
            <w:tcW w:w="1140" w:type="dxa"/>
            <w:tcBorders>
              <w:top w:val="nil"/>
              <w:left w:val="nil"/>
              <w:bottom w:val="nil"/>
              <w:right w:val="nil"/>
            </w:tcBorders>
            <w:shd w:val="clear" w:color="auto" w:fill="auto"/>
            <w:noWrap/>
            <w:vAlign w:val="bottom"/>
            <w:hideMark/>
          </w:tcPr>
          <w:p w:rsidR="002773AD" w:rsidRPr="002E0795" w:rsidRDefault="002773AD" w:rsidP="00433F7A"/>
        </w:tc>
      </w:tr>
      <w:tr w:rsidR="002773AD" w:rsidRPr="002E0795" w:rsidTr="00433F7A">
        <w:trPr>
          <w:trHeight w:val="288"/>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22"/>
                <w:szCs w:val="22"/>
              </w:rPr>
            </w:pPr>
            <w:r w:rsidRPr="002E0795">
              <w:rPr>
                <w:rFonts w:ascii="Calibri" w:hAnsi="Calibri" w:cs="Calibri"/>
                <w:b/>
                <w:bCs/>
                <w:color w:val="000000"/>
                <w:sz w:val="22"/>
                <w:szCs w:val="22"/>
              </w:rPr>
              <w:t>Tipo do veículo</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22"/>
                <w:szCs w:val="22"/>
              </w:rPr>
            </w:pPr>
            <w:r>
              <w:rPr>
                <w:rFonts w:ascii="Calibri" w:hAnsi="Calibri" w:cs="Calibri"/>
                <w:b/>
                <w:bCs/>
                <w:color w:val="000000"/>
                <w:sz w:val="22"/>
                <w:szCs w:val="22"/>
              </w:rPr>
              <w:t>9/</w:t>
            </w:r>
            <w:r w:rsidRPr="002E0795">
              <w:rPr>
                <w:rFonts w:ascii="Calibri" w:hAnsi="Calibri" w:cs="Calibri"/>
                <w:b/>
                <w:bCs/>
                <w:color w:val="000000"/>
                <w:sz w:val="22"/>
                <w:szCs w:val="22"/>
              </w:rPr>
              <w:t>15 lugares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22"/>
                <w:szCs w:val="22"/>
              </w:rPr>
            </w:pPr>
            <w:r>
              <w:rPr>
                <w:rFonts w:ascii="Calibri" w:hAnsi="Calibri" w:cs="Calibri"/>
                <w:b/>
                <w:bCs/>
                <w:color w:val="000000"/>
                <w:sz w:val="22"/>
                <w:szCs w:val="22"/>
              </w:rPr>
              <w:t>32</w:t>
            </w:r>
            <w:r w:rsidRPr="002E0795">
              <w:rPr>
                <w:rFonts w:ascii="Calibri" w:hAnsi="Calibri" w:cs="Calibri"/>
                <w:b/>
                <w:bCs/>
                <w:color w:val="000000"/>
                <w:sz w:val="22"/>
                <w:szCs w:val="22"/>
              </w:rPr>
              <w:t xml:space="preserve"> lugares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22"/>
                <w:szCs w:val="22"/>
              </w:rPr>
            </w:pPr>
            <w:r w:rsidRPr="002E0795">
              <w:rPr>
                <w:rFonts w:ascii="Calibri" w:hAnsi="Calibri" w:cs="Calibri"/>
                <w:b/>
                <w:bCs/>
                <w:color w:val="000000"/>
                <w:sz w:val="22"/>
                <w:szCs w:val="22"/>
              </w:rPr>
              <w:t>42 lugares</w:t>
            </w:r>
          </w:p>
        </w:tc>
      </w:tr>
      <w:tr w:rsidR="002773AD" w:rsidRPr="002E0795" w:rsidTr="00433F7A">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22"/>
                <w:szCs w:val="22"/>
              </w:rPr>
            </w:pPr>
            <w:r w:rsidRPr="002E0795">
              <w:rPr>
                <w:rFonts w:ascii="Calibri" w:hAnsi="Calibri" w:cs="Calibri"/>
                <w:color w:val="000000"/>
                <w:sz w:val="22"/>
                <w:szCs w:val="22"/>
              </w:rPr>
              <w:t>Periodicidade da troca (KM)</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10000</w:t>
            </w:r>
          </w:p>
        </w:tc>
      </w:tr>
      <w:tr w:rsidR="002773AD" w:rsidRPr="002E0795" w:rsidTr="00433F7A">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22"/>
                <w:szCs w:val="22"/>
              </w:rPr>
            </w:pPr>
            <w:r w:rsidRPr="002E0795">
              <w:rPr>
                <w:rFonts w:ascii="Calibri" w:hAnsi="Calibri" w:cs="Calibri"/>
                <w:color w:val="000000"/>
                <w:sz w:val="22"/>
                <w:szCs w:val="22"/>
              </w:rPr>
              <w:t>Litros</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6,5</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14</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14</w:t>
            </w:r>
          </w:p>
        </w:tc>
      </w:tr>
      <w:tr w:rsidR="002773AD" w:rsidRPr="002E0795" w:rsidTr="00433F7A">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22"/>
                <w:szCs w:val="22"/>
              </w:rPr>
            </w:pPr>
            <w:r w:rsidRPr="002E0795">
              <w:rPr>
                <w:rFonts w:ascii="Calibri" w:hAnsi="Calibri" w:cs="Calibri"/>
                <w:color w:val="000000"/>
                <w:sz w:val="22"/>
                <w:szCs w:val="22"/>
              </w:rPr>
              <w:t>Coeficiente básico de consumo de óleos lubrificantes</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0,00065</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0,0014</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right"/>
              <w:rPr>
                <w:rFonts w:ascii="Calibri" w:hAnsi="Calibri" w:cs="Calibri"/>
                <w:color w:val="000000"/>
                <w:sz w:val="22"/>
                <w:szCs w:val="22"/>
              </w:rPr>
            </w:pPr>
            <w:r w:rsidRPr="002E0795">
              <w:rPr>
                <w:rFonts w:ascii="Calibri" w:hAnsi="Calibri" w:cs="Calibri"/>
                <w:color w:val="000000"/>
                <w:sz w:val="22"/>
                <w:szCs w:val="22"/>
              </w:rPr>
              <w:t>0,0014</w:t>
            </w:r>
          </w:p>
        </w:tc>
      </w:tr>
      <w:tr w:rsidR="002773AD" w:rsidRPr="002E0795" w:rsidTr="00433F7A">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22"/>
                <w:szCs w:val="22"/>
              </w:rPr>
            </w:pPr>
            <w:r w:rsidRPr="002E0795">
              <w:rPr>
                <w:rFonts w:ascii="Calibri" w:hAnsi="Calibri" w:cs="Calibri"/>
                <w:color w:val="000000"/>
                <w:sz w:val="22"/>
                <w:szCs w:val="22"/>
              </w:rPr>
              <w:t>Preço médio do litro de óleo/lubrificantes (R$/litro)</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22"/>
                <w:szCs w:val="22"/>
              </w:rPr>
            </w:pPr>
            <w:r w:rsidRPr="002E0795">
              <w:rPr>
                <w:rFonts w:ascii="Calibri" w:hAnsi="Calibri" w:cs="Calibri"/>
                <w:color w:val="000000"/>
                <w:sz w:val="22"/>
                <w:szCs w:val="22"/>
              </w:rPr>
              <w:t xml:space="preserve"> R$     30,00 </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22"/>
                <w:szCs w:val="22"/>
              </w:rPr>
            </w:pPr>
            <w:r w:rsidRPr="002E0795">
              <w:rPr>
                <w:rFonts w:ascii="Calibri" w:hAnsi="Calibri" w:cs="Calibri"/>
                <w:color w:val="000000"/>
                <w:sz w:val="22"/>
                <w:szCs w:val="22"/>
              </w:rPr>
              <w:t xml:space="preserve"> R$     30,00 </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22"/>
                <w:szCs w:val="22"/>
              </w:rPr>
            </w:pPr>
            <w:r w:rsidRPr="002E0795">
              <w:rPr>
                <w:rFonts w:ascii="Calibri" w:hAnsi="Calibri" w:cs="Calibri"/>
                <w:color w:val="000000"/>
                <w:sz w:val="22"/>
                <w:szCs w:val="22"/>
              </w:rPr>
              <w:t xml:space="preserve"> R$     30,00 </w:t>
            </w:r>
          </w:p>
        </w:tc>
      </w:tr>
      <w:tr w:rsidR="002773AD" w:rsidRPr="002E0795" w:rsidTr="00433F7A">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22"/>
                <w:szCs w:val="22"/>
              </w:rPr>
            </w:pPr>
            <w:r w:rsidRPr="002E0795">
              <w:rPr>
                <w:rFonts w:ascii="Calibri" w:hAnsi="Calibri" w:cs="Calibri"/>
                <w:b/>
                <w:bCs/>
                <w:color w:val="000000"/>
                <w:sz w:val="22"/>
                <w:szCs w:val="22"/>
              </w:rPr>
              <w:t>Custo por KM rodado</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22"/>
                <w:szCs w:val="22"/>
              </w:rPr>
            </w:pPr>
            <w:r w:rsidRPr="002E0795">
              <w:rPr>
                <w:rFonts w:ascii="Calibri" w:hAnsi="Calibri" w:cs="Calibri"/>
                <w:b/>
                <w:bCs/>
                <w:color w:val="000000"/>
                <w:sz w:val="22"/>
                <w:szCs w:val="22"/>
              </w:rPr>
              <w:t xml:space="preserve"> R</w:t>
            </w:r>
            <w:proofErr w:type="gramStart"/>
            <w:r w:rsidRPr="002E0795">
              <w:rPr>
                <w:rFonts w:ascii="Calibri" w:hAnsi="Calibri" w:cs="Calibri"/>
                <w:b/>
                <w:bCs/>
                <w:color w:val="000000"/>
                <w:sz w:val="22"/>
                <w:szCs w:val="22"/>
              </w:rPr>
              <w:t>$  0</w:t>
            </w:r>
            <w:proofErr w:type="gramEnd"/>
            <w:r w:rsidRPr="002E0795">
              <w:rPr>
                <w:rFonts w:ascii="Calibri" w:hAnsi="Calibri" w:cs="Calibri"/>
                <w:b/>
                <w:bCs/>
                <w:color w:val="000000"/>
                <w:sz w:val="22"/>
                <w:szCs w:val="22"/>
              </w:rPr>
              <w:t xml:space="preserve">,0195 </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22"/>
                <w:szCs w:val="22"/>
              </w:rPr>
            </w:pPr>
            <w:r w:rsidRPr="002E0795">
              <w:rPr>
                <w:rFonts w:ascii="Calibri" w:hAnsi="Calibri" w:cs="Calibri"/>
                <w:b/>
                <w:bCs/>
                <w:color w:val="000000"/>
                <w:sz w:val="22"/>
                <w:szCs w:val="22"/>
              </w:rPr>
              <w:t xml:space="preserve"> R</w:t>
            </w:r>
            <w:proofErr w:type="gramStart"/>
            <w:r w:rsidRPr="002E0795">
              <w:rPr>
                <w:rFonts w:ascii="Calibri" w:hAnsi="Calibri" w:cs="Calibri"/>
                <w:b/>
                <w:bCs/>
                <w:color w:val="000000"/>
                <w:sz w:val="22"/>
                <w:szCs w:val="22"/>
              </w:rPr>
              <w:t>$  0</w:t>
            </w:r>
            <w:proofErr w:type="gramEnd"/>
            <w:r w:rsidRPr="002E0795">
              <w:rPr>
                <w:rFonts w:ascii="Calibri" w:hAnsi="Calibri" w:cs="Calibri"/>
                <w:b/>
                <w:bCs/>
                <w:color w:val="000000"/>
                <w:sz w:val="22"/>
                <w:szCs w:val="22"/>
              </w:rPr>
              <w:t xml:space="preserve">,0420 </w:t>
            </w:r>
          </w:p>
        </w:tc>
        <w:tc>
          <w:tcPr>
            <w:tcW w:w="1140"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22"/>
                <w:szCs w:val="22"/>
              </w:rPr>
            </w:pPr>
            <w:r w:rsidRPr="002E0795">
              <w:rPr>
                <w:rFonts w:ascii="Calibri" w:hAnsi="Calibri" w:cs="Calibri"/>
                <w:b/>
                <w:bCs/>
                <w:color w:val="000000"/>
                <w:sz w:val="22"/>
                <w:szCs w:val="22"/>
              </w:rPr>
              <w:t xml:space="preserve"> R</w:t>
            </w:r>
            <w:proofErr w:type="gramStart"/>
            <w:r w:rsidRPr="002E0795">
              <w:rPr>
                <w:rFonts w:ascii="Calibri" w:hAnsi="Calibri" w:cs="Calibri"/>
                <w:b/>
                <w:bCs/>
                <w:color w:val="000000"/>
                <w:sz w:val="22"/>
                <w:szCs w:val="22"/>
              </w:rPr>
              <w:t>$  0</w:t>
            </w:r>
            <w:proofErr w:type="gramEnd"/>
            <w:r w:rsidRPr="002E0795">
              <w:rPr>
                <w:rFonts w:ascii="Calibri" w:hAnsi="Calibri" w:cs="Calibri"/>
                <w:b/>
                <w:bCs/>
                <w:color w:val="000000"/>
                <w:sz w:val="22"/>
                <w:szCs w:val="22"/>
              </w:rPr>
              <w:t xml:space="preserve">,0420 </w:t>
            </w:r>
          </w:p>
        </w:tc>
      </w:tr>
      <w:tr w:rsidR="002773AD" w:rsidRPr="002E0795" w:rsidTr="00433F7A">
        <w:trPr>
          <w:trHeight w:val="288"/>
        </w:trPr>
        <w:tc>
          <w:tcPr>
            <w:tcW w:w="5320"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b/>
                <w:bCs/>
                <w:color w:val="000000"/>
                <w:sz w:val="22"/>
                <w:szCs w:val="22"/>
              </w:rPr>
            </w:pPr>
          </w:p>
        </w:tc>
        <w:tc>
          <w:tcPr>
            <w:tcW w:w="1140" w:type="dxa"/>
            <w:tcBorders>
              <w:top w:val="nil"/>
              <w:left w:val="nil"/>
              <w:bottom w:val="nil"/>
              <w:right w:val="nil"/>
            </w:tcBorders>
            <w:shd w:val="clear" w:color="auto" w:fill="auto"/>
            <w:noWrap/>
            <w:vAlign w:val="bottom"/>
            <w:hideMark/>
          </w:tcPr>
          <w:p w:rsidR="002773AD" w:rsidRPr="002E0795" w:rsidRDefault="002773AD" w:rsidP="00433F7A"/>
        </w:tc>
        <w:tc>
          <w:tcPr>
            <w:tcW w:w="1140" w:type="dxa"/>
            <w:tcBorders>
              <w:top w:val="nil"/>
              <w:left w:val="nil"/>
              <w:bottom w:val="nil"/>
              <w:right w:val="nil"/>
            </w:tcBorders>
            <w:shd w:val="clear" w:color="auto" w:fill="auto"/>
            <w:noWrap/>
            <w:vAlign w:val="bottom"/>
            <w:hideMark/>
          </w:tcPr>
          <w:p w:rsidR="002773AD" w:rsidRPr="002E0795" w:rsidRDefault="002773AD" w:rsidP="00433F7A"/>
        </w:tc>
        <w:tc>
          <w:tcPr>
            <w:tcW w:w="1140" w:type="dxa"/>
            <w:tcBorders>
              <w:top w:val="nil"/>
              <w:left w:val="nil"/>
              <w:bottom w:val="nil"/>
              <w:right w:val="nil"/>
            </w:tcBorders>
            <w:shd w:val="clear" w:color="auto" w:fill="auto"/>
            <w:noWrap/>
            <w:vAlign w:val="bottom"/>
            <w:hideMark/>
          </w:tcPr>
          <w:p w:rsidR="002773AD" w:rsidRPr="002E0795" w:rsidRDefault="002773AD" w:rsidP="00433F7A"/>
        </w:tc>
      </w:tr>
      <w:tr w:rsidR="002773AD" w:rsidRPr="002E0795" w:rsidTr="00433F7A">
        <w:trPr>
          <w:trHeight w:val="288"/>
        </w:trPr>
        <w:tc>
          <w:tcPr>
            <w:tcW w:w="5320" w:type="dxa"/>
            <w:tcBorders>
              <w:top w:val="nil"/>
              <w:left w:val="nil"/>
              <w:bottom w:val="nil"/>
              <w:right w:val="nil"/>
            </w:tcBorders>
            <w:shd w:val="clear" w:color="auto" w:fill="auto"/>
            <w:noWrap/>
            <w:vAlign w:val="bottom"/>
            <w:hideMark/>
          </w:tcPr>
          <w:p w:rsidR="002773AD" w:rsidRPr="002E0795" w:rsidRDefault="002773AD" w:rsidP="00433F7A"/>
        </w:tc>
        <w:tc>
          <w:tcPr>
            <w:tcW w:w="1140" w:type="dxa"/>
            <w:tcBorders>
              <w:top w:val="nil"/>
              <w:left w:val="nil"/>
              <w:bottom w:val="nil"/>
              <w:right w:val="nil"/>
            </w:tcBorders>
            <w:shd w:val="clear" w:color="auto" w:fill="auto"/>
            <w:noWrap/>
            <w:vAlign w:val="bottom"/>
            <w:hideMark/>
          </w:tcPr>
          <w:p w:rsidR="002773AD" w:rsidRPr="002E0795" w:rsidRDefault="002773AD" w:rsidP="00433F7A">
            <w:pPr>
              <w:jc w:val="center"/>
              <w:rPr>
                <w:rFonts w:ascii="Calibri" w:hAnsi="Calibri" w:cs="Calibri"/>
                <w:b/>
                <w:bCs/>
                <w:color w:val="FF0000"/>
                <w:sz w:val="22"/>
                <w:szCs w:val="22"/>
              </w:rPr>
            </w:pPr>
            <w:proofErr w:type="spellStart"/>
            <w:r w:rsidRPr="002E0795">
              <w:rPr>
                <w:rFonts w:ascii="Calibri" w:hAnsi="Calibri" w:cs="Calibri"/>
                <w:b/>
                <w:bCs/>
                <w:color w:val="FF0000"/>
                <w:sz w:val="22"/>
                <w:szCs w:val="22"/>
              </w:rPr>
              <w:t>15W40</w:t>
            </w:r>
            <w:proofErr w:type="spellEnd"/>
          </w:p>
        </w:tc>
        <w:tc>
          <w:tcPr>
            <w:tcW w:w="1140" w:type="dxa"/>
            <w:tcBorders>
              <w:top w:val="nil"/>
              <w:left w:val="nil"/>
              <w:bottom w:val="nil"/>
              <w:right w:val="nil"/>
            </w:tcBorders>
            <w:shd w:val="clear" w:color="auto" w:fill="auto"/>
            <w:noWrap/>
            <w:vAlign w:val="bottom"/>
            <w:hideMark/>
          </w:tcPr>
          <w:p w:rsidR="002773AD" w:rsidRPr="002E0795" w:rsidRDefault="002773AD" w:rsidP="00433F7A">
            <w:pPr>
              <w:jc w:val="center"/>
              <w:rPr>
                <w:rFonts w:ascii="Calibri" w:hAnsi="Calibri" w:cs="Calibri"/>
                <w:b/>
                <w:bCs/>
                <w:color w:val="FF0000"/>
                <w:sz w:val="22"/>
                <w:szCs w:val="22"/>
              </w:rPr>
            </w:pPr>
            <w:proofErr w:type="spellStart"/>
            <w:r w:rsidRPr="002E0795">
              <w:rPr>
                <w:rFonts w:ascii="Calibri" w:hAnsi="Calibri" w:cs="Calibri"/>
                <w:b/>
                <w:bCs/>
                <w:color w:val="FF0000"/>
                <w:sz w:val="22"/>
                <w:szCs w:val="22"/>
              </w:rPr>
              <w:t>15W40</w:t>
            </w:r>
            <w:proofErr w:type="spellEnd"/>
          </w:p>
        </w:tc>
        <w:tc>
          <w:tcPr>
            <w:tcW w:w="1140" w:type="dxa"/>
            <w:tcBorders>
              <w:top w:val="nil"/>
              <w:left w:val="nil"/>
              <w:bottom w:val="nil"/>
              <w:right w:val="nil"/>
            </w:tcBorders>
            <w:shd w:val="clear" w:color="auto" w:fill="auto"/>
            <w:noWrap/>
            <w:vAlign w:val="bottom"/>
            <w:hideMark/>
          </w:tcPr>
          <w:p w:rsidR="002773AD" w:rsidRPr="002E0795" w:rsidRDefault="002773AD" w:rsidP="00433F7A">
            <w:pPr>
              <w:jc w:val="center"/>
              <w:rPr>
                <w:rFonts w:ascii="Calibri" w:hAnsi="Calibri" w:cs="Calibri"/>
                <w:b/>
                <w:bCs/>
                <w:color w:val="FF0000"/>
                <w:sz w:val="22"/>
                <w:szCs w:val="22"/>
              </w:rPr>
            </w:pPr>
            <w:proofErr w:type="spellStart"/>
            <w:r w:rsidRPr="002E0795">
              <w:rPr>
                <w:rFonts w:ascii="Calibri" w:hAnsi="Calibri" w:cs="Calibri"/>
                <w:b/>
                <w:bCs/>
                <w:color w:val="FF0000"/>
                <w:sz w:val="22"/>
                <w:szCs w:val="22"/>
              </w:rPr>
              <w:t>15W40</w:t>
            </w:r>
            <w:proofErr w:type="spellEnd"/>
          </w:p>
        </w:tc>
      </w:tr>
    </w:tbl>
    <w:p w:rsidR="002773AD" w:rsidRPr="00971C23" w:rsidRDefault="002773AD" w:rsidP="002773AD">
      <w:pPr>
        <w:autoSpaceDE w:val="0"/>
        <w:autoSpaceDN w:val="0"/>
        <w:adjustRightInd w:val="0"/>
        <w:spacing w:line="276" w:lineRule="auto"/>
        <w:jc w:val="both"/>
        <w:rPr>
          <w:rFonts w:ascii="Arial" w:hAnsi="Arial" w:cs="Arial"/>
          <w:b/>
          <w:sz w:val="22"/>
          <w:szCs w:val="22"/>
        </w:rPr>
      </w:pPr>
      <w:r w:rsidRPr="00971C23">
        <w:rPr>
          <w:rFonts w:ascii="Arial" w:hAnsi="Arial" w:cs="Arial"/>
          <w:b/>
          <w:sz w:val="22"/>
          <w:szCs w:val="22"/>
        </w:rPr>
        <w:t>Custo com Rodagem</w:t>
      </w:r>
    </w:p>
    <w:p w:rsidR="002773AD" w:rsidRPr="00971C23" w:rsidRDefault="002773AD" w:rsidP="002773AD">
      <w:pPr>
        <w:autoSpaceDE w:val="0"/>
        <w:autoSpaceDN w:val="0"/>
        <w:adjustRightInd w:val="0"/>
        <w:spacing w:line="276" w:lineRule="auto"/>
        <w:jc w:val="both"/>
        <w:rPr>
          <w:rFonts w:ascii="Arial" w:hAnsi="Arial" w:cs="Arial"/>
          <w:b/>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Para os cálculos de custo com pneus foram consideradas as respectivas vidas úteis de acordo com os tipos de pneu utilizados pelo veículo:</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numPr>
          <w:ilvl w:val="0"/>
          <w:numId w:val="7"/>
        </w:numPr>
        <w:autoSpaceDE w:val="0"/>
        <w:autoSpaceDN w:val="0"/>
        <w:adjustRightInd w:val="0"/>
        <w:spacing w:after="160" w:line="276" w:lineRule="auto"/>
        <w:ind w:left="142" w:hanging="142"/>
        <w:contextualSpacing/>
        <w:jc w:val="both"/>
        <w:rPr>
          <w:rFonts w:ascii="Arial" w:hAnsi="Arial" w:cs="Arial"/>
          <w:sz w:val="22"/>
          <w:szCs w:val="22"/>
        </w:rPr>
      </w:pPr>
      <w:r w:rsidRPr="00971C23">
        <w:rPr>
          <w:rFonts w:ascii="Arial" w:hAnsi="Arial" w:cs="Arial"/>
          <w:sz w:val="22"/>
          <w:szCs w:val="22"/>
        </w:rPr>
        <w:t xml:space="preserve"> Ônibus 42 passageiros: 90.000 km a média da vida útil de um pneu novo e 2 recapagens a cada 45.000 km, sendo, portanto, 180.000 km a vida útil total.</w:t>
      </w:r>
    </w:p>
    <w:p w:rsidR="002773AD" w:rsidRPr="00971C23" w:rsidRDefault="002773AD" w:rsidP="002773AD">
      <w:pPr>
        <w:numPr>
          <w:ilvl w:val="0"/>
          <w:numId w:val="7"/>
        </w:numPr>
        <w:autoSpaceDE w:val="0"/>
        <w:autoSpaceDN w:val="0"/>
        <w:adjustRightInd w:val="0"/>
        <w:spacing w:after="160" w:line="276" w:lineRule="auto"/>
        <w:ind w:left="142" w:hanging="142"/>
        <w:contextualSpacing/>
        <w:jc w:val="both"/>
        <w:rPr>
          <w:rFonts w:ascii="Arial" w:hAnsi="Arial" w:cs="Arial"/>
          <w:sz w:val="22"/>
          <w:szCs w:val="22"/>
        </w:rPr>
      </w:pPr>
      <w:r w:rsidRPr="00971C23">
        <w:rPr>
          <w:rFonts w:ascii="Arial" w:hAnsi="Arial" w:cs="Arial"/>
          <w:sz w:val="22"/>
          <w:szCs w:val="22"/>
        </w:rPr>
        <w:t>Quanto à câmara de ar e o protetor, suas vidas úteis foram estimadas em 90.000 km.</w:t>
      </w:r>
    </w:p>
    <w:p w:rsidR="002773AD" w:rsidRPr="00971C23" w:rsidRDefault="002773AD" w:rsidP="002773AD">
      <w:pPr>
        <w:numPr>
          <w:ilvl w:val="0"/>
          <w:numId w:val="7"/>
        </w:numPr>
        <w:autoSpaceDE w:val="0"/>
        <w:autoSpaceDN w:val="0"/>
        <w:adjustRightInd w:val="0"/>
        <w:spacing w:after="160" w:line="276" w:lineRule="auto"/>
        <w:ind w:left="142" w:hanging="142"/>
        <w:contextualSpacing/>
        <w:jc w:val="both"/>
        <w:rPr>
          <w:rFonts w:ascii="Arial" w:hAnsi="Arial" w:cs="Arial"/>
          <w:sz w:val="22"/>
          <w:szCs w:val="22"/>
        </w:rPr>
      </w:pPr>
      <w:r>
        <w:rPr>
          <w:rFonts w:ascii="Arial" w:hAnsi="Arial" w:cs="Arial"/>
          <w:sz w:val="22"/>
          <w:szCs w:val="22"/>
        </w:rPr>
        <w:t>Ônibus 32</w:t>
      </w:r>
      <w:r w:rsidRPr="00971C23">
        <w:rPr>
          <w:rFonts w:ascii="Arial" w:hAnsi="Arial" w:cs="Arial"/>
          <w:sz w:val="22"/>
          <w:szCs w:val="22"/>
        </w:rPr>
        <w:t xml:space="preserve"> passageiros: 90.000 km a média da vida útil de um pneu novo e 2 recapagens a cada 45.000 km, sendo, portanto, 180.000 km a vida útil total.</w:t>
      </w:r>
    </w:p>
    <w:p w:rsidR="002773AD" w:rsidRPr="00971C23" w:rsidRDefault="002773AD" w:rsidP="002773AD">
      <w:pPr>
        <w:numPr>
          <w:ilvl w:val="0"/>
          <w:numId w:val="7"/>
        </w:numPr>
        <w:autoSpaceDE w:val="0"/>
        <w:autoSpaceDN w:val="0"/>
        <w:adjustRightInd w:val="0"/>
        <w:spacing w:after="160" w:line="276" w:lineRule="auto"/>
        <w:ind w:left="142" w:hanging="142"/>
        <w:contextualSpacing/>
        <w:jc w:val="both"/>
        <w:rPr>
          <w:rFonts w:ascii="Arial" w:hAnsi="Arial" w:cs="Arial"/>
          <w:sz w:val="22"/>
          <w:szCs w:val="22"/>
        </w:rPr>
      </w:pPr>
      <w:r w:rsidRPr="00971C23">
        <w:rPr>
          <w:rFonts w:ascii="Arial" w:hAnsi="Arial" w:cs="Arial"/>
          <w:sz w:val="22"/>
          <w:szCs w:val="22"/>
        </w:rPr>
        <w:t>Quanto à câmara de ar e o protetor, suas vidas úteis foram estimadas em 90.000 km.</w:t>
      </w:r>
    </w:p>
    <w:p w:rsidR="002773AD" w:rsidRPr="00971C23" w:rsidRDefault="002773AD" w:rsidP="002773AD">
      <w:pPr>
        <w:numPr>
          <w:ilvl w:val="0"/>
          <w:numId w:val="7"/>
        </w:numPr>
        <w:autoSpaceDE w:val="0"/>
        <w:autoSpaceDN w:val="0"/>
        <w:adjustRightInd w:val="0"/>
        <w:spacing w:after="160" w:line="276" w:lineRule="auto"/>
        <w:ind w:left="142" w:hanging="142"/>
        <w:contextualSpacing/>
        <w:jc w:val="both"/>
        <w:rPr>
          <w:rFonts w:ascii="Arial" w:hAnsi="Arial" w:cs="Arial"/>
          <w:sz w:val="22"/>
          <w:szCs w:val="22"/>
        </w:rPr>
      </w:pPr>
      <w:r w:rsidRPr="00971C23">
        <w:rPr>
          <w:rFonts w:ascii="Arial" w:hAnsi="Arial" w:cs="Arial"/>
          <w:sz w:val="22"/>
          <w:szCs w:val="22"/>
        </w:rPr>
        <w:lastRenderedPageBreak/>
        <w:t xml:space="preserve">    Veículo </w:t>
      </w:r>
      <w:r>
        <w:rPr>
          <w:rFonts w:ascii="Arial" w:hAnsi="Arial" w:cs="Arial"/>
          <w:sz w:val="22"/>
          <w:szCs w:val="22"/>
        </w:rPr>
        <w:t>9/</w:t>
      </w:r>
      <w:r w:rsidRPr="00971C23">
        <w:rPr>
          <w:rFonts w:ascii="Arial" w:hAnsi="Arial" w:cs="Arial"/>
          <w:sz w:val="22"/>
          <w:szCs w:val="22"/>
        </w:rPr>
        <w:t>15 passageiros: 45.000 km a média da vida útil de um pneu novo.</w:t>
      </w:r>
    </w:p>
    <w:p w:rsidR="002773AD" w:rsidRPr="00971C23" w:rsidRDefault="002773AD" w:rsidP="002773AD">
      <w:pPr>
        <w:autoSpaceDE w:val="0"/>
        <w:autoSpaceDN w:val="0"/>
        <w:adjustRightInd w:val="0"/>
        <w:spacing w:after="160" w:line="276" w:lineRule="auto"/>
        <w:ind w:left="142"/>
        <w:contextualSpacing/>
        <w:jc w:val="both"/>
        <w:rPr>
          <w:rFonts w:ascii="Arial" w:hAnsi="Arial" w:cs="Arial"/>
          <w:sz w:val="22"/>
          <w:szCs w:val="22"/>
        </w:rPr>
      </w:pPr>
    </w:p>
    <w:p w:rsidR="002773AD"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Onde:</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noProof/>
          <w:sz w:val="22"/>
          <w:szCs w:val="22"/>
        </w:rPr>
        <w:drawing>
          <wp:anchor distT="0" distB="0" distL="114300" distR="114300" simplePos="0" relativeHeight="251659264" behindDoc="1" locked="0" layoutInCell="1" allowOverlap="1" wp14:anchorId="4CF55115" wp14:editId="7A34613A">
            <wp:simplePos x="0" y="0"/>
            <wp:positionH relativeFrom="column">
              <wp:posOffset>480060</wp:posOffset>
            </wp:positionH>
            <wp:positionV relativeFrom="paragraph">
              <wp:posOffset>10160</wp:posOffset>
            </wp:positionV>
            <wp:extent cx="2667000" cy="661178"/>
            <wp:effectExtent l="0" t="0" r="0" b="571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66117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T = custo por km dos pneus;</w:t>
      </w:r>
    </w:p>
    <w:p w:rsidR="002773AD" w:rsidRPr="00971C23" w:rsidRDefault="002773AD" w:rsidP="002773AD">
      <w:pPr>
        <w:autoSpaceDE w:val="0"/>
        <w:autoSpaceDN w:val="0"/>
        <w:adjustRightInd w:val="0"/>
        <w:spacing w:line="276" w:lineRule="auto"/>
        <w:rPr>
          <w:rFonts w:ascii="Arial" w:hAnsi="Arial" w:cs="Arial"/>
          <w:sz w:val="22"/>
          <w:szCs w:val="22"/>
        </w:rPr>
      </w:pPr>
      <w:proofErr w:type="spellStart"/>
      <w:r w:rsidRPr="00971C23">
        <w:rPr>
          <w:rFonts w:ascii="Arial" w:hAnsi="Arial" w:cs="Arial"/>
          <w:sz w:val="22"/>
          <w:szCs w:val="22"/>
        </w:rPr>
        <w:t>Pn</w:t>
      </w:r>
      <w:proofErr w:type="spellEnd"/>
      <w:r w:rsidRPr="00971C23">
        <w:rPr>
          <w:rFonts w:ascii="Arial" w:hAnsi="Arial" w:cs="Arial"/>
          <w:sz w:val="22"/>
          <w:szCs w:val="22"/>
        </w:rPr>
        <w:t xml:space="preserve"> = custo de aquisição dos pneus;</w:t>
      </w: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Re = custo de recapagem;</w:t>
      </w: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Ca = custo de câmara de ar;</w:t>
      </w:r>
    </w:p>
    <w:p w:rsidR="002773AD" w:rsidRPr="00971C23" w:rsidRDefault="002773AD" w:rsidP="002773AD">
      <w:pPr>
        <w:autoSpaceDE w:val="0"/>
        <w:autoSpaceDN w:val="0"/>
        <w:adjustRightInd w:val="0"/>
        <w:spacing w:line="276" w:lineRule="auto"/>
        <w:rPr>
          <w:rFonts w:ascii="Arial" w:hAnsi="Arial" w:cs="Arial"/>
          <w:sz w:val="22"/>
          <w:szCs w:val="22"/>
        </w:rPr>
      </w:pPr>
      <w:proofErr w:type="spellStart"/>
      <w:r w:rsidRPr="00971C23">
        <w:rPr>
          <w:rFonts w:ascii="Arial" w:hAnsi="Arial" w:cs="Arial"/>
          <w:sz w:val="22"/>
          <w:szCs w:val="22"/>
        </w:rPr>
        <w:t>Pr</w:t>
      </w:r>
      <w:proofErr w:type="spellEnd"/>
      <w:r w:rsidRPr="00971C23">
        <w:rPr>
          <w:rFonts w:ascii="Arial" w:hAnsi="Arial" w:cs="Arial"/>
          <w:sz w:val="22"/>
          <w:szCs w:val="22"/>
        </w:rPr>
        <w:t xml:space="preserve"> = custo dos protetores;</w:t>
      </w:r>
    </w:p>
    <w:p w:rsidR="002773AD" w:rsidRPr="00971C23" w:rsidRDefault="002773AD" w:rsidP="002773AD">
      <w:pPr>
        <w:autoSpaceDE w:val="0"/>
        <w:autoSpaceDN w:val="0"/>
        <w:adjustRightInd w:val="0"/>
        <w:spacing w:line="276" w:lineRule="auto"/>
        <w:rPr>
          <w:rFonts w:ascii="Arial" w:hAnsi="Arial" w:cs="Arial"/>
          <w:sz w:val="22"/>
          <w:szCs w:val="22"/>
        </w:rPr>
      </w:pPr>
      <w:proofErr w:type="gramStart"/>
      <w:r w:rsidRPr="00971C23">
        <w:rPr>
          <w:rFonts w:ascii="Arial" w:hAnsi="Arial" w:cs="Arial"/>
          <w:sz w:val="22"/>
          <w:szCs w:val="22"/>
        </w:rPr>
        <w:t>n</w:t>
      </w:r>
      <w:proofErr w:type="gramEnd"/>
      <w:r w:rsidRPr="00971C23">
        <w:rPr>
          <w:rFonts w:ascii="Arial" w:hAnsi="Arial" w:cs="Arial"/>
          <w:sz w:val="22"/>
          <w:szCs w:val="22"/>
        </w:rPr>
        <w:t xml:space="preserve"> = número de pneus de cada tipo de veículo.</w:t>
      </w:r>
    </w:p>
    <w:p w:rsidR="002773AD" w:rsidRPr="00971C23" w:rsidRDefault="002773AD" w:rsidP="002773AD">
      <w:pPr>
        <w:autoSpaceDE w:val="0"/>
        <w:autoSpaceDN w:val="0"/>
        <w:adjustRightInd w:val="0"/>
        <w:spacing w:line="276" w:lineRule="auto"/>
        <w:rPr>
          <w:rFonts w:ascii="Arial" w:hAnsi="Arial" w:cs="Arial"/>
          <w:sz w:val="22"/>
          <w:szCs w:val="22"/>
        </w:rPr>
      </w:pPr>
      <w:proofErr w:type="gramStart"/>
      <w:r w:rsidRPr="00971C23">
        <w:rPr>
          <w:rFonts w:ascii="Arial" w:hAnsi="Arial" w:cs="Arial"/>
          <w:sz w:val="22"/>
          <w:szCs w:val="22"/>
        </w:rPr>
        <w:t>k</w:t>
      </w:r>
      <w:proofErr w:type="gramEnd"/>
      <w:r w:rsidRPr="00971C23">
        <w:rPr>
          <w:rFonts w:ascii="Arial" w:hAnsi="Arial" w:cs="Arial"/>
          <w:sz w:val="22"/>
          <w:szCs w:val="22"/>
        </w:rPr>
        <w:t xml:space="preserve"> = vida útil total dos pneus em quilômetros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Aplicando-se a formula, obtemos:</w:t>
      </w:r>
    </w:p>
    <w:p w:rsidR="002773AD" w:rsidRPr="00971C23" w:rsidRDefault="002773AD" w:rsidP="002773AD">
      <w:pPr>
        <w:autoSpaceDE w:val="0"/>
        <w:autoSpaceDN w:val="0"/>
        <w:adjustRightInd w:val="0"/>
        <w:spacing w:line="276" w:lineRule="auto"/>
        <w:jc w:val="both"/>
        <w:rPr>
          <w:rFonts w:ascii="Arial" w:hAnsi="Arial" w:cs="Arial"/>
          <w:sz w:val="22"/>
          <w:szCs w:val="22"/>
        </w:rPr>
      </w:pPr>
    </w:p>
    <w:tbl>
      <w:tblPr>
        <w:tblW w:w="9214" w:type="dxa"/>
        <w:tblInd w:w="70" w:type="dxa"/>
        <w:tblCellMar>
          <w:left w:w="70" w:type="dxa"/>
          <w:right w:w="70" w:type="dxa"/>
        </w:tblCellMar>
        <w:tblLook w:val="04A0" w:firstRow="1" w:lastRow="0" w:firstColumn="1" w:lastColumn="0" w:noHBand="0" w:noVBand="1"/>
      </w:tblPr>
      <w:tblGrid>
        <w:gridCol w:w="4395"/>
        <w:gridCol w:w="1275"/>
        <w:gridCol w:w="1701"/>
        <w:gridCol w:w="1843"/>
      </w:tblGrid>
      <w:tr w:rsidR="002773AD" w:rsidRPr="002E0795" w:rsidTr="00433F7A">
        <w:trPr>
          <w:trHeight w:val="288"/>
        </w:trPr>
        <w:tc>
          <w:tcPr>
            <w:tcW w:w="4395"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Custo Pneu</w:t>
            </w:r>
          </w:p>
        </w:tc>
        <w:tc>
          <w:tcPr>
            <w:tcW w:w="1275"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color w:val="000000"/>
                <w:sz w:val="18"/>
                <w:szCs w:val="18"/>
              </w:rPr>
            </w:pPr>
          </w:p>
        </w:tc>
        <w:tc>
          <w:tcPr>
            <w:tcW w:w="1701" w:type="dxa"/>
            <w:tcBorders>
              <w:top w:val="nil"/>
              <w:left w:val="nil"/>
              <w:bottom w:val="nil"/>
              <w:right w:val="nil"/>
            </w:tcBorders>
            <w:shd w:val="clear" w:color="auto" w:fill="auto"/>
            <w:noWrap/>
            <w:vAlign w:val="bottom"/>
            <w:hideMark/>
          </w:tcPr>
          <w:p w:rsidR="002773AD" w:rsidRPr="002E0795" w:rsidRDefault="002773AD" w:rsidP="00433F7A">
            <w:pPr>
              <w:rPr>
                <w:sz w:val="18"/>
                <w:szCs w:val="18"/>
              </w:rPr>
            </w:pPr>
          </w:p>
        </w:tc>
        <w:tc>
          <w:tcPr>
            <w:tcW w:w="1843" w:type="dxa"/>
            <w:tcBorders>
              <w:top w:val="nil"/>
              <w:left w:val="nil"/>
              <w:bottom w:val="nil"/>
              <w:right w:val="nil"/>
            </w:tcBorders>
            <w:shd w:val="clear" w:color="auto" w:fill="auto"/>
            <w:noWrap/>
            <w:vAlign w:val="bottom"/>
            <w:hideMark/>
          </w:tcPr>
          <w:p w:rsidR="002773AD" w:rsidRPr="002E0795" w:rsidRDefault="002773AD" w:rsidP="00433F7A">
            <w:pPr>
              <w:rPr>
                <w:sz w:val="18"/>
                <w:szCs w:val="18"/>
              </w:rPr>
            </w:pPr>
          </w:p>
        </w:tc>
      </w:tr>
      <w:tr w:rsidR="002773AD" w:rsidRPr="002E0795" w:rsidTr="00433F7A">
        <w:trPr>
          <w:trHeight w:val="288"/>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18"/>
                <w:szCs w:val="18"/>
              </w:rPr>
            </w:pPr>
            <w:r w:rsidRPr="002E0795">
              <w:rPr>
                <w:rFonts w:ascii="Calibri" w:hAnsi="Calibri" w:cs="Calibri"/>
                <w:b/>
                <w:bCs/>
                <w:color w:val="000000"/>
                <w:sz w:val="18"/>
                <w:szCs w:val="18"/>
              </w:rPr>
              <w:t>Tipo do veículo</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9/</w:t>
            </w:r>
            <w:r w:rsidRPr="002E0795">
              <w:rPr>
                <w:rFonts w:ascii="Calibri" w:hAnsi="Calibri" w:cs="Calibri"/>
                <w:b/>
                <w:bCs/>
                <w:color w:val="000000"/>
                <w:sz w:val="18"/>
                <w:szCs w:val="18"/>
              </w:rPr>
              <w:t>15 lugares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32</w:t>
            </w:r>
            <w:r w:rsidRPr="002E0795">
              <w:rPr>
                <w:rFonts w:ascii="Calibri" w:hAnsi="Calibri" w:cs="Calibri"/>
                <w:b/>
                <w:bCs/>
                <w:color w:val="000000"/>
                <w:sz w:val="18"/>
                <w:szCs w:val="18"/>
              </w:rPr>
              <w:t xml:space="preserve"> lugares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sidRPr="002E0795">
              <w:rPr>
                <w:rFonts w:ascii="Calibri" w:hAnsi="Calibri" w:cs="Calibri"/>
                <w:b/>
                <w:bCs/>
                <w:color w:val="000000"/>
                <w:sz w:val="18"/>
                <w:szCs w:val="18"/>
              </w:rPr>
              <w:t>42 lugares</w:t>
            </w:r>
          </w:p>
        </w:tc>
      </w:tr>
      <w:tr w:rsidR="002773AD" w:rsidRPr="002E0795" w:rsidTr="00433F7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Vida útil estimada (considerando recapagens)</w:t>
            </w:r>
          </w:p>
        </w:tc>
        <w:tc>
          <w:tcPr>
            <w:tcW w:w="1275"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45000</w:t>
            </w:r>
          </w:p>
        </w:tc>
        <w:tc>
          <w:tcPr>
            <w:tcW w:w="1701"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45000</w:t>
            </w:r>
          </w:p>
        </w:tc>
        <w:tc>
          <w:tcPr>
            <w:tcW w:w="1843"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45000</w:t>
            </w:r>
          </w:p>
        </w:tc>
      </w:tr>
      <w:tr w:rsidR="002773AD" w:rsidRPr="002E0795" w:rsidTr="00433F7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Número de rodas</w:t>
            </w:r>
          </w:p>
        </w:tc>
        <w:tc>
          <w:tcPr>
            <w:tcW w:w="1275"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6</w:t>
            </w:r>
          </w:p>
        </w:tc>
        <w:tc>
          <w:tcPr>
            <w:tcW w:w="1843"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6</w:t>
            </w:r>
          </w:p>
        </w:tc>
      </w:tr>
      <w:tr w:rsidR="002773AD" w:rsidRPr="002E0795" w:rsidTr="00433F7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Preço médio do pneu (R$/pneu)</w:t>
            </w:r>
          </w:p>
        </w:tc>
        <w:tc>
          <w:tcPr>
            <w:tcW w:w="1275"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630,00 </w:t>
            </w:r>
          </w:p>
        </w:tc>
        <w:tc>
          <w:tcPr>
            <w:tcW w:w="1701"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1.700,00 </w:t>
            </w:r>
          </w:p>
        </w:tc>
        <w:tc>
          <w:tcPr>
            <w:tcW w:w="1843"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1.700,00 </w:t>
            </w:r>
          </w:p>
        </w:tc>
      </w:tr>
      <w:tr w:rsidR="002773AD" w:rsidRPr="002E0795" w:rsidTr="00433F7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Preço médio da câmara (</w:t>
            </w:r>
            <w:proofErr w:type="spellStart"/>
            <w:r w:rsidRPr="002E0795">
              <w:rPr>
                <w:rFonts w:ascii="Calibri" w:hAnsi="Calibri" w:cs="Calibri"/>
                <w:color w:val="000000"/>
                <w:sz w:val="18"/>
                <w:szCs w:val="18"/>
              </w:rPr>
              <w:t>R$câmarax2câmara</w:t>
            </w:r>
            <w:proofErr w:type="spellEnd"/>
            <w:r w:rsidRPr="002E0795">
              <w:rPr>
                <w:rFonts w:ascii="Calibri" w:hAnsi="Calibri" w:cs="Calibri"/>
                <w:color w:val="000000"/>
                <w:sz w:val="18"/>
                <w:szCs w:val="18"/>
              </w:rPr>
              <w:t xml:space="preserve"> de ar)</w:t>
            </w:r>
          </w:p>
        </w:tc>
        <w:tc>
          <w:tcPr>
            <w:tcW w:w="1275"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80,00 </w:t>
            </w:r>
          </w:p>
        </w:tc>
        <w:tc>
          <w:tcPr>
            <w:tcW w:w="1701"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70,00 </w:t>
            </w:r>
          </w:p>
        </w:tc>
        <w:tc>
          <w:tcPr>
            <w:tcW w:w="1843"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70,00 </w:t>
            </w:r>
          </w:p>
        </w:tc>
      </w:tr>
      <w:tr w:rsidR="002773AD" w:rsidRPr="002E0795" w:rsidTr="00433F7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Preço médio do protetor (R$/</w:t>
            </w:r>
            <w:proofErr w:type="spellStart"/>
            <w:r w:rsidRPr="002E0795">
              <w:rPr>
                <w:rFonts w:ascii="Calibri" w:hAnsi="Calibri" w:cs="Calibri"/>
                <w:color w:val="000000"/>
                <w:sz w:val="18"/>
                <w:szCs w:val="18"/>
              </w:rPr>
              <w:t>protetorx2</w:t>
            </w:r>
            <w:proofErr w:type="spellEnd"/>
            <w:r w:rsidRPr="002E0795">
              <w:rPr>
                <w:rFonts w:ascii="Calibri" w:hAnsi="Calibri" w:cs="Calibri"/>
                <w:color w:val="000000"/>
                <w:sz w:val="18"/>
                <w:szCs w:val="18"/>
              </w:rPr>
              <w:t xml:space="preserve"> protetor de ar)</w:t>
            </w:r>
          </w:p>
        </w:tc>
        <w:tc>
          <w:tcPr>
            <w:tcW w:w="1275"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59,00 </w:t>
            </w:r>
          </w:p>
        </w:tc>
        <w:tc>
          <w:tcPr>
            <w:tcW w:w="1701"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68,00 </w:t>
            </w:r>
          </w:p>
        </w:tc>
        <w:tc>
          <w:tcPr>
            <w:tcW w:w="1843"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68,00 </w:t>
            </w:r>
          </w:p>
        </w:tc>
      </w:tr>
      <w:tr w:rsidR="002773AD" w:rsidRPr="002E0795" w:rsidTr="00433F7A">
        <w:trPr>
          <w:trHeight w:val="750"/>
        </w:trPr>
        <w:tc>
          <w:tcPr>
            <w:tcW w:w="4395" w:type="dxa"/>
            <w:tcBorders>
              <w:top w:val="nil"/>
              <w:left w:val="single" w:sz="4" w:space="0" w:color="auto"/>
              <w:bottom w:val="single" w:sz="4" w:space="0" w:color="auto"/>
              <w:right w:val="single" w:sz="4" w:space="0" w:color="auto"/>
            </w:tcBorders>
            <w:shd w:val="clear" w:color="auto" w:fill="auto"/>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Preço médio da recapagem (R$/pneus/2 recapagens </w:t>
            </w:r>
            <w:proofErr w:type="spellStart"/>
            <w:r w:rsidRPr="002E0795">
              <w:rPr>
                <w:rFonts w:ascii="Calibri" w:hAnsi="Calibri" w:cs="Calibri"/>
                <w:color w:val="000000"/>
                <w:sz w:val="18"/>
                <w:szCs w:val="18"/>
              </w:rPr>
              <w:t>permitidasx2protetor</w:t>
            </w:r>
            <w:proofErr w:type="spellEnd"/>
            <w:r w:rsidRPr="002E0795">
              <w:rPr>
                <w:rFonts w:ascii="Calibri" w:hAnsi="Calibri" w:cs="Calibri"/>
                <w:color w:val="000000"/>
                <w:sz w:val="18"/>
                <w:szCs w:val="18"/>
              </w:rPr>
              <w:t>)</w:t>
            </w:r>
          </w:p>
        </w:tc>
        <w:tc>
          <w:tcPr>
            <w:tcW w:w="1275"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268,00 </w:t>
            </w:r>
          </w:p>
        </w:tc>
        <w:tc>
          <w:tcPr>
            <w:tcW w:w="1701"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584,50 </w:t>
            </w:r>
          </w:p>
        </w:tc>
        <w:tc>
          <w:tcPr>
            <w:tcW w:w="1843"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584,50 </w:t>
            </w:r>
          </w:p>
        </w:tc>
      </w:tr>
      <w:tr w:rsidR="002773AD" w:rsidRPr="002E0795" w:rsidTr="00433F7A">
        <w:trPr>
          <w:trHeight w:val="28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18"/>
                <w:szCs w:val="18"/>
              </w:rPr>
            </w:pPr>
            <w:r w:rsidRPr="002E0795">
              <w:rPr>
                <w:rFonts w:ascii="Calibri" w:hAnsi="Calibri" w:cs="Calibri"/>
                <w:b/>
                <w:bCs/>
                <w:color w:val="000000"/>
                <w:sz w:val="18"/>
                <w:szCs w:val="18"/>
              </w:rPr>
              <w:t>Custo do KM rodado</w:t>
            </w:r>
          </w:p>
        </w:tc>
        <w:tc>
          <w:tcPr>
            <w:tcW w:w="1275"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sidRPr="002E0795">
              <w:rPr>
                <w:rFonts w:ascii="Calibri" w:hAnsi="Calibri" w:cs="Calibri"/>
                <w:b/>
                <w:bCs/>
                <w:color w:val="000000"/>
                <w:sz w:val="18"/>
                <w:szCs w:val="18"/>
              </w:rPr>
              <w:t xml:space="preserve"> R$      0,1157 </w:t>
            </w:r>
          </w:p>
        </w:tc>
        <w:tc>
          <w:tcPr>
            <w:tcW w:w="1701"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sidRPr="002E0795">
              <w:rPr>
                <w:rFonts w:ascii="Calibri" w:hAnsi="Calibri" w:cs="Calibri"/>
                <w:b/>
                <w:bCs/>
                <w:color w:val="000000"/>
                <w:sz w:val="18"/>
                <w:szCs w:val="18"/>
              </w:rPr>
              <w:t xml:space="preserve"> R$           0,5007 </w:t>
            </w:r>
          </w:p>
        </w:tc>
        <w:tc>
          <w:tcPr>
            <w:tcW w:w="1843"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sidRPr="002E0795">
              <w:rPr>
                <w:rFonts w:ascii="Calibri" w:hAnsi="Calibri" w:cs="Calibri"/>
                <w:b/>
                <w:bCs/>
                <w:color w:val="000000"/>
                <w:sz w:val="18"/>
                <w:szCs w:val="18"/>
              </w:rPr>
              <w:t xml:space="preserve"> R$           0,5007 </w:t>
            </w:r>
          </w:p>
        </w:tc>
      </w:tr>
      <w:tr w:rsidR="002773AD" w:rsidRPr="002E0795" w:rsidTr="00433F7A">
        <w:trPr>
          <w:trHeight w:val="288"/>
        </w:trPr>
        <w:tc>
          <w:tcPr>
            <w:tcW w:w="4395" w:type="dxa"/>
            <w:tcBorders>
              <w:top w:val="nil"/>
              <w:left w:val="nil"/>
              <w:bottom w:val="nil"/>
              <w:right w:val="nil"/>
            </w:tcBorders>
            <w:shd w:val="clear" w:color="auto" w:fill="auto"/>
            <w:noWrap/>
            <w:vAlign w:val="bottom"/>
            <w:hideMark/>
          </w:tcPr>
          <w:p w:rsidR="002773AD" w:rsidRPr="002E0795" w:rsidRDefault="002773AD" w:rsidP="00433F7A">
            <w:pPr>
              <w:rPr>
                <w:sz w:val="18"/>
                <w:szCs w:val="18"/>
              </w:rPr>
            </w:pPr>
          </w:p>
        </w:tc>
        <w:tc>
          <w:tcPr>
            <w:tcW w:w="1275"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b/>
                <w:bCs/>
                <w:color w:val="FF0000"/>
                <w:sz w:val="18"/>
                <w:szCs w:val="18"/>
              </w:rPr>
            </w:pPr>
            <w:r w:rsidRPr="002E0795">
              <w:rPr>
                <w:rFonts w:ascii="Calibri" w:hAnsi="Calibri" w:cs="Calibri"/>
                <w:b/>
                <w:bCs/>
                <w:color w:val="FF0000"/>
                <w:sz w:val="18"/>
                <w:szCs w:val="18"/>
              </w:rPr>
              <w:t>205/</w:t>
            </w:r>
            <w:proofErr w:type="spellStart"/>
            <w:r w:rsidRPr="002E0795">
              <w:rPr>
                <w:rFonts w:ascii="Calibri" w:hAnsi="Calibri" w:cs="Calibri"/>
                <w:b/>
                <w:bCs/>
                <w:color w:val="FF0000"/>
                <w:sz w:val="18"/>
                <w:szCs w:val="18"/>
              </w:rPr>
              <w:t>70R15</w:t>
            </w:r>
            <w:proofErr w:type="spellEnd"/>
          </w:p>
        </w:tc>
        <w:tc>
          <w:tcPr>
            <w:tcW w:w="1701"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b/>
                <w:bCs/>
                <w:color w:val="FF0000"/>
                <w:sz w:val="18"/>
                <w:szCs w:val="18"/>
              </w:rPr>
            </w:pPr>
            <w:proofErr w:type="spellStart"/>
            <w:r w:rsidRPr="002E0795">
              <w:rPr>
                <w:rFonts w:ascii="Calibri" w:hAnsi="Calibri" w:cs="Calibri"/>
                <w:b/>
                <w:bCs/>
                <w:color w:val="FF0000"/>
                <w:sz w:val="18"/>
                <w:szCs w:val="18"/>
              </w:rPr>
              <w:t>1000x20</w:t>
            </w:r>
            <w:proofErr w:type="spellEnd"/>
          </w:p>
        </w:tc>
        <w:tc>
          <w:tcPr>
            <w:tcW w:w="1843"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b/>
                <w:bCs/>
                <w:color w:val="FF0000"/>
                <w:sz w:val="18"/>
                <w:szCs w:val="18"/>
              </w:rPr>
            </w:pPr>
            <w:proofErr w:type="spellStart"/>
            <w:r w:rsidRPr="002E0795">
              <w:rPr>
                <w:rFonts w:ascii="Calibri" w:hAnsi="Calibri" w:cs="Calibri"/>
                <w:b/>
                <w:bCs/>
                <w:color w:val="FF0000"/>
                <w:sz w:val="18"/>
                <w:szCs w:val="18"/>
              </w:rPr>
              <w:t>1000x20</w:t>
            </w:r>
            <w:proofErr w:type="spellEnd"/>
          </w:p>
        </w:tc>
      </w:tr>
    </w:tbl>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ind w:left="-851"/>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Para Kombi e Van consideramos somente pneus radiais (sem câmara e sem recapagem), os preços da recapagem para estes não são economicamente viáveis uma vez que o custo/km do pneu recapado para Kombi é superior ao do pneu novo. O coeficiente de consumo é uma média para frota, fornecido pelos fabricantes de pneus. Pneus novos, vida útil de 50.000 km, o pneu utilizado é o 185/</w:t>
      </w:r>
      <w:proofErr w:type="spellStart"/>
      <w:r w:rsidRPr="00971C23">
        <w:rPr>
          <w:rFonts w:ascii="Arial" w:hAnsi="Arial" w:cs="Arial"/>
          <w:sz w:val="22"/>
          <w:szCs w:val="22"/>
        </w:rPr>
        <w:t>70R14</w:t>
      </w:r>
      <w:proofErr w:type="spellEnd"/>
      <w:r w:rsidRPr="00971C23">
        <w:rPr>
          <w:rFonts w:ascii="Arial" w:hAnsi="Arial" w:cs="Arial"/>
          <w:sz w:val="22"/>
          <w:szCs w:val="22"/>
        </w:rPr>
        <w:t xml:space="preserve">. Para Micro-ônibus, este item é composto por pneus, câmaras de ar, protetores e recapagens. Na presente proposta, adotou-se o pneu </w:t>
      </w:r>
      <w:proofErr w:type="spellStart"/>
      <w:r w:rsidRPr="00971C23">
        <w:rPr>
          <w:rFonts w:ascii="Arial" w:hAnsi="Arial" w:cs="Arial"/>
          <w:sz w:val="22"/>
          <w:szCs w:val="22"/>
        </w:rPr>
        <w:t>1000x20</w:t>
      </w:r>
      <w:proofErr w:type="spellEnd"/>
      <w:r w:rsidRPr="00971C23">
        <w:rPr>
          <w:rFonts w:ascii="Arial" w:hAnsi="Arial" w:cs="Arial"/>
          <w:sz w:val="22"/>
          <w:szCs w:val="22"/>
        </w:rPr>
        <w:t>.</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 xml:space="preserve">A determinação do consumo dos componentes é baseada na vida útil do pneu, expressa em quilômetros, que inclui a sua primeira vida e a vida das recapagens. A vida útil média em relação ao intervalo de confiança recomendado pelo </w:t>
      </w:r>
      <w:proofErr w:type="spellStart"/>
      <w:r w:rsidRPr="00971C23">
        <w:rPr>
          <w:rFonts w:ascii="Arial" w:hAnsi="Arial" w:cs="Arial"/>
          <w:sz w:val="22"/>
          <w:szCs w:val="22"/>
        </w:rPr>
        <w:t>GEIPOT</w:t>
      </w:r>
      <w:proofErr w:type="spellEnd"/>
      <w:r w:rsidRPr="00971C23">
        <w:rPr>
          <w:rFonts w:ascii="Arial" w:hAnsi="Arial" w:cs="Arial"/>
          <w:sz w:val="22"/>
          <w:szCs w:val="22"/>
        </w:rPr>
        <w:t xml:space="preserve"> é (105.000 Km), considerando as características das nossas estradas, por entender um maior desgaste dos pneus, foi adotado uma vida útil de 90.000 Km.</w:t>
      </w: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b/>
          <w:sz w:val="22"/>
          <w:szCs w:val="22"/>
        </w:rPr>
      </w:pPr>
      <w:r w:rsidRPr="00971C23">
        <w:rPr>
          <w:rFonts w:ascii="Arial" w:hAnsi="Arial" w:cs="Arial"/>
          <w:b/>
          <w:sz w:val="22"/>
          <w:szCs w:val="22"/>
        </w:rPr>
        <w:lastRenderedPageBreak/>
        <w:t>Pneus</w:t>
      </w:r>
    </w:p>
    <w:p w:rsidR="002773AD" w:rsidRPr="00971C23" w:rsidRDefault="002773AD" w:rsidP="002773AD">
      <w:pPr>
        <w:autoSpaceDE w:val="0"/>
        <w:autoSpaceDN w:val="0"/>
        <w:adjustRightInd w:val="0"/>
        <w:spacing w:line="276" w:lineRule="auto"/>
        <w:rPr>
          <w:rFonts w:ascii="Arial" w:hAnsi="Arial" w:cs="Arial"/>
          <w:b/>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A obtenção do custo deste item decorreu da “multiplicação do seu preço unitário pela quantidade de pneus utilizada pelo veículo”, observando-se que veículos tipo ônibus utilizam seis pneus (</w:t>
      </w:r>
      <w:proofErr w:type="spellStart"/>
      <w:r w:rsidRPr="00971C23">
        <w:rPr>
          <w:rFonts w:ascii="Arial" w:hAnsi="Arial" w:cs="Arial"/>
          <w:sz w:val="22"/>
          <w:szCs w:val="22"/>
        </w:rPr>
        <w:t>GEIPOT</w:t>
      </w:r>
      <w:proofErr w:type="spellEnd"/>
      <w:r w:rsidRPr="00971C23">
        <w:rPr>
          <w:rFonts w:ascii="Arial" w:hAnsi="Arial" w:cs="Arial"/>
          <w:sz w:val="22"/>
          <w:szCs w:val="22"/>
        </w:rPr>
        <w:t>).</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Câmaras de Ar e Protetores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 xml:space="preserve">Ao tratar do custo dos itens câmaras de ar e protetores, a recomendação das instruções do </w:t>
      </w:r>
      <w:proofErr w:type="spellStart"/>
      <w:r w:rsidRPr="00971C23">
        <w:rPr>
          <w:rFonts w:ascii="Arial" w:hAnsi="Arial" w:cs="Arial"/>
          <w:sz w:val="22"/>
          <w:szCs w:val="22"/>
        </w:rPr>
        <w:t>GEIPOT</w:t>
      </w:r>
      <w:proofErr w:type="spellEnd"/>
      <w:r w:rsidRPr="00971C23">
        <w:rPr>
          <w:rFonts w:ascii="Arial" w:hAnsi="Arial" w:cs="Arial"/>
          <w:sz w:val="22"/>
          <w:szCs w:val="22"/>
        </w:rPr>
        <w:t xml:space="preserve"> é no sentido de que tal custo seja obtido multiplicando-se seus preços unitários pelas respectivas quantidades consumidas ao longo da vida útil do pneu e pela quantidade de pneu utilizado por tipo de veículo. Devendo ser computados “duas câmaras e dois protetores para cada pneu ao longo de toda sua vida útil”.</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b/>
          <w:sz w:val="22"/>
          <w:szCs w:val="22"/>
        </w:rPr>
      </w:pPr>
      <w:r w:rsidRPr="00971C23">
        <w:rPr>
          <w:rFonts w:ascii="Arial" w:hAnsi="Arial" w:cs="Arial"/>
          <w:b/>
          <w:sz w:val="22"/>
          <w:szCs w:val="22"/>
        </w:rPr>
        <w:t>Recapagens</w:t>
      </w:r>
    </w:p>
    <w:p w:rsidR="002773AD" w:rsidRPr="00971C23" w:rsidRDefault="002773AD" w:rsidP="002773AD">
      <w:pPr>
        <w:autoSpaceDE w:val="0"/>
        <w:autoSpaceDN w:val="0"/>
        <w:adjustRightInd w:val="0"/>
        <w:spacing w:line="276" w:lineRule="auto"/>
        <w:rPr>
          <w:rFonts w:ascii="Arial" w:hAnsi="Arial" w:cs="Arial"/>
          <w:b/>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O custo deste item é obtido multiplicando-se o seu preço unitário pela quantidade de recapagens realizadas ao longo da vida útil do pneu e pelo número de pneus utilizados por tipo de veículo.</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Custo com Manutenção</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Peças</w:t>
      </w: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Para efeito de cálculo admitiram-se os critérios a seguir:</w:t>
      </w: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a) Micro-ônibus e Van/Kombi: 1% do valor do veículo a cada 5.000 km;</w:t>
      </w: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jc w:val="center"/>
        <w:rPr>
          <w:rFonts w:ascii="Arial" w:hAnsi="Arial" w:cs="Arial"/>
          <w:b/>
          <w:sz w:val="22"/>
          <w:szCs w:val="22"/>
        </w:rPr>
      </w:pPr>
      <w:proofErr w:type="spellStart"/>
      <w:r w:rsidRPr="00971C23">
        <w:rPr>
          <w:rFonts w:ascii="Arial" w:hAnsi="Arial" w:cs="Arial"/>
          <w:b/>
          <w:sz w:val="22"/>
          <w:szCs w:val="22"/>
        </w:rPr>
        <w:t>Mp</w:t>
      </w:r>
      <w:proofErr w:type="spellEnd"/>
      <w:r w:rsidRPr="00971C23">
        <w:rPr>
          <w:rFonts w:ascii="Arial" w:hAnsi="Arial" w:cs="Arial"/>
          <w:b/>
          <w:sz w:val="22"/>
          <w:szCs w:val="22"/>
        </w:rPr>
        <w:t>=</w:t>
      </w:r>
      <w:proofErr w:type="spellStart"/>
      <w:r w:rsidRPr="00971C23">
        <w:rPr>
          <w:rFonts w:ascii="Arial" w:hAnsi="Arial" w:cs="Arial"/>
          <w:b/>
          <w:sz w:val="22"/>
          <w:szCs w:val="22"/>
        </w:rPr>
        <w:t>Pax0,01</w:t>
      </w:r>
      <w:proofErr w:type="spellEnd"/>
      <w:r w:rsidRPr="00971C23">
        <w:rPr>
          <w:rFonts w:ascii="Arial" w:hAnsi="Arial" w:cs="Arial"/>
          <w:b/>
          <w:sz w:val="22"/>
          <w:szCs w:val="22"/>
        </w:rPr>
        <w:t>/Km</w:t>
      </w: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Onde:</w:t>
      </w:r>
    </w:p>
    <w:p w:rsidR="002773AD" w:rsidRPr="00971C23" w:rsidRDefault="002773AD" w:rsidP="002773AD">
      <w:pPr>
        <w:autoSpaceDE w:val="0"/>
        <w:autoSpaceDN w:val="0"/>
        <w:adjustRightInd w:val="0"/>
        <w:spacing w:line="276" w:lineRule="auto"/>
        <w:jc w:val="both"/>
        <w:rPr>
          <w:rFonts w:ascii="Arial" w:hAnsi="Arial" w:cs="Arial"/>
          <w:sz w:val="22"/>
          <w:szCs w:val="22"/>
        </w:rPr>
      </w:pPr>
      <w:proofErr w:type="spellStart"/>
      <w:r w:rsidRPr="00971C23">
        <w:rPr>
          <w:rFonts w:ascii="Arial" w:hAnsi="Arial" w:cs="Arial"/>
          <w:sz w:val="22"/>
          <w:szCs w:val="22"/>
        </w:rPr>
        <w:t>Mp</w:t>
      </w:r>
      <w:proofErr w:type="spellEnd"/>
      <w:r w:rsidRPr="00971C23">
        <w:rPr>
          <w:rFonts w:ascii="Arial" w:hAnsi="Arial" w:cs="Arial"/>
          <w:sz w:val="22"/>
          <w:szCs w:val="22"/>
        </w:rPr>
        <w:t xml:space="preserve"> = custo por quilômetro resultante da substituição de peças e materiais de consumo</w:t>
      </w:r>
    </w:p>
    <w:p w:rsidR="002773AD" w:rsidRPr="00971C23" w:rsidRDefault="002773AD" w:rsidP="002773AD">
      <w:pPr>
        <w:autoSpaceDE w:val="0"/>
        <w:autoSpaceDN w:val="0"/>
        <w:adjustRightInd w:val="0"/>
        <w:spacing w:line="276" w:lineRule="auto"/>
        <w:rPr>
          <w:rFonts w:ascii="Arial" w:hAnsi="Arial" w:cs="Arial"/>
          <w:sz w:val="22"/>
          <w:szCs w:val="22"/>
        </w:rPr>
      </w:pPr>
      <w:proofErr w:type="spellStart"/>
      <w:r w:rsidRPr="00971C23">
        <w:rPr>
          <w:rFonts w:ascii="Arial" w:hAnsi="Arial" w:cs="Arial"/>
          <w:sz w:val="22"/>
          <w:szCs w:val="22"/>
        </w:rPr>
        <w:t>Pa</w:t>
      </w:r>
      <w:proofErr w:type="spellEnd"/>
      <w:r w:rsidRPr="00971C23">
        <w:rPr>
          <w:rFonts w:ascii="Arial" w:hAnsi="Arial" w:cs="Arial"/>
          <w:sz w:val="22"/>
          <w:szCs w:val="22"/>
        </w:rPr>
        <w:t xml:space="preserve"> = valor de aquisição do veículo</w:t>
      </w:r>
    </w:p>
    <w:p w:rsidR="002773AD" w:rsidRPr="00971C23" w:rsidRDefault="002773AD" w:rsidP="002773AD">
      <w:pPr>
        <w:autoSpaceDE w:val="0"/>
        <w:autoSpaceDN w:val="0"/>
        <w:adjustRightInd w:val="0"/>
        <w:spacing w:line="276" w:lineRule="auto"/>
        <w:rPr>
          <w:rFonts w:ascii="Arial" w:hAnsi="Arial" w:cs="Arial"/>
          <w:sz w:val="22"/>
          <w:szCs w:val="22"/>
        </w:rPr>
      </w:pPr>
      <w:proofErr w:type="gramStart"/>
      <w:r w:rsidRPr="00971C23">
        <w:rPr>
          <w:rFonts w:ascii="Arial" w:hAnsi="Arial" w:cs="Arial"/>
          <w:sz w:val="22"/>
          <w:szCs w:val="22"/>
        </w:rPr>
        <w:t>km</w:t>
      </w:r>
      <w:proofErr w:type="gramEnd"/>
      <w:r w:rsidRPr="00971C23">
        <w:rPr>
          <w:rFonts w:ascii="Arial" w:hAnsi="Arial" w:cs="Arial"/>
          <w:sz w:val="22"/>
          <w:szCs w:val="22"/>
        </w:rPr>
        <w:t xml:space="preserve"> = quilometragem média de acordo com o tipo de veículo</w:t>
      </w:r>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Serviços:</w:t>
      </w:r>
    </w:p>
    <w:p w:rsidR="002773AD" w:rsidRPr="00971C23" w:rsidRDefault="002773AD" w:rsidP="002773AD">
      <w:pPr>
        <w:autoSpaceDE w:val="0"/>
        <w:autoSpaceDN w:val="0"/>
        <w:adjustRightInd w:val="0"/>
        <w:spacing w:line="276" w:lineRule="auto"/>
        <w:jc w:val="both"/>
        <w:rPr>
          <w:rFonts w:ascii="Arial" w:hAnsi="Arial" w:cs="Arial"/>
          <w:sz w:val="22"/>
          <w:szCs w:val="22"/>
        </w:rPr>
      </w:pPr>
      <w:r w:rsidRPr="00971C23">
        <w:rPr>
          <w:rFonts w:ascii="Arial" w:hAnsi="Arial" w:cs="Arial"/>
          <w:sz w:val="22"/>
          <w:szCs w:val="22"/>
        </w:rPr>
        <w:t>Trata-se dos custos relativos à mão de obra de oficina não inclusos no BDI, tendo em vista sua implicação direta na manutenção. Para o cálculo, foi considerada uma equipe composta por mecânico de oficina e um ajudante, com uma remuneração total (salário + benefícios + encargos) e fator de utilização desta equipe de 0,23 a cada 10.000 km.</w:t>
      </w: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center"/>
        <w:rPr>
          <w:rFonts w:ascii="Arial" w:hAnsi="Arial" w:cs="Arial"/>
          <w:b/>
          <w:sz w:val="22"/>
          <w:szCs w:val="22"/>
        </w:rPr>
      </w:pPr>
      <w:proofErr w:type="spellStart"/>
      <w:r w:rsidRPr="00971C23">
        <w:rPr>
          <w:rFonts w:ascii="Arial" w:hAnsi="Arial" w:cs="Arial"/>
          <w:b/>
          <w:sz w:val="22"/>
          <w:szCs w:val="22"/>
        </w:rPr>
        <w:t>So</w:t>
      </w:r>
      <w:proofErr w:type="spellEnd"/>
      <w:r w:rsidRPr="00971C23">
        <w:rPr>
          <w:rFonts w:ascii="Arial" w:hAnsi="Arial" w:cs="Arial"/>
          <w:b/>
          <w:sz w:val="22"/>
          <w:szCs w:val="22"/>
        </w:rPr>
        <w:t>=(</w:t>
      </w:r>
      <w:proofErr w:type="spellStart"/>
      <w:r w:rsidRPr="00971C23">
        <w:rPr>
          <w:rFonts w:ascii="Arial" w:hAnsi="Arial" w:cs="Arial"/>
          <w:b/>
          <w:sz w:val="22"/>
          <w:szCs w:val="22"/>
        </w:rPr>
        <w:t>Mo</w:t>
      </w:r>
      <w:proofErr w:type="spellEnd"/>
      <w:r w:rsidRPr="00971C23">
        <w:rPr>
          <w:rFonts w:ascii="Arial" w:hAnsi="Arial" w:cs="Arial"/>
          <w:b/>
          <w:sz w:val="22"/>
          <w:szCs w:val="22"/>
        </w:rPr>
        <w:t>)</w:t>
      </w:r>
      <w:proofErr w:type="spellStart"/>
      <w:r w:rsidRPr="00971C23">
        <w:rPr>
          <w:rFonts w:ascii="Arial" w:hAnsi="Arial" w:cs="Arial"/>
          <w:b/>
          <w:sz w:val="22"/>
          <w:szCs w:val="22"/>
        </w:rPr>
        <w:t>xFut</w:t>
      </w:r>
      <w:proofErr w:type="spellEnd"/>
    </w:p>
    <w:p w:rsidR="002773AD" w:rsidRPr="00971C23" w:rsidRDefault="002773AD" w:rsidP="002773AD">
      <w:pPr>
        <w:autoSpaceDE w:val="0"/>
        <w:autoSpaceDN w:val="0"/>
        <w:adjustRightInd w:val="0"/>
        <w:spacing w:line="276" w:lineRule="auto"/>
        <w:rPr>
          <w:rFonts w:ascii="Arial" w:hAnsi="Arial" w:cs="Arial"/>
          <w:sz w:val="22"/>
          <w:szCs w:val="22"/>
        </w:rPr>
      </w:pPr>
    </w:p>
    <w:p w:rsidR="002773AD" w:rsidRPr="00971C23" w:rsidRDefault="002773AD" w:rsidP="002773AD">
      <w:pPr>
        <w:autoSpaceDE w:val="0"/>
        <w:autoSpaceDN w:val="0"/>
        <w:adjustRightInd w:val="0"/>
        <w:spacing w:line="276" w:lineRule="auto"/>
        <w:rPr>
          <w:rFonts w:ascii="Arial" w:hAnsi="Arial" w:cs="Arial"/>
          <w:sz w:val="22"/>
          <w:szCs w:val="22"/>
        </w:rPr>
      </w:pPr>
      <w:r w:rsidRPr="00971C23">
        <w:rPr>
          <w:rFonts w:ascii="Arial" w:hAnsi="Arial" w:cs="Arial"/>
          <w:sz w:val="22"/>
          <w:szCs w:val="22"/>
        </w:rPr>
        <w:t>Onde:</w:t>
      </w:r>
    </w:p>
    <w:p w:rsidR="002773AD" w:rsidRPr="00971C23" w:rsidRDefault="002773AD" w:rsidP="002773AD">
      <w:pPr>
        <w:autoSpaceDE w:val="0"/>
        <w:autoSpaceDN w:val="0"/>
        <w:adjustRightInd w:val="0"/>
        <w:spacing w:line="276" w:lineRule="auto"/>
        <w:jc w:val="both"/>
        <w:rPr>
          <w:rFonts w:ascii="Arial" w:hAnsi="Arial" w:cs="Arial"/>
          <w:sz w:val="22"/>
          <w:szCs w:val="22"/>
        </w:rPr>
      </w:pPr>
      <w:proofErr w:type="spellStart"/>
      <w:r w:rsidRPr="00971C23">
        <w:rPr>
          <w:rFonts w:ascii="Arial" w:hAnsi="Arial" w:cs="Arial"/>
          <w:sz w:val="22"/>
          <w:szCs w:val="22"/>
        </w:rPr>
        <w:t>So</w:t>
      </w:r>
      <w:proofErr w:type="spellEnd"/>
      <w:r w:rsidRPr="00971C23">
        <w:rPr>
          <w:rFonts w:ascii="Arial" w:hAnsi="Arial" w:cs="Arial"/>
          <w:sz w:val="22"/>
          <w:szCs w:val="22"/>
        </w:rPr>
        <w:t xml:space="preserve"> = Custo por quilômetro</w:t>
      </w:r>
    </w:p>
    <w:p w:rsidR="002773AD" w:rsidRPr="00971C23" w:rsidRDefault="002773AD" w:rsidP="002773AD">
      <w:pPr>
        <w:autoSpaceDE w:val="0"/>
        <w:autoSpaceDN w:val="0"/>
        <w:adjustRightInd w:val="0"/>
        <w:spacing w:line="276" w:lineRule="auto"/>
        <w:rPr>
          <w:rFonts w:ascii="Arial" w:hAnsi="Arial" w:cs="Arial"/>
          <w:sz w:val="22"/>
          <w:szCs w:val="22"/>
        </w:rPr>
      </w:pPr>
      <w:proofErr w:type="spellStart"/>
      <w:r w:rsidRPr="00971C23">
        <w:rPr>
          <w:rFonts w:ascii="Arial" w:hAnsi="Arial" w:cs="Arial"/>
          <w:sz w:val="22"/>
          <w:szCs w:val="22"/>
        </w:rPr>
        <w:t>Mo</w:t>
      </w:r>
      <w:proofErr w:type="spellEnd"/>
      <w:r w:rsidRPr="00971C23">
        <w:rPr>
          <w:rFonts w:ascii="Arial" w:hAnsi="Arial" w:cs="Arial"/>
          <w:sz w:val="22"/>
          <w:szCs w:val="22"/>
        </w:rPr>
        <w:t xml:space="preserve"> = Salário/ Benefícios e Encargos Sociais da equipe</w:t>
      </w:r>
    </w:p>
    <w:p w:rsidR="002773AD" w:rsidRPr="00971C23" w:rsidRDefault="002773AD" w:rsidP="002773AD">
      <w:pPr>
        <w:autoSpaceDE w:val="0"/>
        <w:autoSpaceDN w:val="0"/>
        <w:adjustRightInd w:val="0"/>
        <w:spacing w:line="276" w:lineRule="auto"/>
        <w:rPr>
          <w:rFonts w:ascii="Arial" w:hAnsi="Arial" w:cs="Arial"/>
          <w:sz w:val="22"/>
          <w:szCs w:val="22"/>
        </w:rPr>
      </w:pPr>
      <w:proofErr w:type="spellStart"/>
      <w:r w:rsidRPr="00971C23">
        <w:rPr>
          <w:rFonts w:ascii="Arial" w:hAnsi="Arial" w:cs="Arial"/>
          <w:sz w:val="22"/>
          <w:szCs w:val="22"/>
        </w:rPr>
        <w:t>Fut</w:t>
      </w:r>
      <w:proofErr w:type="spellEnd"/>
      <w:r w:rsidRPr="00971C23">
        <w:rPr>
          <w:rFonts w:ascii="Arial" w:hAnsi="Arial" w:cs="Arial"/>
          <w:sz w:val="22"/>
          <w:szCs w:val="22"/>
        </w:rPr>
        <w:t xml:space="preserve"> = Fator de utilização = 0,23/10000</w:t>
      </w: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Custo</w:t>
      </w:r>
    </w:p>
    <w:p w:rsidR="002773AD"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tbl>
      <w:tblPr>
        <w:tblW w:w="8918" w:type="dxa"/>
        <w:jc w:val="center"/>
        <w:tblCellMar>
          <w:left w:w="70" w:type="dxa"/>
          <w:right w:w="70" w:type="dxa"/>
        </w:tblCellMar>
        <w:tblLook w:val="04A0" w:firstRow="1" w:lastRow="0" w:firstColumn="1" w:lastColumn="0" w:noHBand="0" w:noVBand="1"/>
      </w:tblPr>
      <w:tblGrid>
        <w:gridCol w:w="4397"/>
        <w:gridCol w:w="1507"/>
        <w:gridCol w:w="1507"/>
        <w:gridCol w:w="1507"/>
      </w:tblGrid>
      <w:tr w:rsidR="002773AD" w:rsidRPr="002E0795" w:rsidTr="00433F7A">
        <w:trPr>
          <w:trHeight w:val="289"/>
          <w:jc w:val="center"/>
        </w:trPr>
        <w:tc>
          <w:tcPr>
            <w:tcW w:w="4397"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Custo Manutenção</w:t>
            </w:r>
          </w:p>
        </w:tc>
        <w:tc>
          <w:tcPr>
            <w:tcW w:w="1507" w:type="dxa"/>
            <w:tcBorders>
              <w:top w:val="nil"/>
              <w:left w:val="nil"/>
              <w:bottom w:val="nil"/>
              <w:right w:val="nil"/>
            </w:tcBorders>
            <w:shd w:val="clear" w:color="auto" w:fill="auto"/>
            <w:noWrap/>
            <w:vAlign w:val="bottom"/>
            <w:hideMark/>
          </w:tcPr>
          <w:p w:rsidR="002773AD" w:rsidRPr="002E0795" w:rsidRDefault="002773AD" w:rsidP="00433F7A">
            <w:pPr>
              <w:rPr>
                <w:rFonts w:ascii="Calibri" w:hAnsi="Calibri" w:cs="Calibri"/>
                <w:color w:val="000000"/>
                <w:sz w:val="18"/>
                <w:szCs w:val="18"/>
              </w:rPr>
            </w:pPr>
          </w:p>
        </w:tc>
        <w:tc>
          <w:tcPr>
            <w:tcW w:w="1507" w:type="dxa"/>
            <w:tcBorders>
              <w:top w:val="nil"/>
              <w:left w:val="nil"/>
              <w:bottom w:val="nil"/>
              <w:right w:val="nil"/>
            </w:tcBorders>
            <w:shd w:val="clear" w:color="auto" w:fill="auto"/>
            <w:noWrap/>
            <w:vAlign w:val="bottom"/>
            <w:hideMark/>
          </w:tcPr>
          <w:p w:rsidR="002773AD" w:rsidRPr="002E0795" w:rsidRDefault="002773AD" w:rsidP="00433F7A">
            <w:pPr>
              <w:rPr>
                <w:sz w:val="18"/>
                <w:szCs w:val="18"/>
              </w:rPr>
            </w:pPr>
          </w:p>
        </w:tc>
        <w:tc>
          <w:tcPr>
            <w:tcW w:w="1507" w:type="dxa"/>
            <w:tcBorders>
              <w:top w:val="nil"/>
              <w:left w:val="nil"/>
              <w:bottom w:val="nil"/>
              <w:right w:val="nil"/>
            </w:tcBorders>
            <w:shd w:val="clear" w:color="auto" w:fill="auto"/>
            <w:noWrap/>
            <w:vAlign w:val="bottom"/>
            <w:hideMark/>
          </w:tcPr>
          <w:p w:rsidR="002773AD" w:rsidRPr="002E0795" w:rsidRDefault="002773AD" w:rsidP="00433F7A">
            <w:pPr>
              <w:rPr>
                <w:sz w:val="18"/>
                <w:szCs w:val="18"/>
              </w:rPr>
            </w:pPr>
          </w:p>
        </w:tc>
      </w:tr>
      <w:tr w:rsidR="002773AD" w:rsidRPr="002E0795" w:rsidTr="00433F7A">
        <w:trPr>
          <w:trHeight w:val="289"/>
          <w:jc w:val="center"/>
        </w:trPr>
        <w:tc>
          <w:tcPr>
            <w:tcW w:w="4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18"/>
                <w:szCs w:val="18"/>
              </w:rPr>
            </w:pPr>
            <w:r w:rsidRPr="002E0795">
              <w:rPr>
                <w:rFonts w:ascii="Calibri" w:hAnsi="Calibri" w:cs="Calibri"/>
                <w:b/>
                <w:bCs/>
                <w:color w:val="000000"/>
                <w:sz w:val="18"/>
                <w:szCs w:val="18"/>
              </w:rPr>
              <w:t>Tipo do veículo</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9/</w:t>
            </w:r>
            <w:r w:rsidRPr="002E0795">
              <w:rPr>
                <w:rFonts w:ascii="Calibri" w:hAnsi="Calibri" w:cs="Calibri"/>
                <w:b/>
                <w:bCs/>
                <w:color w:val="000000"/>
                <w:sz w:val="18"/>
                <w:szCs w:val="18"/>
              </w:rPr>
              <w:t>15 lugares</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Pr>
                <w:rFonts w:ascii="Calibri" w:hAnsi="Calibri" w:cs="Calibri"/>
                <w:b/>
                <w:bCs/>
                <w:color w:val="000000"/>
                <w:sz w:val="18"/>
                <w:szCs w:val="18"/>
              </w:rPr>
              <w:t>32</w:t>
            </w:r>
            <w:r w:rsidRPr="002E0795">
              <w:rPr>
                <w:rFonts w:ascii="Calibri" w:hAnsi="Calibri" w:cs="Calibri"/>
                <w:b/>
                <w:bCs/>
                <w:color w:val="000000"/>
                <w:sz w:val="18"/>
                <w:szCs w:val="18"/>
              </w:rPr>
              <w:t xml:space="preserve"> lugares</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b/>
                <w:bCs/>
                <w:color w:val="000000"/>
                <w:sz w:val="18"/>
                <w:szCs w:val="18"/>
              </w:rPr>
            </w:pPr>
            <w:r w:rsidRPr="002E0795">
              <w:rPr>
                <w:rFonts w:ascii="Calibri" w:hAnsi="Calibri" w:cs="Calibri"/>
                <w:b/>
                <w:bCs/>
                <w:color w:val="000000"/>
                <w:sz w:val="18"/>
                <w:szCs w:val="18"/>
              </w:rPr>
              <w:t>42 lugares</w:t>
            </w:r>
          </w:p>
        </w:tc>
      </w:tr>
      <w:tr w:rsidR="002773AD" w:rsidRPr="002E0795" w:rsidTr="00433F7A">
        <w:trPr>
          <w:trHeight w:val="289"/>
          <w:jc w:val="center"/>
        </w:trPr>
        <w:tc>
          <w:tcPr>
            <w:tcW w:w="4397"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Custo de Veículo Zero KM (Valores Tabela FIPE)</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293.600,00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350.000,00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405.120,00 </w:t>
            </w:r>
          </w:p>
        </w:tc>
      </w:tr>
      <w:tr w:rsidR="002773AD" w:rsidRPr="002E0795" w:rsidTr="00433F7A">
        <w:trPr>
          <w:trHeight w:val="289"/>
          <w:jc w:val="center"/>
        </w:trPr>
        <w:tc>
          <w:tcPr>
            <w:tcW w:w="4397"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KM Médio</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10000</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10000</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jc w:val="center"/>
              <w:rPr>
                <w:rFonts w:ascii="Calibri" w:hAnsi="Calibri" w:cs="Calibri"/>
                <w:color w:val="000000"/>
                <w:sz w:val="18"/>
                <w:szCs w:val="18"/>
              </w:rPr>
            </w:pPr>
            <w:r w:rsidRPr="002E0795">
              <w:rPr>
                <w:rFonts w:ascii="Calibri" w:hAnsi="Calibri" w:cs="Calibri"/>
                <w:color w:val="000000"/>
                <w:sz w:val="18"/>
                <w:szCs w:val="18"/>
              </w:rPr>
              <w:t>10000</w:t>
            </w:r>
          </w:p>
        </w:tc>
      </w:tr>
      <w:tr w:rsidR="002773AD" w:rsidRPr="002E0795" w:rsidTr="00433F7A">
        <w:trPr>
          <w:trHeight w:val="289"/>
          <w:jc w:val="center"/>
        </w:trPr>
        <w:tc>
          <w:tcPr>
            <w:tcW w:w="4397"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Custo por KM (Substituição de peças e acessórios)</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0,294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0,350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0,405 </w:t>
            </w:r>
          </w:p>
        </w:tc>
      </w:tr>
      <w:tr w:rsidR="002773AD" w:rsidRPr="002E0795" w:rsidTr="00433F7A">
        <w:trPr>
          <w:trHeight w:val="289"/>
          <w:jc w:val="center"/>
        </w:trPr>
        <w:tc>
          <w:tcPr>
            <w:tcW w:w="4397"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Custo por KM (Serviços mecânicos)</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0,08979361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0,08979361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color w:val="000000"/>
                <w:sz w:val="18"/>
                <w:szCs w:val="18"/>
              </w:rPr>
            </w:pPr>
            <w:r w:rsidRPr="002E0795">
              <w:rPr>
                <w:rFonts w:ascii="Calibri" w:hAnsi="Calibri" w:cs="Calibri"/>
                <w:color w:val="000000"/>
                <w:sz w:val="18"/>
                <w:szCs w:val="18"/>
              </w:rPr>
              <w:t xml:space="preserve"> R$     0,08979361 </w:t>
            </w:r>
          </w:p>
        </w:tc>
      </w:tr>
      <w:tr w:rsidR="002773AD" w:rsidRPr="002E0795" w:rsidTr="00433F7A">
        <w:trPr>
          <w:trHeight w:val="289"/>
          <w:jc w:val="center"/>
        </w:trPr>
        <w:tc>
          <w:tcPr>
            <w:tcW w:w="4397" w:type="dxa"/>
            <w:tcBorders>
              <w:top w:val="nil"/>
              <w:left w:val="single" w:sz="4" w:space="0" w:color="auto"/>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18"/>
                <w:szCs w:val="18"/>
              </w:rPr>
            </w:pPr>
            <w:r w:rsidRPr="002E0795">
              <w:rPr>
                <w:rFonts w:ascii="Calibri" w:hAnsi="Calibri" w:cs="Calibri"/>
                <w:b/>
                <w:bCs/>
                <w:color w:val="000000"/>
                <w:sz w:val="18"/>
                <w:szCs w:val="18"/>
              </w:rPr>
              <w:t>Custo por Km rodado</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18"/>
                <w:szCs w:val="18"/>
              </w:rPr>
            </w:pPr>
            <w:r w:rsidRPr="002E0795">
              <w:rPr>
                <w:rFonts w:ascii="Calibri" w:hAnsi="Calibri" w:cs="Calibri"/>
                <w:b/>
                <w:bCs/>
                <w:color w:val="000000"/>
                <w:sz w:val="18"/>
                <w:szCs w:val="18"/>
              </w:rPr>
              <w:t xml:space="preserve"> R$            0,38339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18"/>
                <w:szCs w:val="18"/>
              </w:rPr>
            </w:pPr>
            <w:r w:rsidRPr="002E0795">
              <w:rPr>
                <w:rFonts w:ascii="Calibri" w:hAnsi="Calibri" w:cs="Calibri"/>
                <w:b/>
                <w:bCs/>
                <w:color w:val="000000"/>
                <w:sz w:val="18"/>
                <w:szCs w:val="18"/>
              </w:rPr>
              <w:t xml:space="preserve"> R$            0,43979 </w:t>
            </w:r>
          </w:p>
        </w:tc>
        <w:tc>
          <w:tcPr>
            <w:tcW w:w="1507" w:type="dxa"/>
            <w:tcBorders>
              <w:top w:val="nil"/>
              <w:left w:val="nil"/>
              <w:bottom w:val="single" w:sz="4" w:space="0" w:color="auto"/>
              <w:right w:val="single" w:sz="4" w:space="0" w:color="auto"/>
            </w:tcBorders>
            <w:shd w:val="clear" w:color="auto" w:fill="auto"/>
            <w:noWrap/>
            <w:vAlign w:val="bottom"/>
            <w:hideMark/>
          </w:tcPr>
          <w:p w:rsidR="002773AD" w:rsidRPr="002E0795" w:rsidRDefault="002773AD" w:rsidP="00433F7A">
            <w:pPr>
              <w:rPr>
                <w:rFonts w:ascii="Calibri" w:hAnsi="Calibri" w:cs="Calibri"/>
                <w:b/>
                <w:bCs/>
                <w:color w:val="000000"/>
                <w:sz w:val="18"/>
                <w:szCs w:val="18"/>
              </w:rPr>
            </w:pPr>
            <w:r w:rsidRPr="002E0795">
              <w:rPr>
                <w:rFonts w:ascii="Calibri" w:hAnsi="Calibri" w:cs="Calibri"/>
                <w:b/>
                <w:bCs/>
                <w:color w:val="000000"/>
                <w:sz w:val="18"/>
                <w:szCs w:val="18"/>
              </w:rPr>
              <w:t xml:space="preserve"> R$            0,49491 </w:t>
            </w:r>
          </w:p>
        </w:tc>
      </w:tr>
    </w:tbl>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CUSTO FIXO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De acordo com as instruções do </w:t>
      </w:r>
      <w:proofErr w:type="spellStart"/>
      <w:r w:rsidRPr="00971C23">
        <w:rPr>
          <w:rFonts w:ascii="Arial" w:eastAsia="Arial-BoldMT" w:hAnsi="Arial" w:cs="Arial"/>
          <w:sz w:val="22"/>
          <w:szCs w:val="22"/>
        </w:rPr>
        <w:t>GEIPOT</w:t>
      </w:r>
      <w:proofErr w:type="spellEnd"/>
      <w:r w:rsidRPr="00971C23">
        <w:rPr>
          <w:rFonts w:ascii="Arial" w:eastAsia="Arial-BoldMT" w:hAnsi="Arial" w:cs="Arial"/>
          <w:sz w:val="22"/>
          <w:szCs w:val="22"/>
        </w:rPr>
        <w:t>, obtém-se a despesa mensal correspondente ao custo fixo, somando as parcelas relativas à depreciação, a remuneração do capital e as despesas. Obtém-se o custo fixo por quilômetro, dividindo-se a despesa mensal correspondente ao Custo Fixo pela quilometragem mensal programada.</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Arial-BoldMT" w:hAnsi="Arial" w:cs="Arial"/>
          <w:b/>
          <w:bCs/>
          <w:sz w:val="22"/>
          <w:szCs w:val="22"/>
        </w:rPr>
        <w:t>Depreciação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Calibri" w:hAnsi="Arial" w:cs="Arial"/>
          <w:sz w:val="22"/>
          <w:szCs w:val="22"/>
          <w:shd w:val="clear" w:color="auto" w:fill="FFFFFF"/>
        </w:rPr>
      </w:pPr>
      <w:r w:rsidRPr="00971C23">
        <w:rPr>
          <w:rFonts w:ascii="Arial" w:eastAsia="Calibri" w:hAnsi="Arial" w:cs="Arial"/>
          <w:sz w:val="22"/>
          <w:szCs w:val="22"/>
          <w:shd w:val="clear" w:color="auto" w:fill="FFFFFF"/>
        </w:rPr>
        <w:t>Depreciação é a perda de valor de um bem decorrente de seu uso, do desgaste natural ou de sua obsolescência. Na contabilidade das empresas, essa depreciação é registrada como um percentual do valor contábil do bem que é descontado ao longo do tempo, de acordo com sua expectativa de vida útil.</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shd w:val="clear" w:color="auto" w:fill="FFFFFF"/>
        <w:spacing w:after="192" w:line="276" w:lineRule="auto"/>
        <w:textAlignment w:val="baseline"/>
        <w:rPr>
          <w:rFonts w:ascii="Arial" w:hAnsi="Arial" w:cs="Arial"/>
          <w:sz w:val="22"/>
          <w:szCs w:val="22"/>
        </w:rPr>
      </w:pPr>
      <w:r w:rsidRPr="00971C23">
        <w:rPr>
          <w:rFonts w:ascii="Arial" w:eastAsia="Arial-BoldMT" w:hAnsi="Arial" w:cs="Arial"/>
          <w:sz w:val="22"/>
          <w:szCs w:val="22"/>
        </w:rPr>
        <w:t>Para estabelecer</w:t>
      </w:r>
      <w:r w:rsidRPr="00971C23">
        <w:rPr>
          <w:rFonts w:ascii="Arial" w:hAnsi="Arial" w:cs="Arial"/>
          <w:sz w:val="22"/>
          <w:szCs w:val="22"/>
        </w:rPr>
        <w:t> a taxa anual de depreciação de um bem consideramos as taxas fixadas por meio de Instrução Normativa da Secretaria da Receita Federal (</w:t>
      </w:r>
      <w:proofErr w:type="spellStart"/>
      <w:r w:rsidRPr="00971C23">
        <w:rPr>
          <w:rFonts w:ascii="Arial" w:hAnsi="Arial" w:cs="Arial"/>
          <w:sz w:val="22"/>
          <w:szCs w:val="22"/>
        </w:rPr>
        <w:t>SRF</w:t>
      </w:r>
      <w:proofErr w:type="spellEnd"/>
      <w:r w:rsidRPr="00971C23">
        <w:rPr>
          <w:rFonts w:ascii="Arial" w:hAnsi="Arial" w:cs="Arial"/>
          <w:sz w:val="22"/>
          <w:szCs w:val="22"/>
        </w:rPr>
        <w:t>), sendo considerada a taxa de 20% ao ano para veículos.</w:t>
      </w:r>
    </w:p>
    <w:p w:rsidR="002773AD" w:rsidRPr="00971C23" w:rsidRDefault="002773AD" w:rsidP="002773AD">
      <w:pPr>
        <w:shd w:val="clear" w:color="auto" w:fill="FFFFFF"/>
        <w:spacing w:after="192" w:line="276" w:lineRule="auto"/>
        <w:textAlignment w:val="baseline"/>
        <w:rPr>
          <w:rFonts w:ascii="Arial" w:hAnsi="Arial" w:cs="Arial"/>
          <w:sz w:val="22"/>
          <w:szCs w:val="22"/>
        </w:rPr>
      </w:pPr>
      <w:r w:rsidRPr="00971C23">
        <w:rPr>
          <w:rFonts w:ascii="Arial" w:hAnsi="Arial" w:cs="Arial"/>
          <w:sz w:val="22"/>
          <w:szCs w:val="22"/>
        </w:rPr>
        <w:t>O método de cálculo utilizado para</w:t>
      </w:r>
      <w:r w:rsidRPr="00971C23">
        <w:rPr>
          <w:rFonts w:ascii="Arial" w:hAnsi="Arial" w:cs="Arial"/>
          <w:sz w:val="22"/>
          <w:szCs w:val="22"/>
          <w:shd w:val="clear" w:color="auto" w:fill="FFFFFF"/>
        </w:rPr>
        <w:t xml:space="preserve"> depreciação dos veículos será o linear. Esse método apresenta uma fórmula simples: Da = (</w:t>
      </w:r>
      <w:proofErr w:type="spellStart"/>
      <w:r w:rsidRPr="00971C23">
        <w:rPr>
          <w:rFonts w:ascii="Arial" w:hAnsi="Arial" w:cs="Arial"/>
          <w:sz w:val="22"/>
          <w:szCs w:val="22"/>
          <w:shd w:val="clear" w:color="auto" w:fill="FFFFFF"/>
        </w:rPr>
        <w:t>VN</w:t>
      </w:r>
      <w:proofErr w:type="spellEnd"/>
      <w:r w:rsidRPr="00971C23">
        <w:rPr>
          <w:rFonts w:ascii="Arial" w:hAnsi="Arial" w:cs="Arial"/>
          <w:sz w:val="22"/>
          <w:szCs w:val="22"/>
          <w:shd w:val="clear" w:color="auto" w:fill="FFFFFF"/>
        </w:rPr>
        <w:t>-VR) ÷ N.</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Em </w:t>
      </w:r>
      <w:r>
        <w:rPr>
          <w:rFonts w:ascii="Arial" w:eastAsia="Arial-BoldMT" w:hAnsi="Arial" w:cs="Arial"/>
          <w:sz w:val="22"/>
          <w:szCs w:val="22"/>
        </w:rPr>
        <w:t>Ipuiúna</w:t>
      </w:r>
      <w:r w:rsidRPr="00971C23">
        <w:rPr>
          <w:rFonts w:ascii="Arial" w:eastAsia="Arial-BoldMT" w:hAnsi="Arial" w:cs="Arial"/>
          <w:sz w:val="22"/>
          <w:szCs w:val="22"/>
        </w:rPr>
        <w:t xml:space="preserve">/MG para o procedimento licitatório em questão, foram estabelecidos que poderão ser utilizados no serviço de transporte, veículo acima de 42 (quarenta e dois) passageiros veículo de no máximo 20 (vinte) anos, veículo com capacidade para no mínimo 31 (trinta e um) passageiros, deverá ser utilizado com no máximo 20 (vinte) anos, veículos com capacidade de no mínimo 15 (quinze) passageiros, deverá ser utilizado veículo com no máximo 20 (vinte) anos, veículo com capacidade para no mínimo 09 (nove) passageiros deverá ser utilizado veículo com no máximo 20 (vinte) anos Transporte Escolar Rural e veículo com capacidade de 5 (cinco) passageiros deverá ser utilizado por 15 (quinze) anos, inexistindo referência aos mesmos nas instruções do </w:t>
      </w:r>
      <w:proofErr w:type="spellStart"/>
      <w:r w:rsidRPr="00971C23">
        <w:rPr>
          <w:rFonts w:ascii="Arial" w:eastAsia="Arial-BoldMT" w:hAnsi="Arial" w:cs="Arial"/>
          <w:sz w:val="22"/>
          <w:szCs w:val="22"/>
        </w:rPr>
        <w:t>GEIPOT</w:t>
      </w:r>
      <w:proofErr w:type="spellEnd"/>
      <w:r w:rsidRPr="00971C23">
        <w:rPr>
          <w:rFonts w:ascii="Arial" w:eastAsia="Arial-BoldMT" w:hAnsi="Arial" w:cs="Arial"/>
          <w:sz w:val="22"/>
          <w:szCs w:val="22"/>
        </w:rPr>
        <w:t xml:space="preserve">, a Secretaria Municipal de Educação adotou como parâmetros </w:t>
      </w:r>
      <w:r w:rsidRPr="00971C23">
        <w:rPr>
          <w:rFonts w:ascii="Arial" w:eastAsia="Arial-BoldMT" w:hAnsi="Arial" w:cs="Arial"/>
          <w:sz w:val="22"/>
          <w:szCs w:val="22"/>
        </w:rPr>
        <w:lastRenderedPageBreak/>
        <w:t xml:space="preserve">as características e particularidades existentes no município de </w:t>
      </w:r>
      <w:r>
        <w:rPr>
          <w:rFonts w:ascii="Arial" w:eastAsia="Arial-BoldMT" w:hAnsi="Arial" w:cs="Arial"/>
          <w:sz w:val="22"/>
          <w:szCs w:val="22"/>
        </w:rPr>
        <w:t>Ipuiúna</w:t>
      </w:r>
      <w:r w:rsidRPr="00971C23">
        <w:rPr>
          <w:rFonts w:ascii="Arial" w:eastAsia="Arial-BoldMT" w:hAnsi="Arial" w:cs="Arial"/>
          <w:sz w:val="22"/>
          <w:szCs w:val="22"/>
        </w:rPr>
        <w:t xml:space="preserve">, seguindo orientações da Cartilha Escolha de Veículos para o Transporte Escolar, elaborada pelo FNDE em 2019, disponível em: </w:t>
      </w:r>
      <w:hyperlink r:id="rId18" w:history="1">
        <w:r w:rsidRPr="00971C23">
          <w:rPr>
            <w:rStyle w:val="Hyperlink"/>
            <w:rFonts w:ascii="Arial" w:eastAsia="Arial-BoldMT" w:hAnsi="Arial" w:cs="Arial"/>
            <w:sz w:val="22"/>
            <w:szCs w:val="22"/>
          </w:rPr>
          <w:t>https://www.fnde.gov.br/index.php/centrais-de-conteudos/publicacoes/category/131-transporte-escolar?download=13531:cartilhas-pnate-caminho-da-escola</w:t>
        </w:r>
      </w:hyperlink>
      <w:r w:rsidRPr="00971C23">
        <w:rPr>
          <w:rFonts w:ascii="Arial" w:eastAsia="Arial-BoldMT" w:hAnsi="Arial" w:cs="Arial"/>
          <w:sz w:val="22"/>
          <w:szCs w:val="22"/>
        </w:rPr>
        <w:t xml:space="preserve"> </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Para o cálculo do valor do veículo utilizou-se o método linear, conforme tabela abaixo:</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hAnsi="Arial" w:cs="Arial"/>
          <w:sz w:val="22"/>
          <w:szCs w:val="22"/>
        </w:rPr>
        <w:t xml:space="preserve"> </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hAnsi="Arial" w:cs="Arial"/>
          <w:noProof/>
        </w:rPr>
        <w:drawing>
          <wp:inline distT="0" distB="0" distL="0" distR="0" wp14:anchorId="4682DCAA" wp14:editId="2558437F">
            <wp:extent cx="5926455" cy="755773"/>
            <wp:effectExtent l="0" t="0" r="0" b="635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6455" cy="755773"/>
                    </a:xfrm>
                    <a:prstGeom prst="rect">
                      <a:avLst/>
                    </a:prstGeom>
                    <a:noFill/>
                    <a:ln>
                      <a:noFill/>
                    </a:ln>
                  </pic:spPr>
                </pic:pic>
              </a:graphicData>
            </a:graphic>
          </wp:inline>
        </w:drawing>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Remuneração do Capital</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b/>
          <w:bCs/>
          <w:sz w:val="22"/>
          <w:szCs w:val="22"/>
        </w:rPr>
      </w:pPr>
      <w:r w:rsidRPr="00971C23">
        <w:rPr>
          <w:rFonts w:ascii="Arial" w:eastAsia="Calibri" w:hAnsi="Arial" w:cs="Arial"/>
          <w:sz w:val="22"/>
          <w:szCs w:val="22"/>
        </w:rPr>
        <w:t>Remuneração do Capital o valor em percentual que se aplica sobre o capital investido na concessão do serviço. A taxa de remuneração é o que torna um empreendimento atrativo ou não a um determinado nível de risco e dimensão do negócio.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De acordo com as instruções do </w:t>
      </w:r>
      <w:proofErr w:type="spellStart"/>
      <w:r w:rsidRPr="00971C23">
        <w:rPr>
          <w:rFonts w:ascii="Arial" w:eastAsia="Arial-BoldMT" w:hAnsi="Arial" w:cs="Arial"/>
          <w:sz w:val="22"/>
          <w:szCs w:val="22"/>
        </w:rPr>
        <w:t>GEIPOT</w:t>
      </w:r>
      <w:proofErr w:type="spellEnd"/>
      <w:r w:rsidRPr="00971C23">
        <w:rPr>
          <w:rFonts w:ascii="Arial" w:eastAsia="Arial-BoldMT" w:hAnsi="Arial" w:cs="Arial"/>
          <w:sz w:val="22"/>
          <w:szCs w:val="22"/>
        </w:rPr>
        <w:t>, para o cálculo da remuneração do capital imobilizado em veículos, adota-se a taxa de 12% ao ano.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Para o cálculo da vida útil dos veículos, para fins de remuneração, veículo acima de 42 (quarenta e dois) passageiros veículo de no máximo 20 (vinte) anos, veículo com capacidade para no mínimo 31 (trinta e um) passageiros, deverá ser utilizado com no máximo 20 (vinte) anos, veículos com capacidade de no mínimo 15 (quinze) passageiros, deverá ser utilizado veículo com no máximo 20 (vinte) anos, veículo com capacidade para no mínimo 09 (nove) passageiros deverá ser utilizado veículo com no máximo 20 (vinte) anos Transporte Escolar Rural e veículo com capacidade de 5 (cinco) passageiros deverá ser utilizado por 15 (quinze) anos, e que todos estejam com depreciação de metade de sua vida útil.</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Para o cálculo foram utilizadas as seguintes fórmulas:</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Calibri" w:hAnsi="Arial" w:cs="Arial"/>
          <w:sz w:val="22"/>
          <w:szCs w:val="22"/>
          <w:shd w:val="clear" w:color="auto" w:fill="FFFFFF"/>
        </w:rPr>
      </w:pPr>
      <w:r w:rsidRPr="00971C23">
        <w:rPr>
          <w:rFonts w:ascii="Arial" w:eastAsia="Calibri" w:hAnsi="Arial" w:cs="Arial"/>
          <w:sz w:val="22"/>
          <w:szCs w:val="22"/>
          <w:shd w:val="clear" w:color="auto" w:fill="FFFFFF"/>
        </w:rPr>
        <w:t>R = {[(2 + (n - 1)) * (</w:t>
      </w:r>
      <w:proofErr w:type="spellStart"/>
      <w:r w:rsidRPr="00971C23">
        <w:rPr>
          <w:rFonts w:ascii="Arial" w:eastAsia="Calibri" w:hAnsi="Arial" w:cs="Arial"/>
          <w:sz w:val="22"/>
          <w:szCs w:val="22"/>
          <w:shd w:val="clear" w:color="auto" w:fill="FFFFFF"/>
        </w:rPr>
        <w:t>K+1</w:t>
      </w:r>
      <w:proofErr w:type="spellEnd"/>
      <w:r w:rsidRPr="00971C23">
        <w:rPr>
          <w:rFonts w:ascii="Arial" w:eastAsia="Calibri" w:hAnsi="Arial" w:cs="Arial"/>
          <w:sz w:val="22"/>
          <w:szCs w:val="22"/>
          <w:shd w:val="clear" w:color="auto" w:fill="FFFFFF"/>
        </w:rPr>
        <w:t>)] / (24*n)} * j</w:t>
      </w:r>
    </w:p>
    <w:p w:rsidR="002773AD" w:rsidRPr="00971C23" w:rsidRDefault="002773AD" w:rsidP="002773AD">
      <w:pPr>
        <w:autoSpaceDE w:val="0"/>
        <w:autoSpaceDN w:val="0"/>
        <w:adjustRightInd w:val="0"/>
        <w:spacing w:line="276" w:lineRule="auto"/>
        <w:jc w:val="both"/>
        <w:rPr>
          <w:rFonts w:ascii="Arial" w:eastAsia="Calibri" w:hAnsi="Arial" w:cs="Arial"/>
          <w:sz w:val="22"/>
          <w:szCs w:val="22"/>
          <w:shd w:val="clear" w:color="auto" w:fill="FFFFFF"/>
        </w:rPr>
      </w:pPr>
      <w:proofErr w:type="spellStart"/>
      <w:r w:rsidRPr="00971C23">
        <w:rPr>
          <w:rFonts w:ascii="Arial" w:eastAsia="Calibri" w:hAnsi="Arial" w:cs="Arial"/>
          <w:sz w:val="22"/>
          <w:szCs w:val="22"/>
          <w:shd w:val="clear" w:color="auto" w:fill="FFFFFF"/>
        </w:rPr>
        <w:t>Pmr</w:t>
      </w:r>
      <w:proofErr w:type="spellEnd"/>
      <w:r w:rsidRPr="00971C23">
        <w:rPr>
          <w:rFonts w:ascii="Arial" w:eastAsia="Calibri" w:hAnsi="Arial" w:cs="Arial"/>
          <w:sz w:val="22"/>
          <w:szCs w:val="22"/>
          <w:shd w:val="clear" w:color="auto" w:fill="FFFFFF"/>
        </w:rPr>
        <w:t xml:space="preserve"> = {[(2 + (n - 1)) *(</w:t>
      </w:r>
      <w:proofErr w:type="spellStart"/>
      <w:r w:rsidRPr="00971C23">
        <w:rPr>
          <w:rFonts w:ascii="Arial" w:eastAsia="Calibri" w:hAnsi="Arial" w:cs="Arial"/>
          <w:sz w:val="22"/>
          <w:szCs w:val="22"/>
          <w:shd w:val="clear" w:color="auto" w:fill="FFFFFF"/>
        </w:rPr>
        <w:t>K+1</w:t>
      </w:r>
      <w:proofErr w:type="spellEnd"/>
      <w:r w:rsidRPr="00971C23">
        <w:rPr>
          <w:rFonts w:ascii="Arial" w:eastAsia="Calibri" w:hAnsi="Arial" w:cs="Arial"/>
          <w:sz w:val="22"/>
          <w:szCs w:val="22"/>
          <w:shd w:val="clear" w:color="auto" w:fill="FFFFFF"/>
        </w:rPr>
        <w:t>)] / (24*n)} * j *</w:t>
      </w:r>
      <w:proofErr w:type="spellStart"/>
      <w:r w:rsidRPr="00971C23">
        <w:rPr>
          <w:rFonts w:ascii="Arial" w:eastAsia="Calibri" w:hAnsi="Arial" w:cs="Arial"/>
          <w:sz w:val="22"/>
          <w:szCs w:val="22"/>
          <w:shd w:val="clear" w:color="auto" w:fill="FFFFFF"/>
        </w:rPr>
        <w:t>VN</w:t>
      </w:r>
      <w:proofErr w:type="spellEnd"/>
    </w:p>
    <w:p w:rsidR="002773AD" w:rsidRPr="00971C23" w:rsidRDefault="002773AD" w:rsidP="002773AD">
      <w:pPr>
        <w:autoSpaceDE w:val="0"/>
        <w:autoSpaceDN w:val="0"/>
        <w:adjustRightInd w:val="0"/>
        <w:spacing w:line="276" w:lineRule="auto"/>
        <w:jc w:val="both"/>
        <w:rPr>
          <w:rFonts w:ascii="Arial" w:eastAsia="Calibri" w:hAnsi="Arial" w:cs="Arial"/>
          <w:sz w:val="22"/>
          <w:szCs w:val="22"/>
          <w:shd w:val="clear" w:color="auto" w:fill="FFFFFF"/>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Calibri" w:hAnsi="Arial" w:cs="Arial"/>
          <w:sz w:val="22"/>
          <w:szCs w:val="22"/>
          <w:shd w:val="clear" w:color="auto" w:fill="FFFFFF"/>
        </w:rPr>
        <w:t>Onde,</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roofErr w:type="spellStart"/>
      <w:r w:rsidRPr="00971C23">
        <w:rPr>
          <w:rFonts w:ascii="Arial" w:eastAsia="Arial-BoldMT" w:hAnsi="Arial" w:cs="Arial"/>
          <w:sz w:val="22"/>
          <w:szCs w:val="22"/>
        </w:rPr>
        <w:t>Pmr</w:t>
      </w:r>
      <w:proofErr w:type="spellEnd"/>
      <w:r w:rsidRPr="00971C23">
        <w:rPr>
          <w:rFonts w:ascii="Arial" w:eastAsia="Arial-BoldMT" w:hAnsi="Arial" w:cs="Arial"/>
          <w:sz w:val="22"/>
          <w:szCs w:val="22"/>
        </w:rPr>
        <w:t xml:space="preserve"> – Parcela mensal da remuneração do capital investido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R – Coeficiente aplicável ao valor do veículo novo (</w:t>
      </w:r>
      <w:proofErr w:type="spellStart"/>
      <w:r w:rsidRPr="00971C23">
        <w:rPr>
          <w:rFonts w:ascii="Arial" w:eastAsia="Arial-BoldMT" w:hAnsi="Arial" w:cs="Arial"/>
          <w:sz w:val="22"/>
          <w:szCs w:val="22"/>
        </w:rPr>
        <w:t>VN</w:t>
      </w:r>
      <w:proofErr w:type="spellEnd"/>
      <w:r w:rsidRPr="00971C23">
        <w:rPr>
          <w:rFonts w:ascii="Arial" w:eastAsia="Arial-BoldMT" w:hAnsi="Arial" w:cs="Arial"/>
          <w:sz w:val="22"/>
          <w:szCs w:val="22"/>
        </w:rPr>
        <w:t>)</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J – Taxa de juro anual (considerar 12% ao ano - </w:t>
      </w:r>
      <w:proofErr w:type="spellStart"/>
      <w:r w:rsidRPr="00971C23">
        <w:rPr>
          <w:rFonts w:ascii="Arial" w:eastAsia="Arial-BoldMT" w:hAnsi="Arial" w:cs="Arial"/>
          <w:sz w:val="22"/>
          <w:szCs w:val="22"/>
        </w:rPr>
        <w:t>GEIPOT</w:t>
      </w:r>
      <w:proofErr w:type="spellEnd"/>
      <w:r w:rsidRPr="00971C23">
        <w:rPr>
          <w:rFonts w:ascii="Arial" w:eastAsia="Arial-BoldMT" w:hAnsi="Arial" w:cs="Arial"/>
          <w:sz w:val="22"/>
          <w:szCs w:val="22"/>
        </w:rPr>
        <w:t>)</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roofErr w:type="gramStart"/>
      <w:r w:rsidRPr="00971C23">
        <w:rPr>
          <w:rFonts w:ascii="Arial" w:eastAsia="Arial-BoldMT" w:hAnsi="Arial" w:cs="Arial"/>
          <w:sz w:val="22"/>
          <w:szCs w:val="22"/>
        </w:rPr>
        <w:t>n</w:t>
      </w:r>
      <w:proofErr w:type="gramEnd"/>
      <w:r w:rsidRPr="00971C23">
        <w:rPr>
          <w:rFonts w:ascii="Arial" w:eastAsia="Arial-BoldMT" w:hAnsi="Arial" w:cs="Arial"/>
          <w:sz w:val="22"/>
          <w:szCs w:val="22"/>
        </w:rPr>
        <w:t xml:space="preserve"> – Vida útil em anos (Metade vida útil)</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eastAsia="Arial-BoldMT" w:hAnsi="Arial" w:cs="Arial"/>
          <w:sz w:val="22"/>
          <w:szCs w:val="22"/>
        </w:rPr>
        <w:t xml:space="preserve">K – Índice de revenda do veículo = VR / </w:t>
      </w:r>
      <w:proofErr w:type="spellStart"/>
      <w:r w:rsidRPr="00971C23">
        <w:rPr>
          <w:rFonts w:ascii="Arial" w:eastAsia="Arial-BoldMT" w:hAnsi="Arial" w:cs="Arial"/>
          <w:sz w:val="22"/>
          <w:szCs w:val="22"/>
        </w:rPr>
        <w:t>VN</w:t>
      </w:r>
      <w:proofErr w:type="spellEnd"/>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roofErr w:type="spellStart"/>
      <w:r w:rsidRPr="00971C23">
        <w:rPr>
          <w:rFonts w:ascii="Arial" w:eastAsia="Arial-BoldMT" w:hAnsi="Arial" w:cs="Arial"/>
          <w:sz w:val="22"/>
          <w:szCs w:val="22"/>
        </w:rPr>
        <w:t>VN</w:t>
      </w:r>
      <w:proofErr w:type="spellEnd"/>
      <w:r w:rsidRPr="00971C23">
        <w:rPr>
          <w:rFonts w:ascii="Arial" w:eastAsia="Arial-BoldMT" w:hAnsi="Arial" w:cs="Arial"/>
          <w:sz w:val="22"/>
          <w:szCs w:val="22"/>
        </w:rPr>
        <w:t xml:space="preserve"> – Valor do veículo novo</w:t>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r w:rsidRPr="00971C23">
        <w:rPr>
          <w:rFonts w:ascii="Arial" w:hAnsi="Arial" w:cs="Arial"/>
          <w:noProof/>
        </w:rPr>
        <w:lastRenderedPageBreak/>
        <w:drawing>
          <wp:inline distT="0" distB="0" distL="0" distR="0" wp14:anchorId="46221B87" wp14:editId="2586F352">
            <wp:extent cx="5926455" cy="2038352"/>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26455" cy="2038352"/>
                    </a:xfrm>
                    <a:prstGeom prst="rect">
                      <a:avLst/>
                    </a:prstGeom>
                    <a:noFill/>
                    <a:ln>
                      <a:noFill/>
                    </a:ln>
                  </pic:spPr>
                </pic:pic>
              </a:graphicData>
            </a:graphic>
          </wp:inline>
        </w:drawing>
      </w:r>
    </w:p>
    <w:p w:rsidR="002773AD" w:rsidRPr="00971C23" w:rsidRDefault="002773AD" w:rsidP="002773AD">
      <w:pPr>
        <w:autoSpaceDE w:val="0"/>
        <w:autoSpaceDN w:val="0"/>
        <w:adjustRightInd w:val="0"/>
        <w:spacing w:line="276" w:lineRule="auto"/>
        <w:jc w:val="both"/>
        <w:rPr>
          <w:rFonts w:ascii="Arial" w:eastAsia="Arial-BoldMT" w:hAnsi="Arial" w:cs="Arial"/>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Despesas Administrativas</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eastAsia="Arial-BoldMT" w:hAnsi="Arial" w:cs="Arial"/>
          <w:sz w:val="22"/>
          <w:szCs w:val="22"/>
        </w:rPr>
        <w:t>Este item diz respeito aos custos referentes a:</w:t>
      </w:r>
    </w:p>
    <w:p w:rsidR="002773AD" w:rsidRPr="00971C23" w:rsidRDefault="002773AD" w:rsidP="002773AD">
      <w:pPr>
        <w:autoSpaceDE w:val="0"/>
        <w:autoSpaceDN w:val="0"/>
        <w:adjustRightInd w:val="0"/>
        <w:spacing w:line="276" w:lineRule="auto"/>
        <w:rPr>
          <w:rFonts w:ascii="Arial" w:eastAsia="Arial-BoldMT" w:hAnsi="Arial" w:cs="Arial"/>
          <w:sz w:val="22"/>
          <w:szCs w:val="22"/>
        </w:rPr>
      </w:pPr>
    </w:p>
    <w:p w:rsidR="002773AD" w:rsidRPr="00971C23" w:rsidRDefault="002773AD" w:rsidP="002773AD">
      <w:pPr>
        <w:autoSpaceDE w:val="0"/>
        <w:autoSpaceDN w:val="0"/>
        <w:adjustRightInd w:val="0"/>
        <w:spacing w:line="276" w:lineRule="auto"/>
        <w:rPr>
          <w:rFonts w:ascii="Arial" w:eastAsia="Arial-BoldMT" w:hAnsi="Arial" w:cs="Arial"/>
          <w:sz w:val="22"/>
          <w:szCs w:val="22"/>
        </w:rPr>
      </w:pPr>
      <w:r w:rsidRPr="00971C23">
        <w:rPr>
          <w:rFonts w:ascii="Arial" w:hAnsi="Arial" w:cs="Arial"/>
          <w:noProof/>
        </w:rPr>
        <w:drawing>
          <wp:inline distT="0" distB="0" distL="0" distR="0" wp14:anchorId="45314C22" wp14:editId="0F4288CD">
            <wp:extent cx="5926455" cy="131942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6455" cy="1319420"/>
                    </a:xfrm>
                    <a:prstGeom prst="rect">
                      <a:avLst/>
                    </a:prstGeom>
                    <a:noFill/>
                    <a:ln>
                      <a:noFill/>
                    </a:ln>
                  </pic:spPr>
                </pic:pic>
              </a:graphicData>
            </a:graphic>
          </wp:inline>
        </w:drawing>
      </w:r>
    </w:p>
    <w:p w:rsidR="002773AD" w:rsidRPr="00971C23" w:rsidRDefault="002773AD" w:rsidP="002773AD">
      <w:pPr>
        <w:autoSpaceDE w:val="0"/>
        <w:autoSpaceDN w:val="0"/>
        <w:adjustRightInd w:val="0"/>
        <w:spacing w:line="276" w:lineRule="auto"/>
        <w:rPr>
          <w:rFonts w:ascii="Arial" w:eastAsia="Arial-BoldMT" w:hAnsi="Arial" w:cs="Arial"/>
          <w:sz w:val="22"/>
          <w:szCs w:val="22"/>
        </w:rPr>
      </w:pPr>
    </w:p>
    <w:p w:rsidR="002773AD" w:rsidRPr="00971C23" w:rsidRDefault="002773AD" w:rsidP="002773AD">
      <w:pPr>
        <w:spacing w:after="160" w:line="276" w:lineRule="auto"/>
        <w:rPr>
          <w:rFonts w:ascii="Arial" w:eastAsia="Calibri" w:hAnsi="Arial" w:cs="Arial"/>
          <w:b/>
          <w:sz w:val="22"/>
          <w:szCs w:val="22"/>
        </w:rPr>
      </w:pPr>
      <w:r w:rsidRPr="00971C23">
        <w:rPr>
          <w:rFonts w:ascii="Arial" w:eastAsia="Calibri" w:hAnsi="Arial" w:cs="Arial"/>
          <w:b/>
          <w:sz w:val="22"/>
          <w:szCs w:val="22"/>
        </w:rPr>
        <w:t xml:space="preserve">Frequência de Transporte </w:t>
      </w:r>
    </w:p>
    <w:p w:rsidR="002773AD" w:rsidRDefault="002773AD" w:rsidP="002773AD">
      <w:pPr>
        <w:spacing w:after="160" w:line="276" w:lineRule="auto"/>
        <w:jc w:val="both"/>
        <w:rPr>
          <w:rFonts w:ascii="Arial" w:eastAsia="Calibri" w:hAnsi="Arial" w:cs="Arial"/>
          <w:sz w:val="22"/>
          <w:szCs w:val="22"/>
        </w:rPr>
      </w:pPr>
      <w:r w:rsidRPr="00971C23">
        <w:rPr>
          <w:rFonts w:ascii="Arial" w:eastAsia="Calibri" w:hAnsi="Arial" w:cs="Arial"/>
          <w:sz w:val="22"/>
          <w:szCs w:val="22"/>
        </w:rPr>
        <w:t xml:space="preserve">A frequência de transporte representa o número de vezes em que a operação de transporte ocorre por semana. Para este caso serão os dias letivos previstos para o </w:t>
      </w:r>
      <w:r>
        <w:rPr>
          <w:rFonts w:ascii="Arial" w:eastAsia="Calibri" w:hAnsi="Arial" w:cs="Arial"/>
          <w:sz w:val="22"/>
          <w:szCs w:val="22"/>
        </w:rPr>
        <w:t>40</w:t>
      </w:r>
      <w:r w:rsidRPr="00971C23">
        <w:rPr>
          <w:rFonts w:ascii="Arial" w:eastAsia="Calibri" w:hAnsi="Arial" w:cs="Arial"/>
          <w:sz w:val="22"/>
          <w:szCs w:val="22"/>
        </w:rPr>
        <w:t xml:space="preserve"> dias. </w:t>
      </w:r>
    </w:p>
    <w:p w:rsidR="002773AD" w:rsidRDefault="002773AD" w:rsidP="002773AD">
      <w:pPr>
        <w:spacing w:after="160" w:line="276" w:lineRule="auto"/>
        <w:jc w:val="both"/>
        <w:rPr>
          <w:rFonts w:ascii="Arial" w:eastAsia="Calibri" w:hAnsi="Arial" w:cs="Arial"/>
          <w:sz w:val="22"/>
          <w:szCs w:val="22"/>
        </w:rPr>
      </w:pPr>
    </w:p>
    <w:p w:rsidR="002773AD" w:rsidRPr="00971C23" w:rsidRDefault="002773AD" w:rsidP="002773AD">
      <w:pPr>
        <w:spacing w:after="160" w:line="276" w:lineRule="auto"/>
        <w:jc w:val="both"/>
        <w:rPr>
          <w:rFonts w:ascii="Arial" w:eastAsia="Calibri" w:hAnsi="Arial" w:cs="Arial"/>
          <w:b/>
          <w:sz w:val="22"/>
          <w:szCs w:val="22"/>
        </w:rPr>
      </w:pPr>
      <w:r w:rsidRPr="00971C23">
        <w:rPr>
          <w:rFonts w:ascii="Arial" w:eastAsia="Calibri" w:hAnsi="Arial" w:cs="Arial"/>
          <w:b/>
          <w:sz w:val="22"/>
          <w:szCs w:val="22"/>
        </w:rPr>
        <w:t>Bonificação e despesas indiretas</w:t>
      </w:r>
    </w:p>
    <w:p w:rsidR="002773AD" w:rsidRPr="00971C23" w:rsidRDefault="002773AD" w:rsidP="002773AD">
      <w:pPr>
        <w:spacing w:after="160" w:line="276" w:lineRule="auto"/>
        <w:jc w:val="both"/>
        <w:rPr>
          <w:rFonts w:ascii="Arial" w:eastAsia="Calibri" w:hAnsi="Arial" w:cs="Arial"/>
          <w:sz w:val="22"/>
          <w:szCs w:val="22"/>
        </w:rPr>
      </w:pPr>
      <w:r w:rsidRPr="00971C23">
        <w:rPr>
          <w:rFonts w:ascii="Arial" w:eastAsia="Calibri" w:hAnsi="Arial" w:cs="Arial"/>
          <w:sz w:val="22"/>
          <w:szCs w:val="22"/>
        </w:rPr>
        <w:t xml:space="preserve"> O cálculo do BDI segue o modelo sugerido pelo Tribunal de Contas da União em conformidade com o "Acordão nº 2369/2011 - TCU - PLENÁRIO".</w:t>
      </w:r>
    </w:p>
    <w:tbl>
      <w:tblPr>
        <w:tblStyle w:val="TableGrid11"/>
        <w:tblW w:w="9249" w:type="dxa"/>
        <w:tblInd w:w="-19" w:type="dxa"/>
        <w:tblCellMar>
          <w:top w:w="12" w:type="dxa"/>
          <w:bottom w:w="12" w:type="dxa"/>
        </w:tblCellMar>
        <w:tblLook w:val="04A0" w:firstRow="1" w:lastRow="0" w:firstColumn="1" w:lastColumn="0" w:noHBand="0" w:noVBand="1"/>
      </w:tblPr>
      <w:tblGrid>
        <w:gridCol w:w="700"/>
        <w:gridCol w:w="1377"/>
        <w:gridCol w:w="861"/>
        <w:gridCol w:w="2405"/>
        <w:gridCol w:w="738"/>
        <w:gridCol w:w="964"/>
        <w:gridCol w:w="735"/>
        <w:gridCol w:w="736"/>
        <w:gridCol w:w="733"/>
      </w:tblGrid>
      <w:tr w:rsidR="002773AD" w:rsidRPr="00971C23" w:rsidTr="00433F7A">
        <w:trPr>
          <w:trHeight w:val="253"/>
        </w:trPr>
        <w:tc>
          <w:tcPr>
            <w:tcW w:w="7045" w:type="dxa"/>
            <w:gridSpan w:val="6"/>
            <w:tcBorders>
              <w:top w:val="single" w:sz="5" w:space="0" w:color="000000"/>
              <w:left w:val="single" w:sz="5" w:space="0" w:color="000000"/>
              <w:bottom w:val="nil"/>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b/>
                <w:sz w:val="14"/>
                <w:szCs w:val="14"/>
                <w:u w:val="single" w:color="000000"/>
              </w:rPr>
              <w:t>COMPOSIÇÃO DO BDI (Acórdão TCU nº 2622/2013) - Fornecimento de Materiais e Equipamentos</w:t>
            </w:r>
          </w:p>
        </w:tc>
        <w:tc>
          <w:tcPr>
            <w:tcW w:w="2204" w:type="dxa"/>
            <w:gridSpan w:val="3"/>
            <w:vMerge w:val="restart"/>
            <w:tcBorders>
              <w:top w:val="single" w:sz="5" w:space="0" w:color="000000"/>
              <w:left w:val="single" w:sz="5" w:space="0" w:color="000000"/>
              <w:bottom w:val="single" w:sz="5" w:space="0" w:color="000000"/>
              <w:right w:val="single" w:sz="5" w:space="0" w:color="000000"/>
            </w:tcBorders>
            <w:shd w:val="clear" w:color="auto" w:fill="FFFFFF"/>
            <w:vAlign w:val="bottom"/>
          </w:tcPr>
          <w:p w:rsidR="002773AD" w:rsidRPr="00971C23" w:rsidRDefault="002773AD" w:rsidP="00433F7A">
            <w:pPr>
              <w:spacing w:line="276" w:lineRule="auto"/>
              <w:ind w:left="528" w:right="517"/>
              <w:jc w:val="center"/>
              <w:rPr>
                <w:rFonts w:ascii="Arial" w:hAnsi="Arial" w:cs="Arial"/>
                <w:sz w:val="14"/>
                <w:szCs w:val="14"/>
              </w:rPr>
            </w:pPr>
            <w:r w:rsidRPr="00971C23">
              <w:rPr>
                <w:rFonts w:ascii="Arial" w:eastAsia="Arial" w:hAnsi="Arial" w:cs="Arial"/>
                <w:b/>
                <w:sz w:val="14"/>
                <w:szCs w:val="14"/>
              </w:rPr>
              <w:t xml:space="preserve"> </w:t>
            </w:r>
            <w:proofErr w:type="gramStart"/>
            <w:r w:rsidRPr="00971C23">
              <w:rPr>
                <w:rFonts w:ascii="Arial" w:eastAsia="Arial" w:hAnsi="Arial" w:cs="Arial"/>
                <w:b/>
                <w:sz w:val="14"/>
                <w:szCs w:val="14"/>
              </w:rPr>
              <w:t xml:space="preserve">Limites  </w:t>
            </w:r>
            <w:r w:rsidRPr="00971C23">
              <w:rPr>
                <w:rFonts w:ascii="Arial" w:eastAsia="Arial" w:hAnsi="Arial" w:cs="Arial"/>
                <w:sz w:val="14"/>
                <w:szCs w:val="14"/>
              </w:rPr>
              <w:t>(</w:t>
            </w:r>
            <w:proofErr w:type="gramEnd"/>
            <w:r w:rsidRPr="00971C23">
              <w:rPr>
                <w:rFonts w:ascii="Arial" w:eastAsia="Arial" w:hAnsi="Arial" w:cs="Arial"/>
                <w:sz w:val="14"/>
                <w:szCs w:val="14"/>
              </w:rPr>
              <w:t>sem desoneração)</w:t>
            </w:r>
          </w:p>
        </w:tc>
      </w:tr>
      <w:tr w:rsidR="002773AD" w:rsidRPr="00971C23" w:rsidTr="00433F7A">
        <w:trPr>
          <w:trHeight w:val="173"/>
        </w:trPr>
        <w:tc>
          <w:tcPr>
            <w:tcW w:w="700" w:type="dxa"/>
            <w:tcBorders>
              <w:top w:val="nil"/>
              <w:left w:val="single" w:sz="5" w:space="0" w:color="000000"/>
              <w:bottom w:val="single" w:sz="10" w:space="0" w:color="000000"/>
              <w:right w:val="nil"/>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OBRA</w:t>
            </w:r>
            <w:r w:rsidRPr="00971C23">
              <w:rPr>
                <w:rFonts w:ascii="Arial" w:eastAsia="Arial" w:hAnsi="Arial" w:cs="Arial"/>
                <w:sz w:val="14"/>
                <w:szCs w:val="14"/>
              </w:rPr>
              <w:t xml:space="preserve">: </w:t>
            </w:r>
          </w:p>
        </w:tc>
        <w:tc>
          <w:tcPr>
            <w:tcW w:w="6345" w:type="dxa"/>
            <w:gridSpan w:val="5"/>
            <w:tcBorders>
              <w:top w:val="nil"/>
              <w:left w:val="nil"/>
              <w:bottom w:val="single" w:sz="10"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LICITAÇÃO TRANSPORTE ESCOLAR</w:t>
            </w:r>
          </w:p>
        </w:tc>
        <w:tc>
          <w:tcPr>
            <w:tcW w:w="0" w:type="auto"/>
            <w:gridSpan w:val="3"/>
            <w:vMerge/>
            <w:tcBorders>
              <w:top w:val="nil"/>
              <w:left w:val="single" w:sz="5" w:space="0" w:color="000000"/>
              <w:bottom w:val="nil"/>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r>
      <w:tr w:rsidR="002773AD" w:rsidRPr="00971C23" w:rsidTr="00433F7A">
        <w:trPr>
          <w:trHeight w:val="254"/>
        </w:trPr>
        <w:tc>
          <w:tcPr>
            <w:tcW w:w="700" w:type="dxa"/>
            <w:tcBorders>
              <w:top w:val="single" w:sz="10" w:space="0" w:color="000000"/>
              <w:left w:val="single" w:sz="10" w:space="0" w:color="000000"/>
              <w:bottom w:val="single" w:sz="10" w:space="0" w:color="000000"/>
              <w:right w:val="nil"/>
            </w:tcBorders>
            <w:shd w:val="clear" w:color="auto" w:fill="FFFFFF"/>
          </w:tcPr>
          <w:p w:rsidR="002773AD" w:rsidRPr="00971C23" w:rsidRDefault="002773AD" w:rsidP="00433F7A">
            <w:pPr>
              <w:spacing w:line="276" w:lineRule="auto"/>
              <w:ind w:left="57"/>
              <w:rPr>
                <w:rFonts w:ascii="Arial" w:hAnsi="Arial" w:cs="Arial"/>
                <w:sz w:val="14"/>
                <w:szCs w:val="14"/>
              </w:rPr>
            </w:pPr>
            <w:r w:rsidRPr="00971C23">
              <w:rPr>
                <w:rFonts w:ascii="Arial" w:eastAsia="Arial" w:hAnsi="Arial" w:cs="Arial"/>
                <w:b/>
                <w:sz w:val="14"/>
                <w:szCs w:val="14"/>
              </w:rPr>
              <w:t>Contrato</w:t>
            </w:r>
            <w:r w:rsidRPr="00971C23">
              <w:rPr>
                <w:rFonts w:ascii="Arial" w:eastAsia="Arial" w:hAnsi="Arial" w:cs="Arial"/>
                <w:sz w:val="14"/>
                <w:szCs w:val="14"/>
              </w:rPr>
              <w:t xml:space="preserve">: </w:t>
            </w:r>
          </w:p>
        </w:tc>
        <w:tc>
          <w:tcPr>
            <w:tcW w:w="1377" w:type="dxa"/>
            <w:tcBorders>
              <w:top w:val="single" w:sz="10" w:space="0" w:color="000000"/>
              <w:left w:val="nil"/>
              <w:bottom w:val="single" w:sz="10" w:space="0" w:color="000000"/>
              <w:right w:val="single" w:sz="5" w:space="0" w:color="000000"/>
            </w:tcBorders>
            <w:shd w:val="clear" w:color="auto" w:fill="FFFFFF"/>
          </w:tcPr>
          <w:p w:rsidR="002773AD" w:rsidRPr="00971C23" w:rsidRDefault="002773AD" w:rsidP="00433F7A">
            <w:pPr>
              <w:spacing w:line="276" w:lineRule="auto"/>
              <w:ind w:left="-7"/>
              <w:rPr>
                <w:rFonts w:ascii="Arial" w:hAnsi="Arial" w:cs="Arial"/>
                <w:sz w:val="14"/>
                <w:szCs w:val="14"/>
              </w:rPr>
            </w:pPr>
            <w:r w:rsidRPr="00971C23">
              <w:rPr>
                <w:rFonts w:ascii="Arial" w:eastAsia="Arial" w:hAnsi="Arial" w:cs="Arial"/>
                <w:sz w:val="14"/>
                <w:szCs w:val="14"/>
              </w:rPr>
              <w:t xml:space="preserve"> </w:t>
            </w:r>
          </w:p>
        </w:tc>
        <w:tc>
          <w:tcPr>
            <w:tcW w:w="861" w:type="dxa"/>
            <w:tcBorders>
              <w:top w:val="single" w:sz="10" w:space="0" w:color="000000"/>
              <w:left w:val="single" w:sz="5" w:space="0" w:color="000000"/>
              <w:bottom w:val="single" w:sz="10" w:space="0" w:color="000000"/>
              <w:right w:val="nil"/>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 xml:space="preserve">RT de </w:t>
            </w:r>
            <w:proofErr w:type="spellStart"/>
            <w:proofErr w:type="gramStart"/>
            <w:r w:rsidRPr="00971C23">
              <w:rPr>
                <w:rFonts w:ascii="Arial" w:eastAsia="Arial" w:hAnsi="Arial" w:cs="Arial"/>
                <w:b/>
                <w:sz w:val="14"/>
                <w:szCs w:val="14"/>
              </w:rPr>
              <w:t>Orç</w:t>
            </w:r>
            <w:proofErr w:type="spellEnd"/>
            <w:r w:rsidRPr="00971C23">
              <w:rPr>
                <w:rFonts w:ascii="Arial" w:eastAsia="Arial" w:hAnsi="Arial" w:cs="Arial"/>
                <w:b/>
                <w:sz w:val="14"/>
                <w:szCs w:val="14"/>
              </w:rPr>
              <w:t>.:</w:t>
            </w:r>
            <w:proofErr w:type="gramEnd"/>
          </w:p>
        </w:tc>
        <w:tc>
          <w:tcPr>
            <w:tcW w:w="2405" w:type="dxa"/>
            <w:tcBorders>
              <w:top w:val="single" w:sz="10" w:space="0" w:color="000000"/>
              <w:left w:val="nil"/>
              <w:bottom w:val="single" w:sz="10"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8" w:type="dxa"/>
            <w:tcBorders>
              <w:top w:val="single" w:sz="10" w:space="0" w:color="000000"/>
              <w:left w:val="single" w:sz="5" w:space="0" w:color="000000"/>
              <w:bottom w:val="single" w:sz="10" w:space="0" w:color="000000"/>
              <w:right w:val="nil"/>
            </w:tcBorders>
            <w:shd w:val="clear" w:color="auto" w:fill="FFFFFF"/>
          </w:tcPr>
          <w:p w:rsidR="002773AD" w:rsidRPr="00971C23" w:rsidRDefault="002773AD" w:rsidP="00433F7A">
            <w:pPr>
              <w:spacing w:line="276" w:lineRule="auto"/>
              <w:ind w:left="71"/>
              <w:rPr>
                <w:rFonts w:ascii="Arial" w:hAnsi="Arial" w:cs="Arial"/>
                <w:sz w:val="14"/>
                <w:szCs w:val="14"/>
              </w:rPr>
            </w:pPr>
            <w:r w:rsidRPr="00971C23">
              <w:rPr>
                <w:rFonts w:ascii="Arial" w:eastAsia="Arial" w:hAnsi="Arial" w:cs="Arial"/>
                <w:b/>
                <w:sz w:val="14"/>
                <w:szCs w:val="14"/>
              </w:rPr>
              <w:t>ART/</w:t>
            </w:r>
            <w:proofErr w:type="spellStart"/>
            <w:r w:rsidRPr="00971C23">
              <w:rPr>
                <w:rFonts w:ascii="Arial" w:eastAsia="Arial" w:hAnsi="Arial" w:cs="Arial"/>
                <w:b/>
                <w:sz w:val="14"/>
                <w:szCs w:val="14"/>
              </w:rPr>
              <w:t>RRT</w:t>
            </w:r>
            <w:proofErr w:type="spellEnd"/>
            <w:r w:rsidRPr="00971C23">
              <w:rPr>
                <w:rFonts w:ascii="Arial" w:eastAsia="Arial" w:hAnsi="Arial" w:cs="Arial"/>
                <w:b/>
                <w:sz w:val="14"/>
                <w:szCs w:val="14"/>
              </w:rPr>
              <w:t>:</w:t>
            </w:r>
          </w:p>
        </w:tc>
        <w:tc>
          <w:tcPr>
            <w:tcW w:w="964" w:type="dxa"/>
            <w:tcBorders>
              <w:top w:val="single" w:sz="10" w:space="0" w:color="000000"/>
              <w:left w:val="nil"/>
              <w:bottom w:val="single" w:sz="10" w:space="0" w:color="000000"/>
              <w:right w:val="single" w:sz="10"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0" w:type="auto"/>
            <w:gridSpan w:val="3"/>
            <w:vMerge/>
            <w:tcBorders>
              <w:top w:val="nil"/>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r>
      <w:tr w:rsidR="002773AD" w:rsidRPr="00971C23" w:rsidTr="00433F7A">
        <w:trPr>
          <w:trHeight w:val="347"/>
        </w:trPr>
        <w:tc>
          <w:tcPr>
            <w:tcW w:w="2077" w:type="dxa"/>
            <w:gridSpan w:val="2"/>
            <w:tcBorders>
              <w:top w:val="single" w:sz="10"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3266" w:type="dxa"/>
            <w:gridSpan w:val="2"/>
            <w:tcBorders>
              <w:top w:val="single" w:sz="10" w:space="0" w:color="000000"/>
              <w:left w:val="single" w:sz="5" w:space="0" w:color="000000"/>
              <w:bottom w:val="single" w:sz="5" w:space="0" w:color="000000"/>
              <w:right w:val="single" w:sz="5" w:space="0" w:color="000000"/>
            </w:tcBorders>
            <w:shd w:val="clear" w:color="auto" w:fill="FFFFFF"/>
            <w:vAlign w:val="bottom"/>
          </w:tcPr>
          <w:p w:rsidR="002773AD" w:rsidRPr="00971C23" w:rsidRDefault="002773AD" w:rsidP="00433F7A">
            <w:pPr>
              <w:spacing w:line="276" w:lineRule="auto"/>
              <w:jc w:val="center"/>
              <w:rPr>
                <w:rFonts w:ascii="Arial" w:hAnsi="Arial" w:cs="Arial"/>
                <w:sz w:val="14"/>
                <w:szCs w:val="14"/>
              </w:rPr>
            </w:pPr>
            <w:r w:rsidRPr="00971C23">
              <w:rPr>
                <w:rFonts w:ascii="Arial" w:eastAsia="Arial" w:hAnsi="Arial" w:cs="Arial"/>
                <w:b/>
                <w:sz w:val="14"/>
                <w:szCs w:val="14"/>
              </w:rPr>
              <w:t xml:space="preserve">Item Componente do BDI </w:t>
            </w:r>
          </w:p>
        </w:tc>
        <w:tc>
          <w:tcPr>
            <w:tcW w:w="1702" w:type="dxa"/>
            <w:gridSpan w:val="2"/>
            <w:tcBorders>
              <w:top w:val="single" w:sz="10"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5" w:type="dxa"/>
            <w:tcBorders>
              <w:top w:val="single" w:sz="5" w:space="0" w:color="000000"/>
              <w:left w:val="single" w:sz="10" w:space="0" w:color="000000"/>
              <w:bottom w:val="single" w:sz="5" w:space="0" w:color="000000"/>
              <w:right w:val="single" w:sz="5" w:space="0" w:color="000000"/>
            </w:tcBorders>
            <w:shd w:val="clear" w:color="auto" w:fill="FFFFFF"/>
            <w:vAlign w:val="bottom"/>
          </w:tcPr>
          <w:p w:rsidR="002773AD" w:rsidRPr="00971C23" w:rsidRDefault="002773AD" w:rsidP="00433F7A">
            <w:pPr>
              <w:spacing w:line="276" w:lineRule="auto"/>
              <w:ind w:left="74"/>
              <w:rPr>
                <w:rFonts w:ascii="Arial" w:hAnsi="Arial" w:cs="Arial"/>
                <w:sz w:val="14"/>
                <w:szCs w:val="14"/>
              </w:rPr>
            </w:pPr>
            <w:r w:rsidRPr="00971C23">
              <w:rPr>
                <w:rFonts w:ascii="Arial" w:eastAsia="Arial" w:hAnsi="Arial" w:cs="Arial"/>
                <w:b/>
                <w:sz w:val="14"/>
                <w:szCs w:val="14"/>
              </w:rPr>
              <w:t xml:space="preserve"> 1 Quartil </w:t>
            </w:r>
          </w:p>
        </w:tc>
        <w:tc>
          <w:tcPr>
            <w:tcW w:w="736" w:type="dxa"/>
            <w:tcBorders>
              <w:top w:val="single" w:sz="5" w:space="0" w:color="000000"/>
              <w:left w:val="single" w:sz="5" w:space="0" w:color="000000"/>
              <w:bottom w:val="single" w:sz="5" w:space="0" w:color="000000"/>
              <w:right w:val="single" w:sz="5" w:space="0" w:color="000000"/>
            </w:tcBorders>
            <w:shd w:val="clear" w:color="auto" w:fill="C0C0C0"/>
            <w:vAlign w:val="bottom"/>
          </w:tcPr>
          <w:p w:rsidR="002773AD" w:rsidRPr="00971C23" w:rsidRDefault="002773AD" w:rsidP="00433F7A">
            <w:pPr>
              <w:spacing w:line="276" w:lineRule="auto"/>
              <w:ind w:left="2"/>
              <w:jc w:val="center"/>
              <w:rPr>
                <w:rFonts w:ascii="Arial" w:hAnsi="Arial" w:cs="Arial"/>
                <w:sz w:val="14"/>
                <w:szCs w:val="14"/>
              </w:rPr>
            </w:pPr>
            <w:r w:rsidRPr="00971C23">
              <w:rPr>
                <w:rFonts w:ascii="Arial" w:eastAsia="Arial" w:hAnsi="Arial" w:cs="Arial"/>
                <w:b/>
                <w:sz w:val="14"/>
                <w:szCs w:val="14"/>
              </w:rPr>
              <w:t xml:space="preserve"> </w:t>
            </w:r>
            <w:proofErr w:type="gramStart"/>
            <w:r w:rsidRPr="00971C23">
              <w:rPr>
                <w:rFonts w:ascii="Arial" w:eastAsia="Arial" w:hAnsi="Arial" w:cs="Arial"/>
                <w:b/>
                <w:sz w:val="14"/>
                <w:szCs w:val="14"/>
              </w:rPr>
              <w:t>médio</w:t>
            </w:r>
            <w:proofErr w:type="gramEnd"/>
            <w:r w:rsidRPr="00971C23">
              <w:rPr>
                <w:rFonts w:ascii="Arial" w:eastAsia="Arial" w:hAnsi="Arial" w:cs="Arial"/>
                <w:b/>
                <w:sz w:val="14"/>
                <w:szCs w:val="14"/>
              </w:rPr>
              <w:t xml:space="preserve"> </w:t>
            </w:r>
          </w:p>
        </w:tc>
        <w:tc>
          <w:tcPr>
            <w:tcW w:w="733" w:type="dxa"/>
            <w:tcBorders>
              <w:top w:val="single" w:sz="5" w:space="0" w:color="000000"/>
              <w:left w:val="single" w:sz="5" w:space="0" w:color="000000"/>
              <w:bottom w:val="single" w:sz="5" w:space="0" w:color="000000"/>
              <w:right w:val="single" w:sz="10" w:space="0" w:color="000000"/>
            </w:tcBorders>
            <w:shd w:val="clear" w:color="auto" w:fill="C0C0C0"/>
            <w:vAlign w:val="bottom"/>
          </w:tcPr>
          <w:p w:rsidR="002773AD" w:rsidRPr="00971C23" w:rsidRDefault="002773AD" w:rsidP="00433F7A">
            <w:pPr>
              <w:spacing w:line="276" w:lineRule="auto"/>
              <w:ind w:left="73"/>
              <w:rPr>
                <w:rFonts w:ascii="Arial" w:hAnsi="Arial" w:cs="Arial"/>
                <w:sz w:val="14"/>
                <w:szCs w:val="14"/>
              </w:rPr>
            </w:pPr>
            <w:r w:rsidRPr="00971C23">
              <w:rPr>
                <w:rFonts w:ascii="Arial" w:eastAsia="Arial" w:hAnsi="Arial" w:cs="Arial"/>
                <w:b/>
                <w:sz w:val="14"/>
                <w:szCs w:val="14"/>
              </w:rPr>
              <w:t xml:space="preserve"> 3 Quartil </w:t>
            </w:r>
          </w:p>
        </w:tc>
      </w:tr>
      <w:tr w:rsidR="002773AD" w:rsidRPr="00971C23" w:rsidTr="00433F7A">
        <w:trPr>
          <w:trHeight w:val="173"/>
        </w:trPr>
        <w:tc>
          <w:tcPr>
            <w:tcW w:w="5343" w:type="dxa"/>
            <w:gridSpan w:val="4"/>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4"/>
              <w:jc w:val="center"/>
              <w:rPr>
                <w:rFonts w:ascii="Arial" w:hAnsi="Arial" w:cs="Arial"/>
                <w:sz w:val="14"/>
                <w:szCs w:val="14"/>
              </w:rPr>
            </w:pPr>
            <w:r w:rsidRPr="00971C23">
              <w:rPr>
                <w:rFonts w:ascii="Arial" w:eastAsia="Arial" w:hAnsi="Arial" w:cs="Arial"/>
                <w:b/>
                <w:sz w:val="14"/>
                <w:szCs w:val="14"/>
              </w:rPr>
              <w:t>Despesas Indiretas e Lucro</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3"/>
              <w:jc w:val="center"/>
              <w:rPr>
                <w:rFonts w:ascii="Arial" w:hAnsi="Arial" w:cs="Arial"/>
                <w:sz w:val="14"/>
                <w:szCs w:val="14"/>
              </w:rPr>
            </w:pPr>
            <w:r w:rsidRPr="00971C23">
              <w:rPr>
                <w:rFonts w:ascii="Arial" w:eastAsia="Arial" w:hAnsi="Arial" w:cs="Arial"/>
                <w:sz w:val="14"/>
                <w:szCs w:val="14"/>
              </w:rPr>
              <w:t xml:space="preserve"> % </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4"/>
              <w:jc w:val="center"/>
              <w:rPr>
                <w:rFonts w:ascii="Arial" w:hAnsi="Arial" w:cs="Arial"/>
                <w:sz w:val="14"/>
                <w:szCs w:val="14"/>
              </w:rPr>
            </w:pPr>
            <w:r w:rsidRPr="00971C23">
              <w:rPr>
                <w:rFonts w:ascii="Arial" w:eastAsia="Arial" w:hAnsi="Arial" w:cs="Arial"/>
                <w:sz w:val="14"/>
                <w:szCs w:val="14"/>
              </w:rPr>
              <w:t xml:space="preserve"> %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c>
          <w:tcPr>
            <w:tcW w:w="733" w:type="dxa"/>
            <w:tcBorders>
              <w:top w:val="single" w:sz="5" w:space="0" w:color="000000"/>
              <w:left w:val="single" w:sz="5" w:space="0" w:color="000000"/>
              <w:bottom w:val="single" w:sz="5" w:space="0" w:color="000000"/>
              <w:right w:val="single" w:sz="10" w:space="0" w:color="000000"/>
            </w:tcBorders>
          </w:tcPr>
          <w:p w:rsidR="002773AD" w:rsidRPr="00971C23" w:rsidRDefault="002773AD" w:rsidP="00433F7A">
            <w:pPr>
              <w:spacing w:line="276" w:lineRule="auto"/>
              <w:ind w:left="3"/>
              <w:jc w:val="center"/>
              <w:rPr>
                <w:rFonts w:ascii="Arial" w:hAnsi="Arial" w:cs="Arial"/>
                <w:sz w:val="14"/>
                <w:szCs w:val="14"/>
              </w:rPr>
            </w:pPr>
            <w:r w:rsidRPr="00971C23">
              <w:rPr>
                <w:rFonts w:ascii="Arial" w:eastAsia="Arial" w:hAnsi="Arial" w:cs="Arial"/>
                <w:sz w:val="14"/>
                <w:szCs w:val="14"/>
              </w:rPr>
              <w:t xml:space="preserve"> % </w:t>
            </w: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1</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Garantia + seguro</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61"/>
              <w:rPr>
                <w:rFonts w:ascii="Arial" w:hAnsi="Arial" w:cs="Arial"/>
                <w:sz w:val="14"/>
                <w:szCs w:val="14"/>
              </w:rPr>
            </w:pPr>
            <w:r w:rsidRPr="00971C23">
              <w:rPr>
                <w:rFonts w:ascii="Arial" w:eastAsia="Arial" w:hAnsi="Arial" w:cs="Arial"/>
                <w:sz w:val="14"/>
                <w:szCs w:val="14"/>
              </w:rPr>
              <w:t xml:space="preserve">                                  0,30 </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0,30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0,48 </w:t>
            </w: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sz w:val="14"/>
                <w:szCs w:val="14"/>
              </w:rPr>
              <w:t xml:space="preserve">          0,82 </w:t>
            </w: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2</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Risco </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61"/>
              <w:rPr>
                <w:rFonts w:ascii="Arial" w:hAnsi="Arial" w:cs="Arial"/>
                <w:sz w:val="14"/>
                <w:szCs w:val="14"/>
              </w:rPr>
            </w:pPr>
            <w:r w:rsidRPr="00971C23">
              <w:rPr>
                <w:rFonts w:ascii="Arial" w:eastAsia="Arial" w:hAnsi="Arial" w:cs="Arial"/>
                <w:sz w:val="14"/>
                <w:szCs w:val="14"/>
              </w:rPr>
              <w:t xml:space="preserve">                                  0,56 </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0,56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0,85 </w:t>
            </w: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sz w:val="14"/>
                <w:szCs w:val="14"/>
              </w:rPr>
              <w:t xml:space="preserve">          0,89 </w:t>
            </w:r>
          </w:p>
        </w:tc>
      </w:tr>
      <w:tr w:rsidR="002773AD" w:rsidRPr="00971C23" w:rsidTr="00433F7A">
        <w:trPr>
          <w:trHeight w:val="161"/>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3</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Administração Central </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61"/>
              <w:rPr>
                <w:rFonts w:ascii="Arial" w:hAnsi="Arial" w:cs="Arial"/>
                <w:sz w:val="14"/>
                <w:szCs w:val="14"/>
              </w:rPr>
            </w:pPr>
            <w:r w:rsidRPr="00971C23">
              <w:rPr>
                <w:rFonts w:ascii="Arial" w:eastAsia="Arial" w:hAnsi="Arial" w:cs="Arial"/>
                <w:sz w:val="14"/>
                <w:szCs w:val="14"/>
              </w:rPr>
              <w:t xml:space="preserve">                                  1,50 </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1,50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3,45 </w:t>
            </w: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sz w:val="14"/>
                <w:szCs w:val="14"/>
              </w:rPr>
              <w:t xml:space="preserve">          4,49 </w:t>
            </w:r>
          </w:p>
        </w:tc>
      </w:tr>
      <w:tr w:rsidR="002773AD" w:rsidRPr="00971C23" w:rsidTr="00433F7A">
        <w:trPr>
          <w:trHeight w:val="173"/>
        </w:trPr>
        <w:tc>
          <w:tcPr>
            <w:tcW w:w="5343" w:type="dxa"/>
            <w:gridSpan w:val="4"/>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Subtotal I = 1</w:t>
            </w:r>
            <w:proofErr w:type="gramStart"/>
            <w:r w:rsidRPr="00971C23">
              <w:rPr>
                <w:rFonts w:ascii="Arial" w:eastAsia="Arial" w:hAnsi="Arial" w:cs="Arial"/>
                <w:b/>
                <w:sz w:val="14"/>
                <w:szCs w:val="14"/>
              </w:rPr>
              <w:t>+(</w:t>
            </w:r>
            <w:proofErr w:type="gramEnd"/>
            <w:r w:rsidRPr="00971C23">
              <w:rPr>
                <w:rFonts w:ascii="Arial" w:eastAsia="Arial" w:hAnsi="Arial" w:cs="Arial"/>
                <w:b/>
                <w:sz w:val="14"/>
                <w:szCs w:val="14"/>
              </w:rPr>
              <w:t>( 1+2+3)/100)</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1"/>
              <w:jc w:val="center"/>
              <w:rPr>
                <w:rFonts w:ascii="Arial" w:hAnsi="Arial" w:cs="Arial"/>
                <w:sz w:val="14"/>
                <w:szCs w:val="14"/>
              </w:rPr>
            </w:pPr>
            <w:r w:rsidRPr="00971C23">
              <w:rPr>
                <w:rFonts w:ascii="Arial" w:eastAsia="Arial" w:hAnsi="Arial" w:cs="Arial"/>
                <w:b/>
                <w:sz w:val="14"/>
                <w:szCs w:val="14"/>
              </w:rPr>
              <w:t>1,0236</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4</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Despesas Financeiras </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61"/>
              <w:rPr>
                <w:rFonts w:ascii="Arial" w:hAnsi="Arial" w:cs="Arial"/>
                <w:sz w:val="14"/>
                <w:szCs w:val="14"/>
              </w:rPr>
            </w:pPr>
            <w:r w:rsidRPr="00971C23">
              <w:rPr>
                <w:rFonts w:ascii="Arial" w:eastAsia="Arial" w:hAnsi="Arial" w:cs="Arial"/>
                <w:sz w:val="14"/>
                <w:szCs w:val="14"/>
              </w:rPr>
              <w:t xml:space="preserve">                                  0,85 </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0,85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0,85 </w:t>
            </w: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sz w:val="14"/>
                <w:szCs w:val="14"/>
              </w:rPr>
              <w:t xml:space="preserve">          1,11 </w:t>
            </w:r>
          </w:p>
        </w:tc>
      </w:tr>
      <w:tr w:rsidR="002773AD" w:rsidRPr="00971C23" w:rsidTr="00433F7A">
        <w:trPr>
          <w:trHeight w:val="202"/>
        </w:trPr>
        <w:tc>
          <w:tcPr>
            <w:tcW w:w="5343" w:type="dxa"/>
            <w:gridSpan w:val="4"/>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Subtotal II = 1</w:t>
            </w:r>
            <w:proofErr w:type="gramStart"/>
            <w:r w:rsidRPr="00971C23">
              <w:rPr>
                <w:rFonts w:ascii="Arial" w:eastAsia="Arial" w:hAnsi="Arial" w:cs="Arial"/>
                <w:b/>
                <w:sz w:val="14"/>
                <w:szCs w:val="14"/>
              </w:rPr>
              <w:t>+( 4</w:t>
            </w:r>
            <w:proofErr w:type="gramEnd"/>
            <w:r w:rsidRPr="00971C23">
              <w:rPr>
                <w:rFonts w:ascii="Arial" w:eastAsia="Arial" w:hAnsi="Arial" w:cs="Arial"/>
                <w:b/>
                <w:sz w:val="14"/>
                <w:szCs w:val="14"/>
              </w:rPr>
              <w:t>/100)</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1"/>
              <w:jc w:val="center"/>
              <w:rPr>
                <w:rFonts w:ascii="Arial" w:hAnsi="Arial" w:cs="Arial"/>
                <w:sz w:val="14"/>
                <w:szCs w:val="14"/>
              </w:rPr>
            </w:pPr>
            <w:r w:rsidRPr="00971C23">
              <w:rPr>
                <w:rFonts w:ascii="Arial" w:eastAsia="Arial" w:hAnsi="Arial" w:cs="Arial"/>
                <w:b/>
                <w:sz w:val="14"/>
                <w:szCs w:val="14"/>
              </w:rPr>
              <w:t>1,0085</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5</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Lucro </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61"/>
              <w:rPr>
                <w:rFonts w:ascii="Arial" w:hAnsi="Arial" w:cs="Arial"/>
                <w:sz w:val="14"/>
                <w:szCs w:val="14"/>
              </w:rPr>
            </w:pPr>
            <w:r w:rsidRPr="00971C23">
              <w:rPr>
                <w:rFonts w:ascii="Arial" w:eastAsia="Arial" w:hAnsi="Arial" w:cs="Arial"/>
                <w:sz w:val="14"/>
                <w:szCs w:val="14"/>
              </w:rPr>
              <w:t xml:space="preserve">                                  3,50 </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3,50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5,11 </w:t>
            </w: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sz w:val="14"/>
                <w:szCs w:val="14"/>
              </w:rPr>
              <w:t xml:space="preserve">          6,22 </w:t>
            </w:r>
          </w:p>
        </w:tc>
      </w:tr>
      <w:tr w:rsidR="002773AD" w:rsidRPr="00971C23" w:rsidTr="00433F7A">
        <w:trPr>
          <w:trHeight w:val="173"/>
        </w:trPr>
        <w:tc>
          <w:tcPr>
            <w:tcW w:w="5343" w:type="dxa"/>
            <w:gridSpan w:val="4"/>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 xml:space="preserve">Subtotal </w:t>
            </w:r>
            <w:proofErr w:type="spellStart"/>
            <w:r w:rsidRPr="00971C23">
              <w:rPr>
                <w:rFonts w:ascii="Arial" w:eastAsia="Arial" w:hAnsi="Arial" w:cs="Arial"/>
                <w:b/>
                <w:sz w:val="14"/>
                <w:szCs w:val="14"/>
              </w:rPr>
              <w:t>III</w:t>
            </w:r>
            <w:proofErr w:type="spellEnd"/>
            <w:r w:rsidRPr="00971C23">
              <w:rPr>
                <w:rFonts w:ascii="Arial" w:eastAsia="Arial" w:hAnsi="Arial" w:cs="Arial"/>
                <w:b/>
                <w:sz w:val="14"/>
                <w:szCs w:val="14"/>
              </w:rPr>
              <w:t xml:space="preserve"> = 1</w:t>
            </w:r>
            <w:proofErr w:type="gramStart"/>
            <w:r w:rsidRPr="00971C23">
              <w:rPr>
                <w:rFonts w:ascii="Arial" w:eastAsia="Arial" w:hAnsi="Arial" w:cs="Arial"/>
                <w:b/>
                <w:sz w:val="14"/>
                <w:szCs w:val="14"/>
              </w:rPr>
              <w:t>+( 5</w:t>
            </w:r>
            <w:proofErr w:type="gramEnd"/>
            <w:r w:rsidRPr="00971C23">
              <w:rPr>
                <w:rFonts w:ascii="Arial" w:eastAsia="Arial" w:hAnsi="Arial" w:cs="Arial"/>
                <w:b/>
                <w:sz w:val="14"/>
                <w:szCs w:val="14"/>
              </w:rPr>
              <w:t>/100)</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2"/>
              <w:jc w:val="center"/>
              <w:rPr>
                <w:rFonts w:ascii="Arial" w:hAnsi="Arial" w:cs="Arial"/>
                <w:sz w:val="14"/>
                <w:szCs w:val="14"/>
              </w:rPr>
            </w:pPr>
            <w:r w:rsidRPr="00971C23">
              <w:rPr>
                <w:rFonts w:ascii="Arial" w:eastAsia="Arial" w:hAnsi="Arial" w:cs="Arial"/>
                <w:b/>
                <w:sz w:val="14"/>
                <w:szCs w:val="14"/>
              </w:rPr>
              <w:t>1,0350</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r>
      <w:tr w:rsidR="002773AD" w:rsidRPr="00971C23" w:rsidTr="00433F7A">
        <w:trPr>
          <w:trHeight w:val="173"/>
        </w:trPr>
        <w:tc>
          <w:tcPr>
            <w:tcW w:w="5343" w:type="dxa"/>
            <w:gridSpan w:val="4"/>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
              <w:jc w:val="center"/>
              <w:rPr>
                <w:rFonts w:ascii="Arial" w:hAnsi="Arial" w:cs="Arial"/>
                <w:sz w:val="14"/>
                <w:szCs w:val="14"/>
              </w:rPr>
            </w:pPr>
            <w:r w:rsidRPr="00971C23">
              <w:rPr>
                <w:rFonts w:ascii="Arial" w:eastAsia="Arial" w:hAnsi="Arial" w:cs="Arial"/>
                <w:b/>
                <w:sz w:val="14"/>
                <w:szCs w:val="14"/>
              </w:rPr>
              <w:lastRenderedPageBreak/>
              <w:t>Tributos Federais</w:t>
            </w:r>
          </w:p>
        </w:tc>
        <w:tc>
          <w:tcPr>
            <w:tcW w:w="1702" w:type="dxa"/>
            <w:gridSpan w:val="2"/>
            <w:tcBorders>
              <w:top w:val="single" w:sz="5" w:space="0" w:color="000000"/>
              <w:left w:val="single" w:sz="5" w:space="0" w:color="000000"/>
              <w:bottom w:val="nil"/>
              <w:right w:val="single" w:sz="10"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6</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COFINS</w:t>
            </w:r>
          </w:p>
        </w:tc>
        <w:tc>
          <w:tcPr>
            <w:tcW w:w="1702" w:type="dxa"/>
            <w:gridSpan w:val="2"/>
            <w:tcBorders>
              <w:top w:val="nil"/>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right="21"/>
              <w:jc w:val="right"/>
              <w:rPr>
                <w:rFonts w:ascii="Arial" w:hAnsi="Arial" w:cs="Arial"/>
                <w:sz w:val="14"/>
                <w:szCs w:val="14"/>
              </w:rPr>
            </w:pPr>
            <w:r w:rsidRPr="00971C23">
              <w:rPr>
                <w:rFonts w:ascii="Arial" w:eastAsia="Arial" w:hAnsi="Arial" w:cs="Arial"/>
                <w:sz w:val="14"/>
                <w:szCs w:val="14"/>
              </w:rPr>
              <w:t>3,00</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3,00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3,00 </w:t>
            </w: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sz w:val="14"/>
                <w:szCs w:val="14"/>
              </w:rPr>
              <w:t xml:space="preserve">          3,00 </w:t>
            </w:r>
          </w:p>
        </w:tc>
      </w:tr>
      <w:tr w:rsidR="002773AD" w:rsidRPr="00971C23" w:rsidTr="00433F7A">
        <w:trPr>
          <w:trHeight w:val="22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7</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proofErr w:type="spellStart"/>
            <w:r w:rsidRPr="00971C23">
              <w:rPr>
                <w:rFonts w:ascii="Arial" w:eastAsia="Arial" w:hAnsi="Arial" w:cs="Arial"/>
                <w:sz w:val="14"/>
                <w:szCs w:val="14"/>
              </w:rPr>
              <w:t>Pis</w:t>
            </w:r>
            <w:proofErr w:type="spellEnd"/>
            <w:r w:rsidRPr="00971C23">
              <w:rPr>
                <w:rFonts w:ascii="Arial" w:eastAsia="Arial" w:hAnsi="Arial" w:cs="Arial"/>
                <w:sz w:val="14"/>
                <w:szCs w:val="14"/>
              </w:rPr>
              <w:t>/PASEP</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right="21"/>
              <w:jc w:val="right"/>
              <w:rPr>
                <w:rFonts w:ascii="Arial" w:hAnsi="Arial" w:cs="Arial"/>
                <w:sz w:val="14"/>
                <w:szCs w:val="14"/>
              </w:rPr>
            </w:pPr>
            <w:r w:rsidRPr="00971C23">
              <w:rPr>
                <w:rFonts w:ascii="Arial" w:eastAsia="Arial" w:hAnsi="Arial" w:cs="Arial"/>
                <w:sz w:val="14"/>
                <w:szCs w:val="14"/>
              </w:rPr>
              <w:t>0,65</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0,65 </w:t>
            </w: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0,65 </w:t>
            </w: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sz w:val="14"/>
                <w:szCs w:val="14"/>
              </w:rPr>
              <w:t xml:space="preserve">          0,65 </w:t>
            </w: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8</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IRPJ</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2204" w:type="dxa"/>
            <w:gridSpan w:val="3"/>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Não incidente </w:t>
            </w: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2"/>
              <w:jc w:val="center"/>
              <w:rPr>
                <w:rFonts w:ascii="Arial" w:hAnsi="Arial" w:cs="Arial"/>
                <w:sz w:val="14"/>
                <w:szCs w:val="14"/>
              </w:rPr>
            </w:pPr>
            <w:r w:rsidRPr="00971C23">
              <w:rPr>
                <w:rFonts w:ascii="Arial" w:eastAsia="Arial" w:hAnsi="Arial" w:cs="Arial"/>
                <w:sz w:val="14"/>
                <w:szCs w:val="14"/>
              </w:rPr>
              <w:t>9</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proofErr w:type="spellStart"/>
            <w:r w:rsidRPr="00971C23">
              <w:rPr>
                <w:rFonts w:ascii="Arial" w:eastAsia="Arial" w:hAnsi="Arial" w:cs="Arial"/>
                <w:sz w:val="14"/>
                <w:szCs w:val="14"/>
              </w:rPr>
              <w:t>CSLL</w:t>
            </w:r>
            <w:proofErr w:type="spellEnd"/>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2204" w:type="dxa"/>
            <w:gridSpan w:val="3"/>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Não incidente </w:t>
            </w:r>
          </w:p>
        </w:tc>
      </w:tr>
      <w:tr w:rsidR="002773AD" w:rsidRPr="00971C23" w:rsidTr="00433F7A">
        <w:trPr>
          <w:trHeight w:val="173"/>
        </w:trPr>
        <w:tc>
          <w:tcPr>
            <w:tcW w:w="5343" w:type="dxa"/>
            <w:gridSpan w:val="4"/>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jc w:val="center"/>
              <w:rPr>
                <w:rFonts w:ascii="Arial" w:hAnsi="Arial" w:cs="Arial"/>
                <w:sz w:val="14"/>
                <w:szCs w:val="14"/>
              </w:rPr>
            </w:pPr>
            <w:r w:rsidRPr="00971C23">
              <w:rPr>
                <w:rFonts w:ascii="Arial" w:eastAsia="Arial" w:hAnsi="Arial" w:cs="Arial"/>
                <w:b/>
                <w:sz w:val="14"/>
                <w:szCs w:val="14"/>
              </w:rPr>
              <w:t>Tributo Municipal</w:t>
            </w:r>
          </w:p>
        </w:tc>
        <w:tc>
          <w:tcPr>
            <w:tcW w:w="1702" w:type="dxa"/>
            <w:gridSpan w:val="2"/>
            <w:tcBorders>
              <w:top w:val="single" w:sz="5" w:space="0" w:color="000000"/>
              <w:left w:val="single" w:sz="5" w:space="0" w:color="000000"/>
              <w:bottom w:val="nil"/>
              <w:right w:val="single" w:sz="10"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r>
      <w:tr w:rsidR="002773AD" w:rsidRPr="00971C23" w:rsidTr="00433F7A">
        <w:trPr>
          <w:trHeight w:val="173"/>
        </w:trPr>
        <w:tc>
          <w:tcPr>
            <w:tcW w:w="2077" w:type="dxa"/>
            <w:gridSpan w:val="2"/>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14"/>
              <w:jc w:val="center"/>
              <w:rPr>
                <w:rFonts w:ascii="Arial" w:hAnsi="Arial" w:cs="Arial"/>
                <w:sz w:val="14"/>
                <w:szCs w:val="14"/>
              </w:rPr>
            </w:pPr>
            <w:r w:rsidRPr="00971C23">
              <w:rPr>
                <w:rFonts w:ascii="Arial" w:eastAsia="Arial" w:hAnsi="Arial" w:cs="Arial"/>
                <w:sz w:val="14"/>
                <w:szCs w:val="14"/>
              </w:rPr>
              <w:t>10</w:t>
            </w:r>
          </w:p>
        </w:tc>
        <w:tc>
          <w:tcPr>
            <w:tcW w:w="3266" w:type="dxa"/>
            <w:gridSpan w:val="2"/>
            <w:tcBorders>
              <w:top w:val="single" w:sz="5"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ISS</w:t>
            </w:r>
          </w:p>
        </w:tc>
        <w:tc>
          <w:tcPr>
            <w:tcW w:w="1702" w:type="dxa"/>
            <w:gridSpan w:val="2"/>
            <w:tcBorders>
              <w:top w:val="nil"/>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61"/>
              <w:rPr>
                <w:rFonts w:ascii="Arial" w:hAnsi="Arial" w:cs="Arial"/>
                <w:sz w:val="14"/>
                <w:szCs w:val="14"/>
              </w:rPr>
            </w:pPr>
            <w:r w:rsidRPr="00971C23">
              <w:rPr>
                <w:rFonts w:ascii="Arial" w:eastAsia="Arial" w:hAnsi="Arial" w:cs="Arial"/>
                <w:sz w:val="14"/>
                <w:szCs w:val="14"/>
              </w:rPr>
              <w:t xml:space="preserve">                                  2,00 </w:t>
            </w:r>
          </w:p>
        </w:tc>
        <w:tc>
          <w:tcPr>
            <w:tcW w:w="2204" w:type="dxa"/>
            <w:gridSpan w:val="3"/>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sz w:val="14"/>
                <w:szCs w:val="14"/>
              </w:rPr>
              <w:t xml:space="preserve"> Conforme legislação municipal </w:t>
            </w:r>
          </w:p>
        </w:tc>
      </w:tr>
      <w:tr w:rsidR="002773AD" w:rsidRPr="00971C23" w:rsidTr="00433F7A">
        <w:trPr>
          <w:trHeight w:val="173"/>
        </w:trPr>
        <w:tc>
          <w:tcPr>
            <w:tcW w:w="5343" w:type="dxa"/>
            <w:gridSpan w:val="4"/>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 xml:space="preserve">Subtotal </w:t>
            </w:r>
            <w:proofErr w:type="spellStart"/>
            <w:r w:rsidRPr="00971C23">
              <w:rPr>
                <w:rFonts w:ascii="Arial" w:eastAsia="Arial" w:hAnsi="Arial" w:cs="Arial"/>
                <w:b/>
                <w:sz w:val="14"/>
                <w:szCs w:val="14"/>
              </w:rPr>
              <w:t>IV</w:t>
            </w:r>
            <w:proofErr w:type="spellEnd"/>
            <w:r w:rsidRPr="00971C23">
              <w:rPr>
                <w:rFonts w:ascii="Arial" w:eastAsia="Arial" w:hAnsi="Arial" w:cs="Arial"/>
                <w:b/>
                <w:sz w:val="14"/>
                <w:szCs w:val="14"/>
              </w:rPr>
              <w:t xml:space="preserve"> = (6+7+8+9+</w:t>
            </w:r>
            <w:proofErr w:type="gramStart"/>
            <w:r w:rsidRPr="00971C23">
              <w:rPr>
                <w:rFonts w:ascii="Arial" w:eastAsia="Arial" w:hAnsi="Arial" w:cs="Arial"/>
                <w:b/>
                <w:sz w:val="14"/>
                <w:szCs w:val="14"/>
              </w:rPr>
              <w:t>10)/</w:t>
            </w:r>
            <w:proofErr w:type="gramEnd"/>
            <w:r w:rsidRPr="00971C23">
              <w:rPr>
                <w:rFonts w:ascii="Arial" w:eastAsia="Arial" w:hAnsi="Arial" w:cs="Arial"/>
                <w:b/>
                <w:sz w:val="14"/>
                <w:szCs w:val="14"/>
              </w:rPr>
              <w:t>100</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1"/>
              <w:jc w:val="center"/>
              <w:rPr>
                <w:rFonts w:ascii="Arial" w:hAnsi="Arial" w:cs="Arial"/>
                <w:sz w:val="14"/>
                <w:szCs w:val="14"/>
              </w:rPr>
            </w:pPr>
            <w:r w:rsidRPr="00971C23">
              <w:rPr>
                <w:rFonts w:ascii="Arial" w:eastAsia="Arial" w:hAnsi="Arial" w:cs="Arial"/>
                <w:b/>
                <w:sz w:val="14"/>
                <w:szCs w:val="14"/>
              </w:rPr>
              <w:t>0,0565</w:t>
            </w:r>
          </w:p>
        </w:tc>
        <w:tc>
          <w:tcPr>
            <w:tcW w:w="735" w:type="dxa"/>
            <w:tcBorders>
              <w:top w:val="single" w:sz="5" w:space="0" w:color="000000"/>
              <w:left w:val="single" w:sz="10" w:space="0" w:color="000000"/>
              <w:bottom w:val="single" w:sz="5" w:space="0" w:color="000000"/>
              <w:right w:val="single" w:sz="5" w:space="0" w:color="000000"/>
            </w:tcBorders>
            <w:shd w:val="clear" w:color="auto" w:fill="FFFFFF"/>
          </w:tcPr>
          <w:p w:rsidR="002773AD" w:rsidRPr="00971C23" w:rsidRDefault="002773AD" w:rsidP="00433F7A">
            <w:pPr>
              <w:spacing w:line="276" w:lineRule="auto"/>
              <w:rPr>
                <w:rFonts w:ascii="Arial" w:hAnsi="Arial" w:cs="Arial"/>
                <w:sz w:val="14"/>
                <w:szCs w:val="14"/>
              </w:rPr>
            </w:pPr>
          </w:p>
        </w:tc>
        <w:tc>
          <w:tcPr>
            <w:tcW w:w="736"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line="276" w:lineRule="auto"/>
              <w:rPr>
                <w:rFonts w:ascii="Arial" w:hAnsi="Arial" w:cs="Arial"/>
                <w:sz w:val="14"/>
                <w:szCs w:val="14"/>
              </w:rPr>
            </w:pPr>
          </w:p>
        </w:tc>
      </w:tr>
      <w:tr w:rsidR="002773AD" w:rsidRPr="00971C23" w:rsidTr="00433F7A">
        <w:trPr>
          <w:trHeight w:val="182"/>
        </w:trPr>
        <w:tc>
          <w:tcPr>
            <w:tcW w:w="5343" w:type="dxa"/>
            <w:gridSpan w:val="4"/>
            <w:tcBorders>
              <w:top w:val="single" w:sz="10" w:space="0" w:color="000000"/>
              <w:left w:val="single" w:sz="5" w:space="0" w:color="000000"/>
              <w:bottom w:val="single" w:sz="5"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 xml:space="preserve">TOTAL DO BDI SEM A </w:t>
            </w:r>
            <w:proofErr w:type="spellStart"/>
            <w:r w:rsidRPr="00971C23">
              <w:rPr>
                <w:rFonts w:ascii="Arial" w:eastAsia="Arial" w:hAnsi="Arial" w:cs="Arial"/>
                <w:b/>
                <w:sz w:val="14"/>
                <w:szCs w:val="14"/>
              </w:rPr>
              <w:t>ALIQUOTA</w:t>
            </w:r>
            <w:proofErr w:type="spellEnd"/>
            <w:r w:rsidRPr="00971C23">
              <w:rPr>
                <w:rFonts w:ascii="Arial" w:eastAsia="Arial" w:hAnsi="Arial" w:cs="Arial"/>
                <w:b/>
                <w:sz w:val="14"/>
                <w:szCs w:val="14"/>
              </w:rPr>
              <w:t xml:space="preserve"> DO INSS</w:t>
            </w:r>
          </w:p>
        </w:tc>
        <w:tc>
          <w:tcPr>
            <w:tcW w:w="1702" w:type="dxa"/>
            <w:gridSpan w:val="2"/>
            <w:tcBorders>
              <w:top w:val="single" w:sz="10" w:space="0" w:color="000000"/>
              <w:left w:val="single" w:sz="5" w:space="0" w:color="000000"/>
              <w:bottom w:val="single" w:sz="5" w:space="0" w:color="000000"/>
              <w:right w:val="single" w:sz="10" w:space="0" w:color="000000"/>
            </w:tcBorders>
            <w:shd w:val="clear" w:color="auto" w:fill="FFFFFF"/>
          </w:tcPr>
          <w:p w:rsidR="002773AD" w:rsidRPr="00971C23" w:rsidRDefault="002773AD" w:rsidP="00433F7A">
            <w:pPr>
              <w:spacing w:line="276" w:lineRule="auto"/>
              <w:ind w:left="4"/>
              <w:jc w:val="center"/>
              <w:rPr>
                <w:rFonts w:ascii="Arial" w:hAnsi="Arial" w:cs="Arial"/>
                <w:sz w:val="14"/>
                <w:szCs w:val="14"/>
              </w:rPr>
            </w:pPr>
            <w:r w:rsidRPr="00971C23">
              <w:rPr>
                <w:rFonts w:ascii="Arial" w:eastAsia="Arial" w:hAnsi="Arial" w:cs="Arial"/>
                <w:b/>
                <w:sz w:val="14"/>
                <w:szCs w:val="14"/>
              </w:rPr>
              <w:t>13,24</w:t>
            </w:r>
          </w:p>
        </w:tc>
        <w:tc>
          <w:tcPr>
            <w:tcW w:w="735" w:type="dxa"/>
            <w:tcBorders>
              <w:top w:val="single" w:sz="10" w:space="0" w:color="000000"/>
              <w:left w:val="single" w:sz="10" w:space="0" w:color="000000"/>
              <w:bottom w:val="single" w:sz="10" w:space="0" w:color="000000"/>
              <w:right w:val="single" w:sz="5" w:space="0" w:color="000000"/>
            </w:tcBorders>
            <w:shd w:val="clear" w:color="auto" w:fill="FFFFFF"/>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 xml:space="preserve">        11,10 </w:t>
            </w:r>
          </w:p>
        </w:tc>
        <w:tc>
          <w:tcPr>
            <w:tcW w:w="736" w:type="dxa"/>
            <w:tcBorders>
              <w:top w:val="single" w:sz="10" w:space="0" w:color="000000"/>
              <w:left w:val="single" w:sz="5" w:space="0" w:color="000000"/>
              <w:bottom w:val="single" w:sz="10" w:space="0" w:color="000000"/>
              <w:right w:val="single" w:sz="5" w:space="0" w:color="000000"/>
            </w:tcBorders>
          </w:tcPr>
          <w:p w:rsidR="002773AD" w:rsidRPr="00971C23" w:rsidRDefault="002773AD" w:rsidP="00433F7A">
            <w:pPr>
              <w:spacing w:line="276" w:lineRule="auto"/>
              <w:ind w:left="26"/>
              <w:rPr>
                <w:rFonts w:ascii="Arial" w:hAnsi="Arial" w:cs="Arial"/>
                <w:sz w:val="14"/>
                <w:szCs w:val="14"/>
              </w:rPr>
            </w:pPr>
            <w:r w:rsidRPr="00971C23">
              <w:rPr>
                <w:rFonts w:ascii="Arial" w:eastAsia="Arial" w:hAnsi="Arial" w:cs="Arial"/>
                <w:b/>
                <w:sz w:val="14"/>
                <w:szCs w:val="14"/>
              </w:rPr>
              <w:t xml:space="preserve">        14,02 </w:t>
            </w:r>
          </w:p>
        </w:tc>
        <w:tc>
          <w:tcPr>
            <w:tcW w:w="733" w:type="dxa"/>
            <w:tcBorders>
              <w:top w:val="single" w:sz="10" w:space="0" w:color="000000"/>
              <w:left w:val="single" w:sz="5" w:space="0" w:color="000000"/>
              <w:bottom w:val="single" w:sz="10" w:space="0" w:color="000000"/>
              <w:right w:val="single" w:sz="5" w:space="0" w:color="000000"/>
            </w:tcBorders>
          </w:tcPr>
          <w:p w:rsidR="002773AD" w:rsidRPr="00971C23" w:rsidRDefault="002773AD" w:rsidP="00433F7A">
            <w:pPr>
              <w:spacing w:line="276" w:lineRule="auto"/>
              <w:ind w:left="25"/>
              <w:rPr>
                <w:rFonts w:ascii="Arial" w:hAnsi="Arial" w:cs="Arial"/>
                <w:sz w:val="14"/>
                <w:szCs w:val="14"/>
              </w:rPr>
            </w:pPr>
            <w:r w:rsidRPr="00971C23">
              <w:rPr>
                <w:rFonts w:ascii="Arial" w:eastAsia="Arial" w:hAnsi="Arial" w:cs="Arial"/>
                <w:b/>
                <w:sz w:val="14"/>
                <w:szCs w:val="14"/>
              </w:rPr>
              <w:t xml:space="preserve">        16,80 </w:t>
            </w:r>
          </w:p>
        </w:tc>
      </w:tr>
      <w:tr w:rsidR="002773AD" w:rsidRPr="00971C23" w:rsidTr="00433F7A">
        <w:trPr>
          <w:trHeight w:val="2982"/>
        </w:trPr>
        <w:tc>
          <w:tcPr>
            <w:tcW w:w="9249" w:type="dxa"/>
            <w:gridSpan w:val="9"/>
            <w:tcBorders>
              <w:top w:val="single" w:sz="5" w:space="0" w:color="000000"/>
              <w:left w:val="single" w:sz="5" w:space="0" w:color="000000"/>
              <w:bottom w:val="nil"/>
              <w:right w:val="single" w:sz="5" w:space="0" w:color="000000"/>
            </w:tcBorders>
          </w:tcPr>
          <w:p w:rsidR="002773AD" w:rsidRPr="00971C23" w:rsidRDefault="002773AD" w:rsidP="00433F7A">
            <w:pPr>
              <w:tabs>
                <w:tab w:val="center" w:pos="2682"/>
                <w:tab w:val="center" w:pos="7104"/>
              </w:tabs>
              <w:spacing w:after="11" w:line="276" w:lineRule="auto"/>
              <w:rPr>
                <w:rFonts w:ascii="Arial" w:hAnsi="Arial" w:cs="Arial"/>
                <w:sz w:val="14"/>
                <w:szCs w:val="14"/>
              </w:rPr>
            </w:pPr>
            <w:r w:rsidRPr="00971C23">
              <w:rPr>
                <w:rFonts w:ascii="Arial" w:hAnsi="Arial" w:cs="Arial"/>
                <w:sz w:val="14"/>
                <w:szCs w:val="14"/>
              </w:rPr>
              <w:tab/>
            </w:r>
            <w:r w:rsidRPr="00971C23">
              <w:rPr>
                <w:rFonts w:ascii="Arial" w:eastAsia="Arial" w:hAnsi="Arial" w:cs="Arial"/>
                <w:b/>
                <w:sz w:val="14"/>
                <w:szCs w:val="14"/>
              </w:rPr>
              <w:t>FÓRMULA</w:t>
            </w:r>
            <w:r w:rsidRPr="00971C23">
              <w:rPr>
                <w:rFonts w:ascii="Arial" w:eastAsia="Arial" w:hAnsi="Arial" w:cs="Arial"/>
                <w:b/>
                <w:sz w:val="14"/>
                <w:szCs w:val="14"/>
              </w:rPr>
              <w:tab/>
            </w:r>
            <w:r w:rsidRPr="00971C23">
              <w:rPr>
                <w:rFonts w:ascii="Arial" w:eastAsia="Arial" w:hAnsi="Arial" w:cs="Arial"/>
                <w:sz w:val="14"/>
                <w:szCs w:val="14"/>
              </w:rPr>
              <w:t>Preencher as células das cores:</w:t>
            </w:r>
          </w:p>
          <w:tbl>
            <w:tblPr>
              <w:tblStyle w:val="TableGrid11"/>
              <w:tblpPr w:vertAnchor="text" w:tblpX="7047" w:tblpY="-37"/>
              <w:tblOverlap w:val="never"/>
              <w:tblW w:w="1469" w:type="dxa"/>
              <w:tblInd w:w="0" w:type="dxa"/>
              <w:tblCellMar>
                <w:left w:w="115" w:type="dxa"/>
                <w:right w:w="115" w:type="dxa"/>
              </w:tblCellMar>
              <w:tblLook w:val="04A0" w:firstRow="1" w:lastRow="0" w:firstColumn="1" w:lastColumn="0" w:noHBand="0" w:noVBand="1"/>
            </w:tblPr>
            <w:tblGrid>
              <w:gridCol w:w="734"/>
              <w:gridCol w:w="735"/>
            </w:tblGrid>
            <w:tr w:rsidR="002773AD" w:rsidRPr="00971C23" w:rsidTr="00433F7A">
              <w:trPr>
                <w:trHeight w:val="174"/>
              </w:trPr>
              <w:tc>
                <w:tcPr>
                  <w:tcW w:w="734" w:type="dxa"/>
                  <w:tcBorders>
                    <w:top w:val="single" w:sz="5" w:space="0" w:color="000000"/>
                    <w:left w:val="single" w:sz="5" w:space="0" w:color="000000"/>
                    <w:bottom w:val="nil"/>
                    <w:right w:val="single" w:sz="5" w:space="0" w:color="000000"/>
                  </w:tcBorders>
                  <w:shd w:val="clear" w:color="auto" w:fill="FFCC00"/>
                </w:tcPr>
                <w:p w:rsidR="002773AD" w:rsidRPr="00971C23" w:rsidRDefault="002773AD" w:rsidP="00433F7A">
                  <w:pPr>
                    <w:shd w:val="clear" w:color="auto" w:fill="FFFFFF"/>
                    <w:spacing w:line="276" w:lineRule="auto"/>
                    <w:rPr>
                      <w:rFonts w:ascii="Arial" w:hAnsi="Arial" w:cs="Arial"/>
                      <w:sz w:val="14"/>
                      <w:szCs w:val="14"/>
                    </w:rPr>
                  </w:pPr>
                </w:p>
              </w:tc>
              <w:tc>
                <w:tcPr>
                  <w:tcW w:w="734" w:type="dxa"/>
                  <w:tcBorders>
                    <w:top w:val="single" w:sz="5" w:space="0" w:color="000000"/>
                    <w:left w:val="single" w:sz="5" w:space="0" w:color="000000"/>
                    <w:bottom w:val="nil"/>
                    <w:right w:val="single" w:sz="5" w:space="0" w:color="000000"/>
                  </w:tcBorders>
                  <w:shd w:val="clear" w:color="auto" w:fill="FFCC00"/>
                </w:tcPr>
                <w:p w:rsidR="002773AD" w:rsidRPr="00971C23" w:rsidRDefault="002773AD" w:rsidP="00433F7A">
                  <w:pPr>
                    <w:shd w:val="clear" w:color="auto" w:fill="FFFFFF"/>
                    <w:spacing w:line="276" w:lineRule="auto"/>
                    <w:rPr>
                      <w:rFonts w:ascii="Arial" w:hAnsi="Arial" w:cs="Arial"/>
                      <w:sz w:val="14"/>
                      <w:szCs w:val="14"/>
                    </w:rPr>
                  </w:pPr>
                </w:p>
              </w:tc>
            </w:tr>
          </w:tbl>
          <w:p w:rsidR="002773AD" w:rsidRPr="00971C23" w:rsidRDefault="002773AD" w:rsidP="00433F7A">
            <w:pPr>
              <w:shd w:val="clear" w:color="auto" w:fill="FFFFFF"/>
              <w:spacing w:after="6" w:line="276" w:lineRule="auto"/>
              <w:ind w:left="1403" w:right="733"/>
              <w:rPr>
                <w:rFonts w:ascii="Arial" w:hAnsi="Arial" w:cs="Arial"/>
                <w:sz w:val="14"/>
                <w:szCs w:val="14"/>
              </w:rPr>
            </w:pPr>
            <w:r w:rsidRPr="00971C23">
              <w:rPr>
                <w:rFonts w:ascii="Arial" w:eastAsia="Arial" w:hAnsi="Arial" w:cs="Arial"/>
                <w:b/>
                <w:sz w:val="14"/>
                <w:szCs w:val="14"/>
              </w:rPr>
              <w:t xml:space="preserve">BDI = </w:t>
            </w:r>
            <w:proofErr w:type="gramStart"/>
            <w:r w:rsidRPr="00971C23">
              <w:rPr>
                <w:rFonts w:ascii="Arial" w:eastAsia="Arial" w:hAnsi="Arial" w:cs="Arial"/>
                <w:b/>
                <w:sz w:val="14"/>
                <w:szCs w:val="14"/>
              </w:rPr>
              <w:t xml:space="preserve">  </w:t>
            </w:r>
            <w:r w:rsidRPr="00971C23">
              <w:rPr>
                <w:rFonts w:ascii="Arial" w:eastAsia="Arial" w:hAnsi="Arial" w:cs="Arial"/>
                <w:b/>
                <w:sz w:val="14"/>
                <w:szCs w:val="14"/>
                <w:u w:val="single" w:color="000000"/>
              </w:rPr>
              <w:t xml:space="preserve"> (</w:t>
            </w:r>
            <w:proofErr w:type="spellStart"/>
            <w:proofErr w:type="gramEnd"/>
            <w:r w:rsidRPr="00971C23">
              <w:rPr>
                <w:rFonts w:ascii="Arial" w:eastAsia="Arial" w:hAnsi="Arial" w:cs="Arial"/>
                <w:b/>
                <w:sz w:val="14"/>
                <w:szCs w:val="14"/>
                <w:u w:val="single" w:color="000000"/>
              </w:rPr>
              <w:t>1+AC+S+R+G</w:t>
            </w:r>
            <w:proofErr w:type="spellEnd"/>
            <w:r w:rsidRPr="00971C23">
              <w:rPr>
                <w:rFonts w:ascii="Arial" w:eastAsia="Arial" w:hAnsi="Arial" w:cs="Arial"/>
                <w:b/>
                <w:sz w:val="14"/>
                <w:szCs w:val="14"/>
                <w:u w:val="single" w:color="000000"/>
              </w:rPr>
              <w:t>) (</w:t>
            </w:r>
            <w:proofErr w:type="spellStart"/>
            <w:r w:rsidRPr="00971C23">
              <w:rPr>
                <w:rFonts w:ascii="Arial" w:eastAsia="Arial" w:hAnsi="Arial" w:cs="Arial"/>
                <w:b/>
                <w:sz w:val="14"/>
                <w:szCs w:val="14"/>
                <w:u w:val="single" w:color="000000"/>
              </w:rPr>
              <w:t>1+DF</w:t>
            </w:r>
            <w:proofErr w:type="spellEnd"/>
            <w:r w:rsidRPr="00971C23">
              <w:rPr>
                <w:rFonts w:ascii="Arial" w:eastAsia="Arial" w:hAnsi="Arial" w:cs="Arial"/>
                <w:b/>
                <w:sz w:val="14"/>
                <w:szCs w:val="14"/>
                <w:u w:val="single" w:color="000000"/>
              </w:rPr>
              <w:t>) (</w:t>
            </w:r>
            <w:proofErr w:type="spellStart"/>
            <w:r w:rsidRPr="00971C23">
              <w:rPr>
                <w:rFonts w:ascii="Arial" w:eastAsia="Arial" w:hAnsi="Arial" w:cs="Arial"/>
                <w:b/>
                <w:sz w:val="14"/>
                <w:szCs w:val="14"/>
                <w:u w:val="single" w:color="000000"/>
              </w:rPr>
              <w:t>1+L</w:t>
            </w:r>
            <w:proofErr w:type="spellEnd"/>
            <w:r w:rsidRPr="00971C23">
              <w:rPr>
                <w:rFonts w:ascii="Arial" w:eastAsia="Arial" w:hAnsi="Arial" w:cs="Arial"/>
                <w:b/>
                <w:sz w:val="14"/>
                <w:szCs w:val="14"/>
                <w:u w:val="single" w:color="000000"/>
              </w:rPr>
              <w:t>)</w:t>
            </w:r>
            <w:r w:rsidRPr="00971C23">
              <w:rPr>
                <w:rFonts w:ascii="Arial" w:eastAsia="Arial" w:hAnsi="Arial" w:cs="Arial"/>
                <w:b/>
                <w:sz w:val="14"/>
                <w:szCs w:val="14"/>
              </w:rPr>
              <w:t xml:space="preserve">   - 1   </w:t>
            </w:r>
          </w:p>
          <w:p w:rsidR="002773AD" w:rsidRPr="00971C23" w:rsidRDefault="002773AD" w:rsidP="00433F7A">
            <w:pPr>
              <w:shd w:val="clear" w:color="auto" w:fill="FFFFFF"/>
              <w:spacing w:after="29" w:line="276" w:lineRule="auto"/>
              <w:ind w:left="2503"/>
              <w:rPr>
                <w:rFonts w:ascii="Arial" w:hAnsi="Arial" w:cs="Arial"/>
                <w:sz w:val="14"/>
                <w:szCs w:val="14"/>
              </w:rPr>
            </w:pPr>
            <w:r w:rsidRPr="00971C23">
              <w:rPr>
                <w:rFonts w:ascii="Arial" w:eastAsia="Arial" w:hAnsi="Arial" w:cs="Arial"/>
                <w:b/>
                <w:sz w:val="14"/>
                <w:szCs w:val="14"/>
              </w:rPr>
              <w:t xml:space="preserve"> (1- </w:t>
            </w:r>
            <w:proofErr w:type="gramStart"/>
            <w:r w:rsidRPr="00971C23">
              <w:rPr>
                <w:rFonts w:ascii="Arial" w:eastAsia="Arial" w:hAnsi="Arial" w:cs="Arial"/>
                <w:b/>
                <w:sz w:val="14"/>
                <w:szCs w:val="14"/>
              </w:rPr>
              <w:t>I )</w:t>
            </w:r>
            <w:proofErr w:type="gramEnd"/>
          </w:p>
          <w:p w:rsidR="002773AD" w:rsidRPr="00971C23" w:rsidRDefault="002773AD" w:rsidP="00433F7A">
            <w:pPr>
              <w:shd w:val="clear" w:color="auto" w:fill="FFFFFF"/>
              <w:tabs>
                <w:tab w:val="center" w:pos="220"/>
                <w:tab w:val="center" w:pos="7051"/>
              </w:tabs>
              <w:spacing w:after="71" w:line="276" w:lineRule="auto"/>
              <w:rPr>
                <w:rFonts w:ascii="Arial" w:hAnsi="Arial" w:cs="Arial"/>
                <w:sz w:val="14"/>
                <w:szCs w:val="14"/>
              </w:rPr>
            </w:pPr>
            <w:r w:rsidRPr="00971C23">
              <w:rPr>
                <w:rFonts w:ascii="Arial" w:hAnsi="Arial" w:cs="Arial"/>
                <w:sz w:val="14"/>
                <w:szCs w:val="14"/>
              </w:rPr>
              <w:tab/>
            </w:r>
            <w:r w:rsidRPr="00971C23">
              <w:rPr>
                <w:rFonts w:ascii="Arial" w:eastAsia="Arial" w:hAnsi="Arial" w:cs="Arial"/>
                <w:b/>
                <w:sz w:val="14"/>
                <w:szCs w:val="14"/>
              </w:rPr>
              <w:t>Onde:</w:t>
            </w:r>
            <w:r w:rsidRPr="00971C23">
              <w:rPr>
                <w:rFonts w:ascii="Arial" w:eastAsia="Arial" w:hAnsi="Arial" w:cs="Arial"/>
                <w:b/>
                <w:sz w:val="14"/>
                <w:szCs w:val="14"/>
              </w:rPr>
              <w:tab/>
            </w:r>
            <w:proofErr w:type="spellStart"/>
            <w:r w:rsidRPr="00971C23">
              <w:rPr>
                <w:rFonts w:ascii="Arial" w:eastAsia="Arial" w:hAnsi="Arial" w:cs="Arial"/>
                <w:b/>
                <w:sz w:val="14"/>
                <w:szCs w:val="14"/>
              </w:rPr>
              <w:t>OBS</w:t>
            </w:r>
            <w:proofErr w:type="spellEnd"/>
            <w:r w:rsidRPr="00971C23">
              <w:rPr>
                <w:rFonts w:ascii="Arial" w:eastAsia="Arial" w:hAnsi="Arial" w:cs="Arial"/>
                <w:b/>
                <w:sz w:val="14"/>
                <w:szCs w:val="14"/>
              </w:rPr>
              <w:t xml:space="preserve">: 1. </w:t>
            </w:r>
            <w:r w:rsidRPr="00971C23">
              <w:rPr>
                <w:rFonts w:ascii="Arial" w:eastAsia="Arial" w:hAnsi="Arial" w:cs="Arial"/>
                <w:sz w:val="14"/>
                <w:szCs w:val="14"/>
              </w:rPr>
              <w:t xml:space="preserve"> A tabela acima foi elaborada sem considerar a </w:t>
            </w:r>
          </w:p>
          <w:p w:rsidR="002773AD" w:rsidRPr="00971C23" w:rsidRDefault="002773AD" w:rsidP="00433F7A">
            <w:pPr>
              <w:tabs>
                <w:tab w:val="center" w:pos="1055"/>
                <w:tab w:val="center" w:pos="7169"/>
              </w:tabs>
              <w:spacing w:after="54" w:line="276" w:lineRule="auto"/>
              <w:rPr>
                <w:rFonts w:ascii="Arial" w:hAnsi="Arial" w:cs="Arial"/>
                <w:sz w:val="14"/>
                <w:szCs w:val="14"/>
              </w:rPr>
            </w:pPr>
            <w:r w:rsidRPr="00971C23">
              <w:rPr>
                <w:rFonts w:ascii="Arial" w:hAnsi="Arial" w:cs="Arial"/>
                <w:sz w:val="14"/>
                <w:szCs w:val="14"/>
              </w:rPr>
              <w:tab/>
            </w:r>
            <w:r w:rsidRPr="00971C23">
              <w:rPr>
                <w:rFonts w:ascii="Arial" w:eastAsia="Arial" w:hAnsi="Arial" w:cs="Arial"/>
                <w:sz w:val="14"/>
                <w:szCs w:val="14"/>
              </w:rPr>
              <w:t xml:space="preserve">AC: taxa de administração </w:t>
            </w:r>
            <w:proofErr w:type="gramStart"/>
            <w:r w:rsidRPr="00971C23">
              <w:rPr>
                <w:rFonts w:ascii="Arial" w:eastAsia="Arial" w:hAnsi="Arial" w:cs="Arial"/>
                <w:sz w:val="14"/>
                <w:szCs w:val="14"/>
              </w:rPr>
              <w:t>central;</w:t>
            </w:r>
            <w:r w:rsidRPr="00971C23">
              <w:rPr>
                <w:rFonts w:ascii="Arial" w:eastAsia="Arial" w:hAnsi="Arial" w:cs="Arial"/>
                <w:sz w:val="14"/>
                <w:szCs w:val="14"/>
              </w:rPr>
              <w:tab/>
            </w:r>
            <w:proofErr w:type="gramEnd"/>
            <w:r w:rsidRPr="00971C23">
              <w:rPr>
                <w:rFonts w:ascii="Arial" w:eastAsia="Arial" w:hAnsi="Arial" w:cs="Arial"/>
                <w:sz w:val="14"/>
                <w:szCs w:val="14"/>
              </w:rPr>
              <w:t xml:space="preserve">desoneração sobre a folha de pagamento prevista na Lei n° </w:t>
            </w:r>
          </w:p>
          <w:p w:rsidR="002773AD" w:rsidRPr="00971C23" w:rsidRDefault="002773AD" w:rsidP="00433F7A">
            <w:pPr>
              <w:tabs>
                <w:tab w:val="center" w:pos="606"/>
                <w:tab w:val="center" w:pos="7053"/>
              </w:tabs>
              <w:spacing w:after="57" w:line="276" w:lineRule="auto"/>
              <w:rPr>
                <w:rFonts w:ascii="Arial" w:hAnsi="Arial" w:cs="Arial"/>
                <w:sz w:val="14"/>
                <w:szCs w:val="14"/>
              </w:rPr>
            </w:pPr>
            <w:r w:rsidRPr="00971C23">
              <w:rPr>
                <w:rFonts w:ascii="Arial" w:hAnsi="Arial" w:cs="Arial"/>
                <w:sz w:val="14"/>
                <w:szCs w:val="14"/>
              </w:rPr>
              <w:tab/>
            </w:r>
            <w:r w:rsidRPr="00971C23">
              <w:rPr>
                <w:rFonts w:ascii="Arial" w:eastAsia="Arial" w:hAnsi="Arial" w:cs="Arial"/>
                <w:sz w:val="14"/>
                <w:szCs w:val="14"/>
              </w:rPr>
              <w:t xml:space="preserve">S: taxa de </w:t>
            </w:r>
            <w:proofErr w:type="gramStart"/>
            <w:r w:rsidRPr="00971C23">
              <w:rPr>
                <w:rFonts w:ascii="Arial" w:eastAsia="Arial" w:hAnsi="Arial" w:cs="Arial"/>
                <w:sz w:val="14"/>
                <w:szCs w:val="14"/>
              </w:rPr>
              <w:t>seguros;</w:t>
            </w:r>
            <w:r w:rsidRPr="00971C23">
              <w:rPr>
                <w:rFonts w:ascii="Arial" w:eastAsia="Arial" w:hAnsi="Arial" w:cs="Arial"/>
                <w:sz w:val="14"/>
                <w:szCs w:val="14"/>
              </w:rPr>
              <w:tab/>
            </w:r>
            <w:proofErr w:type="gramEnd"/>
            <w:r w:rsidRPr="00971C23">
              <w:rPr>
                <w:rFonts w:ascii="Arial" w:eastAsia="Arial" w:hAnsi="Arial" w:cs="Arial"/>
                <w:sz w:val="14"/>
                <w:szCs w:val="14"/>
              </w:rPr>
              <w:t xml:space="preserve">13.161/2015. Para análise de orçamentos considerando </w:t>
            </w:r>
          </w:p>
          <w:p w:rsidR="002773AD" w:rsidRPr="00971C23" w:rsidRDefault="002773AD" w:rsidP="00433F7A">
            <w:pPr>
              <w:tabs>
                <w:tab w:val="center" w:pos="547"/>
                <w:tab w:val="center" w:pos="7187"/>
              </w:tabs>
              <w:spacing w:after="60" w:line="276" w:lineRule="auto"/>
              <w:rPr>
                <w:rFonts w:ascii="Arial" w:hAnsi="Arial" w:cs="Arial"/>
                <w:sz w:val="14"/>
                <w:szCs w:val="14"/>
              </w:rPr>
            </w:pPr>
            <w:r w:rsidRPr="00971C23">
              <w:rPr>
                <w:rFonts w:ascii="Arial" w:hAnsi="Arial" w:cs="Arial"/>
                <w:sz w:val="14"/>
                <w:szCs w:val="14"/>
              </w:rPr>
              <w:tab/>
            </w:r>
            <w:r w:rsidRPr="00971C23">
              <w:rPr>
                <w:rFonts w:ascii="Arial" w:eastAsia="Arial" w:hAnsi="Arial" w:cs="Arial"/>
                <w:sz w:val="14"/>
                <w:szCs w:val="14"/>
              </w:rPr>
              <w:t xml:space="preserve">R: taxa de </w:t>
            </w:r>
            <w:proofErr w:type="gramStart"/>
            <w:r w:rsidRPr="00971C23">
              <w:rPr>
                <w:rFonts w:ascii="Arial" w:eastAsia="Arial" w:hAnsi="Arial" w:cs="Arial"/>
                <w:sz w:val="14"/>
                <w:szCs w:val="14"/>
              </w:rPr>
              <w:t>riscos;</w:t>
            </w:r>
            <w:r w:rsidRPr="00971C23">
              <w:rPr>
                <w:rFonts w:ascii="Arial" w:eastAsia="Arial" w:hAnsi="Arial" w:cs="Arial"/>
                <w:sz w:val="14"/>
                <w:szCs w:val="14"/>
              </w:rPr>
              <w:tab/>
            </w:r>
            <w:proofErr w:type="gramEnd"/>
            <w:r w:rsidRPr="00971C23">
              <w:rPr>
                <w:rFonts w:ascii="Arial" w:eastAsia="Arial" w:hAnsi="Arial" w:cs="Arial"/>
                <w:sz w:val="14"/>
                <w:szCs w:val="14"/>
              </w:rPr>
              <w:t xml:space="preserve">desoneração deverá ser somada a alíquota de 4,5% no item </w:t>
            </w:r>
          </w:p>
          <w:p w:rsidR="002773AD" w:rsidRPr="00971C23" w:rsidRDefault="002773AD" w:rsidP="00433F7A">
            <w:pPr>
              <w:tabs>
                <w:tab w:val="center" w:pos="653"/>
                <w:tab w:val="center" w:pos="7202"/>
              </w:tabs>
              <w:spacing w:after="64" w:line="276" w:lineRule="auto"/>
              <w:rPr>
                <w:rFonts w:ascii="Arial" w:hAnsi="Arial" w:cs="Arial"/>
                <w:sz w:val="14"/>
                <w:szCs w:val="14"/>
              </w:rPr>
            </w:pPr>
            <w:r w:rsidRPr="00971C23">
              <w:rPr>
                <w:rFonts w:ascii="Arial" w:hAnsi="Arial" w:cs="Arial"/>
                <w:sz w:val="14"/>
                <w:szCs w:val="14"/>
              </w:rPr>
              <w:tab/>
            </w:r>
            <w:r w:rsidRPr="00971C23">
              <w:rPr>
                <w:rFonts w:ascii="Arial" w:eastAsia="Arial" w:hAnsi="Arial" w:cs="Arial"/>
                <w:sz w:val="14"/>
                <w:szCs w:val="14"/>
              </w:rPr>
              <w:t xml:space="preserve">G: taxa de </w:t>
            </w:r>
            <w:proofErr w:type="gramStart"/>
            <w:r w:rsidRPr="00971C23">
              <w:rPr>
                <w:rFonts w:ascii="Arial" w:eastAsia="Arial" w:hAnsi="Arial" w:cs="Arial"/>
                <w:sz w:val="14"/>
                <w:szCs w:val="14"/>
              </w:rPr>
              <w:t>garantias;</w:t>
            </w:r>
            <w:r w:rsidRPr="00971C23">
              <w:rPr>
                <w:rFonts w:ascii="Arial" w:eastAsia="Arial" w:hAnsi="Arial" w:cs="Arial"/>
                <w:sz w:val="14"/>
                <w:szCs w:val="14"/>
              </w:rPr>
              <w:tab/>
            </w:r>
            <w:proofErr w:type="gramEnd"/>
            <w:r w:rsidRPr="00971C23">
              <w:rPr>
                <w:rFonts w:ascii="Arial" w:eastAsia="Arial" w:hAnsi="Arial" w:cs="Arial"/>
                <w:sz w:val="14"/>
                <w:szCs w:val="14"/>
              </w:rPr>
              <w:t xml:space="preserve">impostos. 2. O Tomador apresentará declaração informativa, </w:t>
            </w:r>
          </w:p>
          <w:p w:rsidR="002773AD" w:rsidRPr="00971C23" w:rsidRDefault="002773AD" w:rsidP="00433F7A">
            <w:pPr>
              <w:tabs>
                <w:tab w:val="center" w:pos="1044"/>
                <w:tab w:val="center" w:pos="7196"/>
              </w:tabs>
              <w:spacing w:after="62" w:line="276" w:lineRule="auto"/>
              <w:rPr>
                <w:rFonts w:ascii="Arial" w:hAnsi="Arial" w:cs="Arial"/>
                <w:sz w:val="14"/>
                <w:szCs w:val="14"/>
              </w:rPr>
            </w:pPr>
            <w:r w:rsidRPr="00971C23">
              <w:rPr>
                <w:rFonts w:ascii="Arial" w:hAnsi="Arial" w:cs="Arial"/>
                <w:sz w:val="14"/>
                <w:szCs w:val="14"/>
              </w:rPr>
              <w:tab/>
            </w:r>
            <w:r w:rsidRPr="00971C23">
              <w:rPr>
                <w:rFonts w:ascii="Arial" w:eastAsia="Arial" w:hAnsi="Arial" w:cs="Arial"/>
                <w:sz w:val="14"/>
                <w:szCs w:val="14"/>
              </w:rPr>
              <w:t xml:space="preserve">DF: taxa de despesas </w:t>
            </w:r>
            <w:proofErr w:type="gramStart"/>
            <w:r w:rsidRPr="00971C23">
              <w:rPr>
                <w:rFonts w:ascii="Arial" w:eastAsia="Arial" w:hAnsi="Arial" w:cs="Arial"/>
                <w:sz w:val="14"/>
                <w:szCs w:val="14"/>
              </w:rPr>
              <w:t>financeiras;</w:t>
            </w:r>
            <w:r w:rsidRPr="00971C23">
              <w:rPr>
                <w:rFonts w:ascii="Arial" w:eastAsia="Arial" w:hAnsi="Arial" w:cs="Arial"/>
                <w:sz w:val="14"/>
                <w:szCs w:val="14"/>
              </w:rPr>
              <w:tab/>
            </w:r>
            <w:proofErr w:type="gramEnd"/>
            <w:r w:rsidRPr="00971C23">
              <w:rPr>
                <w:rFonts w:ascii="Arial" w:eastAsia="Arial" w:hAnsi="Arial" w:cs="Arial"/>
                <w:sz w:val="14"/>
                <w:szCs w:val="14"/>
              </w:rPr>
              <w:t xml:space="preserve">conforme legislação tributária municipal, a base de cálculo e, </w:t>
            </w:r>
          </w:p>
          <w:p w:rsidR="002773AD" w:rsidRPr="00971C23" w:rsidRDefault="002773AD" w:rsidP="00433F7A">
            <w:pPr>
              <w:spacing w:after="294" w:line="276" w:lineRule="auto"/>
              <w:ind w:left="26" w:right="542"/>
              <w:rPr>
                <w:rFonts w:ascii="Arial" w:hAnsi="Arial" w:cs="Arial"/>
                <w:sz w:val="14"/>
                <w:szCs w:val="14"/>
              </w:rPr>
            </w:pPr>
            <w:r w:rsidRPr="00971C23">
              <w:rPr>
                <w:rFonts w:ascii="Arial" w:eastAsia="Arial" w:hAnsi="Arial" w:cs="Arial"/>
                <w:sz w:val="14"/>
                <w:szCs w:val="14"/>
              </w:rPr>
              <w:t>L: taxa de lucro/</w:t>
            </w:r>
            <w:proofErr w:type="gramStart"/>
            <w:r w:rsidRPr="00971C23">
              <w:rPr>
                <w:rFonts w:ascii="Arial" w:eastAsia="Arial" w:hAnsi="Arial" w:cs="Arial"/>
                <w:sz w:val="14"/>
                <w:szCs w:val="14"/>
              </w:rPr>
              <w:t>remuneração;</w:t>
            </w:r>
            <w:r w:rsidRPr="00971C23">
              <w:rPr>
                <w:rFonts w:ascii="Arial" w:eastAsia="Arial" w:hAnsi="Arial" w:cs="Arial"/>
                <w:sz w:val="14"/>
                <w:szCs w:val="14"/>
              </w:rPr>
              <w:tab/>
            </w:r>
            <w:proofErr w:type="gramEnd"/>
            <w:r w:rsidRPr="00971C23">
              <w:rPr>
                <w:rFonts w:ascii="Arial" w:eastAsia="Arial" w:hAnsi="Arial" w:cs="Arial"/>
                <w:sz w:val="14"/>
                <w:szCs w:val="14"/>
              </w:rPr>
              <w:t>sobre esta, a respectiva alíquota do ISS, que será um I: taxa de incidência de impostos (PIS, COFINS, ISS).</w:t>
            </w:r>
            <w:r w:rsidRPr="00971C23">
              <w:rPr>
                <w:rFonts w:ascii="Arial" w:eastAsia="Arial" w:hAnsi="Arial" w:cs="Arial"/>
                <w:sz w:val="14"/>
                <w:szCs w:val="14"/>
              </w:rPr>
              <w:tab/>
            </w:r>
            <w:r w:rsidRPr="00971C23">
              <w:rPr>
                <w:rFonts w:ascii="Arial" w:eastAsia="Arial" w:hAnsi="Arial" w:cs="Arial"/>
                <w:sz w:val="14"/>
                <w:szCs w:val="14"/>
                <w:vertAlign w:val="superscript"/>
              </w:rPr>
              <w:t>Percentual entre 2% e 5%.</w:t>
            </w:r>
          </w:p>
          <w:p w:rsidR="002773AD" w:rsidRPr="00971C23" w:rsidRDefault="002773AD" w:rsidP="00433F7A">
            <w:pPr>
              <w:spacing w:after="294" w:line="276" w:lineRule="auto"/>
              <w:ind w:left="26" w:right="542"/>
              <w:rPr>
                <w:rFonts w:ascii="Arial" w:hAnsi="Arial" w:cs="Arial"/>
                <w:sz w:val="14"/>
                <w:szCs w:val="14"/>
              </w:rPr>
            </w:pPr>
            <w:r w:rsidRPr="00971C23">
              <w:rPr>
                <w:rFonts w:ascii="Arial" w:eastAsia="Arial" w:hAnsi="Arial" w:cs="Arial"/>
                <w:b/>
                <w:sz w:val="14"/>
                <w:szCs w:val="14"/>
              </w:rPr>
              <w:t>Tributo Federal</w:t>
            </w:r>
          </w:p>
        </w:tc>
      </w:tr>
      <w:tr w:rsidR="002773AD" w:rsidRPr="00971C23" w:rsidTr="00433F7A">
        <w:trPr>
          <w:trHeight w:val="346"/>
        </w:trPr>
        <w:tc>
          <w:tcPr>
            <w:tcW w:w="5343" w:type="dxa"/>
            <w:gridSpan w:val="4"/>
            <w:tcBorders>
              <w:top w:val="single" w:sz="5" w:space="0" w:color="000000"/>
              <w:left w:val="single" w:sz="5" w:space="0" w:color="000000"/>
              <w:bottom w:val="single" w:sz="5" w:space="0" w:color="000000"/>
              <w:right w:val="single" w:sz="5" w:space="0" w:color="000000"/>
            </w:tcBorders>
          </w:tcPr>
          <w:p w:rsidR="002773AD" w:rsidRPr="00971C23" w:rsidRDefault="002773AD" w:rsidP="00433F7A">
            <w:pPr>
              <w:spacing w:after="6" w:line="276" w:lineRule="auto"/>
              <w:ind w:left="26"/>
              <w:rPr>
                <w:rFonts w:ascii="Arial" w:hAnsi="Arial" w:cs="Arial"/>
                <w:sz w:val="14"/>
                <w:szCs w:val="14"/>
              </w:rPr>
            </w:pPr>
            <w:r w:rsidRPr="00971C23">
              <w:rPr>
                <w:rFonts w:ascii="Arial" w:eastAsia="Arial" w:hAnsi="Arial" w:cs="Arial"/>
                <w:sz w:val="14"/>
                <w:szCs w:val="14"/>
              </w:rPr>
              <w:t>Se adotada a desoneração - contribuição previdenciária sobre a receita bruta (</w:t>
            </w:r>
            <w:proofErr w:type="spellStart"/>
            <w:r w:rsidRPr="00971C23">
              <w:rPr>
                <w:rFonts w:ascii="Arial" w:eastAsia="Arial" w:hAnsi="Arial" w:cs="Arial"/>
                <w:sz w:val="14"/>
                <w:szCs w:val="14"/>
              </w:rPr>
              <w:t>CPRB</w:t>
            </w:r>
            <w:proofErr w:type="spellEnd"/>
            <w:r w:rsidRPr="00971C23">
              <w:rPr>
                <w:rFonts w:ascii="Arial" w:eastAsia="Arial" w:hAnsi="Arial" w:cs="Arial"/>
                <w:sz w:val="14"/>
                <w:szCs w:val="14"/>
              </w:rPr>
              <w:t xml:space="preserve">): </w:t>
            </w:r>
          </w:p>
          <w:p w:rsidR="002773AD" w:rsidRPr="00971C23" w:rsidRDefault="002773AD" w:rsidP="00433F7A">
            <w:pPr>
              <w:spacing w:line="276" w:lineRule="auto"/>
              <w:ind w:left="26"/>
              <w:rPr>
                <w:rFonts w:ascii="Arial" w:hAnsi="Arial" w:cs="Arial"/>
                <w:sz w:val="14"/>
                <w:szCs w:val="14"/>
              </w:rPr>
            </w:pPr>
            <w:proofErr w:type="gramStart"/>
            <w:r w:rsidRPr="00971C23">
              <w:rPr>
                <w:rFonts w:ascii="Arial" w:eastAsia="Arial" w:hAnsi="Arial" w:cs="Arial"/>
                <w:sz w:val="14"/>
                <w:szCs w:val="14"/>
              </w:rPr>
              <w:t>alíquota</w:t>
            </w:r>
            <w:proofErr w:type="gramEnd"/>
            <w:r w:rsidRPr="00971C23">
              <w:rPr>
                <w:rFonts w:ascii="Arial" w:eastAsia="Arial" w:hAnsi="Arial" w:cs="Arial"/>
                <w:sz w:val="14"/>
                <w:szCs w:val="14"/>
              </w:rPr>
              <w:t xml:space="preserve"> de 4,5% no item impostos</w:t>
            </w:r>
          </w:p>
        </w:tc>
        <w:tc>
          <w:tcPr>
            <w:tcW w:w="1702" w:type="dxa"/>
            <w:gridSpan w:val="2"/>
            <w:tcBorders>
              <w:top w:val="single" w:sz="5" w:space="0" w:color="000000"/>
              <w:left w:val="single" w:sz="5" w:space="0" w:color="000000"/>
              <w:bottom w:val="single" w:sz="5" w:space="0" w:color="000000"/>
              <w:right w:val="single" w:sz="10" w:space="0" w:color="000000"/>
            </w:tcBorders>
            <w:shd w:val="clear" w:color="auto" w:fill="auto"/>
            <w:vAlign w:val="bottom"/>
          </w:tcPr>
          <w:p w:rsidR="002773AD" w:rsidRPr="00971C23" w:rsidRDefault="002773AD" w:rsidP="00433F7A">
            <w:pPr>
              <w:spacing w:line="276" w:lineRule="auto"/>
              <w:ind w:left="1"/>
              <w:jc w:val="center"/>
              <w:rPr>
                <w:rFonts w:ascii="Arial" w:hAnsi="Arial" w:cs="Arial"/>
                <w:sz w:val="14"/>
                <w:szCs w:val="14"/>
              </w:rPr>
            </w:pPr>
            <w:r w:rsidRPr="00971C23">
              <w:rPr>
                <w:rFonts w:ascii="Arial" w:eastAsia="Arial" w:hAnsi="Arial" w:cs="Arial"/>
                <w:sz w:val="14"/>
                <w:szCs w:val="14"/>
              </w:rPr>
              <w:t>4,50</w:t>
            </w:r>
          </w:p>
        </w:tc>
        <w:tc>
          <w:tcPr>
            <w:tcW w:w="2204" w:type="dxa"/>
            <w:gridSpan w:val="3"/>
            <w:tcBorders>
              <w:top w:val="nil"/>
              <w:left w:val="nil"/>
              <w:bottom w:val="single" w:sz="10" w:space="0" w:color="000000"/>
              <w:right w:val="single" w:sz="5" w:space="0" w:color="000000"/>
            </w:tcBorders>
            <w:shd w:val="clear" w:color="auto" w:fill="auto"/>
          </w:tcPr>
          <w:p w:rsidR="002773AD" w:rsidRPr="00971C23" w:rsidRDefault="002773AD" w:rsidP="00433F7A">
            <w:pPr>
              <w:spacing w:line="276" w:lineRule="auto"/>
              <w:rPr>
                <w:rFonts w:ascii="Arial" w:hAnsi="Arial" w:cs="Arial"/>
                <w:sz w:val="14"/>
                <w:szCs w:val="14"/>
              </w:rPr>
            </w:pPr>
          </w:p>
        </w:tc>
      </w:tr>
      <w:tr w:rsidR="002773AD" w:rsidRPr="00971C23" w:rsidTr="00433F7A">
        <w:trPr>
          <w:trHeight w:val="202"/>
        </w:trPr>
        <w:tc>
          <w:tcPr>
            <w:tcW w:w="2077" w:type="dxa"/>
            <w:gridSpan w:val="2"/>
            <w:vMerge w:val="restart"/>
            <w:tcBorders>
              <w:top w:val="nil"/>
              <w:left w:val="single" w:sz="5" w:space="0" w:color="000000"/>
              <w:bottom w:val="single" w:sz="5" w:space="0" w:color="000000"/>
              <w:right w:val="nil"/>
            </w:tcBorders>
          </w:tcPr>
          <w:p w:rsidR="002773AD" w:rsidRPr="00971C23" w:rsidRDefault="002773AD" w:rsidP="00433F7A">
            <w:pPr>
              <w:spacing w:line="276" w:lineRule="auto"/>
              <w:rPr>
                <w:rFonts w:ascii="Arial" w:hAnsi="Arial" w:cs="Arial"/>
                <w:sz w:val="14"/>
                <w:szCs w:val="14"/>
              </w:rPr>
            </w:pPr>
          </w:p>
        </w:tc>
        <w:tc>
          <w:tcPr>
            <w:tcW w:w="5703" w:type="dxa"/>
            <w:gridSpan w:val="5"/>
            <w:tcBorders>
              <w:top w:val="single" w:sz="10" w:space="0" w:color="000000"/>
              <w:left w:val="single" w:sz="10" w:space="0" w:color="000000"/>
              <w:bottom w:val="single" w:sz="10" w:space="0" w:color="000000"/>
              <w:right w:val="single" w:sz="10" w:space="0" w:color="000000"/>
            </w:tcBorders>
          </w:tcPr>
          <w:p w:rsidR="002773AD" w:rsidRPr="00971C23" w:rsidRDefault="002773AD" w:rsidP="00433F7A">
            <w:pPr>
              <w:spacing w:line="276" w:lineRule="auto"/>
              <w:ind w:left="1"/>
              <w:jc w:val="center"/>
              <w:rPr>
                <w:rFonts w:ascii="Arial" w:hAnsi="Arial" w:cs="Arial"/>
                <w:sz w:val="14"/>
                <w:szCs w:val="14"/>
              </w:rPr>
            </w:pPr>
            <w:r w:rsidRPr="00971C23">
              <w:rPr>
                <w:rFonts w:ascii="Arial" w:eastAsia="Arial" w:hAnsi="Arial" w:cs="Arial"/>
                <w:b/>
                <w:sz w:val="14"/>
                <w:szCs w:val="14"/>
              </w:rPr>
              <w:t>TOTAL DO ÍNDICE DO BDI ADOTADO</w:t>
            </w:r>
          </w:p>
        </w:tc>
        <w:tc>
          <w:tcPr>
            <w:tcW w:w="1469" w:type="dxa"/>
            <w:gridSpan w:val="2"/>
            <w:tcBorders>
              <w:top w:val="single" w:sz="10" w:space="0" w:color="000000"/>
              <w:left w:val="single" w:sz="10" w:space="0" w:color="000000"/>
              <w:bottom w:val="single" w:sz="10" w:space="0" w:color="000000"/>
              <w:right w:val="single" w:sz="10" w:space="0" w:color="000000"/>
            </w:tcBorders>
            <w:shd w:val="clear" w:color="auto" w:fill="FFFF00"/>
          </w:tcPr>
          <w:p w:rsidR="002773AD" w:rsidRPr="00971C23" w:rsidRDefault="002773AD" w:rsidP="00433F7A">
            <w:pPr>
              <w:spacing w:line="276" w:lineRule="auto"/>
              <w:ind w:left="13"/>
              <w:jc w:val="center"/>
              <w:rPr>
                <w:rFonts w:ascii="Arial" w:hAnsi="Arial" w:cs="Arial"/>
                <w:sz w:val="14"/>
                <w:szCs w:val="14"/>
              </w:rPr>
            </w:pPr>
            <w:r w:rsidRPr="00971C23">
              <w:rPr>
                <w:rFonts w:ascii="Arial" w:eastAsia="Arial" w:hAnsi="Arial" w:cs="Arial"/>
                <w:b/>
                <w:sz w:val="14"/>
                <w:szCs w:val="14"/>
              </w:rPr>
              <w:t>18,91%</w:t>
            </w:r>
          </w:p>
        </w:tc>
      </w:tr>
      <w:tr w:rsidR="002773AD" w:rsidRPr="00971C23" w:rsidTr="00433F7A">
        <w:trPr>
          <w:trHeight w:val="175"/>
        </w:trPr>
        <w:tc>
          <w:tcPr>
            <w:tcW w:w="0" w:type="auto"/>
            <w:gridSpan w:val="2"/>
            <w:vMerge/>
            <w:tcBorders>
              <w:top w:val="nil"/>
              <w:left w:val="single" w:sz="5" w:space="0" w:color="000000"/>
              <w:bottom w:val="nil"/>
              <w:right w:val="nil"/>
            </w:tcBorders>
          </w:tcPr>
          <w:p w:rsidR="002773AD" w:rsidRPr="00971C23" w:rsidRDefault="002773AD" w:rsidP="00433F7A">
            <w:pPr>
              <w:spacing w:line="276" w:lineRule="auto"/>
              <w:rPr>
                <w:rFonts w:ascii="Arial" w:hAnsi="Arial" w:cs="Arial"/>
                <w:sz w:val="14"/>
                <w:szCs w:val="14"/>
              </w:rPr>
            </w:pPr>
          </w:p>
        </w:tc>
        <w:tc>
          <w:tcPr>
            <w:tcW w:w="3266" w:type="dxa"/>
            <w:gridSpan w:val="2"/>
            <w:tcBorders>
              <w:top w:val="nil"/>
              <w:left w:val="nil"/>
              <w:bottom w:val="single" w:sz="5" w:space="0" w:color="000000"/>
              <w:right w:val="nil"/>
            </w:tcBorders>
          </w:tcPr>
          <w:p w:rsidR="002773AD" w:rsidRPr="00971C23" w:rsidRDefault="002773AD" w:rsidP="00433F7A">
            <w:pPr>
              <w:spacing w:line="276" w:lineRule="auto"/>
              <w:ind w:left="-691" w:right="-1"/>
              <w:rPr>
                <w:rFonts w:ascii="Arial" w:hAnsi="Arial" w:cs="Arial"/>
                <w:sz w:val="14"/>
                <w:szCs w:val="14"/>
              </w:rPr>
            </w:pPr>
          </w:p>
        </w:tc>
        <w:tc>
          <w:tcPr>
            <w:tcW w:w="3906" w:type="dxa"/>
            <w:gridSpan w:val="5"/>
            <w:tcBorders>
              <w:top w:val="nil"/>
              <w:left w:val="nil"/>
              <w:bottom w:val="nil"/>
              <w:right w:val="single" w:sz="5" w:space="0" w:color="000000"/>
            </w:tcBorders>
            <w:shd w:val="clear" w:color="auto" w:fill="auto"/>
          </w:tcPr>
          <w:p w:rsidR="002773AD" w:rsidRPr="00971C23" w:rsidRDefault="002773AD" w:rsidP="00433F7A">
            <w:pPr>
              <w:spacing w:line="276" w:lineRule="auto"/>
              <w:ind w:left="25"/>
              <w:rPr>
                <w:rFonts w:ascii="Arial" w:hAnsi="Arial" w:cs="Arial"/>
                <w:sz w:val="14"/>
                <w:szCs w:val="14"/>
              </w:rPr>
            </w:pPr>
          </w:p>
        </w:tc>
      </w:tr>
    </w:tbl>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r w:rsidRPr="00971C23">
        <w:rPr>
          <w:rFonts w:ascii="Arial" w:eastAsia="Arial-BoldMT" w:hAnsi="Arial" w:cs="Arial"/>
          <w:b/>
          <w:bCs/>
          <w:sz w:val="22"/>
          <w:szCs w:val="22"/>
        </w:rPr>
        <w:t>Cálculo Final da Tarifa</w:t>
      </w:r>
    </w:p>
    <w:p w:rsidR="002773AD" w:rsidRPr="00971C23" w:rsidRDefault="002773AD" w:rsidP="002773AD">
      <w:pPr>
        <w:autoSpaceDE w:val="0"/>
        <w:autoSpaceDN w:val="0"/>
        <w:adjustRightInd w:val="0"/>
        <w:spacing w:line="276" w:lineRule="auto"/>
        <w:rPr>
          <w:rFonts w:ascii="Arial" w:eastAsia="Arial-BoldMT" w:hAnsi="Arial" w:cs="Arial"/>
          <w:b/>
          <w:bCs/>
          <w:sz w:val="22"/>
          <w:szCs w:val="22"/>
        </w:rPr>
      </w:pPr>
    </w:p>
    <w:p w:rsidR="002773AD" w:rsidRDefault="002773AD" w:rsidP="002773AD">
      <w:pPr>
        <w:autoSpaceDE w:val="0"/>
        <w:autoSpaceDN w:val="0"/>
        <w:adjustRightInd w:val="0"/>
        <w:spacing w:line="276" w:lineRule="auto"/>
        <w:jc w:val="both"/>
        <w:rPr>
          <w:rFonts w:ascii="Arial" w:eastAsia="Calibri" w:hAnsi="Arial" w:cs="Arial"/>
          <w:sz w:val="22"/>
          <w:szCs w:val="22"/>
        </w:rPr>
      </w:pPr>
      <w:r w:rsidRPr="00971C23">
        <w:rPr>
          <w:rFonts w:ascii="Arial" w:eastAsia="Arial-BoldMT" w:hAnsi="Arial" w:cs="Arial"/>
          <w:sz w:val="22"/>
          <w:szCs w:val="22"/>
        </w:rPr>
        <w:t xml:space="preserve">O cálculo final da planilha é realizado individualmente para cada tipo do veículo, conforme determinado pela Secretaria de Educação Municipal. </w:t>
      </w:r>
      <w:r w:rsidRPr="00971C23">
        <w:rPr>
          <w:rFonts w:ascii="Arial" w:eastAsia="Calibri" w:hAnsi="Arial" w:cs="Arial"/>
          <w:sz w:val="22"/>
          <w:szCs w:val="22"/>
        </w:rPr>
        <w:t xml:space="preserve">O pagamento pela execução dos serviços de transporte escolar será feito mensalmente, de acordo com as quilometragens/viagens realizadas. Para efeito de faturamento e cobrança, será efetuada com base no valor por km multiplicado pela quilometragem realizada no mês, tendo sempre por base os preços contratados através do processo licitatório. </w:t>
      </w:r>
    </w:p>
    <w:p w:rsidR="002773AD" w:rsidRDefault="002773AD" w:rsidP="002773AD">
      <w:pPr>
        <w:autoSpaceDE w:val="0"/>
        <w:autoSpaceDN w:val="0"/>
        <w:adjustRightInd w:val="0"/>
        <w:spacing w:line="276" w:lineRule="auto"/>
        <w:jc w:val="both"/>
        <w:rPr>
          <w:rFonts w:ascii="Arial" w:eastAsia="Calibri" w:hAnsi="Arial" w:cs="Arial"/>
          <w:sz w:val="22"/>
          <w:szCs w:val="22"/>
        </w:rPr>
      </w:pPr>
    </w:p>
    <w:p w:rsidR="002773AD" w:rsidRDefault="002773AD" w:rsidP="002773AD">
      <w:pPr>
        <w:autoSpaceDE w:val="0"/>
        <w:autoSpaceDN w:val="0"/>
        <w:adjustRightInd w:val="0"/>
        <w:spacing w:line="276" w:lineRule="auto"/>
        <w:jc w:val="both"/>
        <w:rPr>
          <w:rFonts w:ascii="Arial" w:eastAsia="Calibri" w:hAnsi="Arial" w:cs="Arial"/>
          <w:sz w:val="22"/>
          <w:szCs w:val="22"/>
        </w:rPr>
      </w:pPr>
      <w:r>
        <w:rPr>
          <w:rFonts w:ascii="Arial" w:eastAsia="Calibri" w:hAnsi="Arial" w:cs="Arial"/>
          <w:sz w:val="22"/>
          <w:szCs w:val="22"/>
        </w:rPr>
        <w:t>*</w:t>
      </w:r>
      <w:proofErr w:type="spellStart"/>
      <w:r>
        <w:rPr>
          <w:rFonts w:ascii="Arial" w:eastAsia="Calibri" w:hAnsi="Arial" w:cs="Arial"/>
          <w:sz w:val="22"/>
          <w:szCs w:val="22"/>
        </w:rPr>
        <w:t>OBS</w:t>
      </w:r>
      <w:proofErr w:type="spellEnd"/>
      <w:r>
        <w:rPr>
          <w:rFonts w:ascii="Arial" w:eastAsia="Calibri" w:hAnsi="Arial" w:cs="Arial"/>
          <w:sz w:val="22"/>
          <w:szCs w:val="22"/>
        </w:rPr>
        <w:t>: O</w:t>
      </w:r>
      <w:r w:rsidRPr="00E77C52">
        <w:rPr>
          <w:rFonts w:ascii="Arial" w:eastAsia="Calibri" w:hAnsi="Arial" w:cs="Arial"/>
          <w:sz w:val="22"/>
          <w:szCs w:val="22"/>
        </w:rPr>
        <w:t xml:space="preserve"> valor referencial para </w:t>
      </w:r>
      <w:r>
        <w:rPr>
          <w:rFonts w:ascii="Arial" w:eastAsia="Calibri" w:hAnsi="Arial" w:cs="Arial"/>
          <w:sz w:val="22"/>
          <w:szCs w:val="22"/>
        </w:rPr>
        <w:t xml:space="preserve">os itens </w:t>
      </w:r>
      <w:r w:rsidRPr="00E77C52">
        <w:rPr>
          <w:rFonts w:ascii="Arial" w:eastAsia="Calibri" w:hAnsi="Arial" w:cs="Arial"/>
          <w:sz w:val="22"/>
          <w:szCs w:val="22"/>
        </w:rPr>
        <w:t xml:space="preserve">é a média dos valores máximos calculados </w:t>
      </w:r>
      <w:r>
        <w:rPr>
          <w:rFonts w:ascii="Arial" w:eastAsia="Calibri" w:hAnsi="Arial" w:cs="Arial"/>
          <w:sz w:val="22"/>
          <w:szCs w:val="22"/>
        </w:rPr>
        <w:t xml:space="preserve">de acordo com o porte do veículo </w:t>
      </w:r>
      <w:r w:rsidRPr="00E77C52">
        <w:rPr>
          <w:rFonts w:ascii="Arial" w:eastAsia="Calibri" w:hAnsi="Arial" w:cs="Arial"/>
          <w:sz w:val="22"/>
          <w:szCs w:val="22"/>
        </w:rPr>
        <w:t>constantes nesse Estudo. O valor total é a soma das despesas variáveis + despesas fixas.</w:t>
      </w:r>
    </w:p>
    <w:p w:rsidR="002773AD" w:rsidRDefault="002773AD" w:rsidP="002773AD">
      <w:pPr>
        <w:jc w:val="center"/>
        <w:rPr>
          <w:rFonts w:ascii="Arial" w:hAnsi="Arial" w:cs="Arial"/>
          <w:b/>
          <w:sz w:val="22"/>
          <w:szCs w:val="22"/>
        </w:rPr>
      </w:pPr>
    </w:p>
    <w:p w:rsidR="002773AD" w:rsidRDefault="002773AD" w:rsidP="002773AD">
      <w:pPr>
        <w:jc w:val="both"/>
        <w:rPr>
          <w:rFonts w:ascii="Arial" w:hAnsi="Arial" w:cs="Arial"/>
          <w:b/>
          <w:color w:val="FF0000"/>
          <w:sz w:val="22"/>
          <w:szCs w:val="22"/>
        </w:rPr>
      </w:pPr>
    </w:p>
    <w:p w:rsidR="002773AD" w:rsidRPr="00E77C52" w:rsidRDefault="002773AD" w:rsidP="002773AD">
      <w:pPr>
        <w:jc w:val="both"/>
        <w:rPr>
          <w:rFonts w:ascii="Arial" w:hAnsi="Arial" w:cs="Arial"/>
          <w:sz w:val="22"/>
          <w:szCs w:val="22"/>
        </w:rPr>
      </w:pPr>
      <w:r w:rsidRPr="00E77C52">
        <w:rPr>
          <w:rFonts w:ascii="Arial" w:hAnsi="Arial" w:cs="Arial"/>
          <w:b/>
          <w:sz w:val="22"/>
          <w:szCs w:val="22"/>
        </w:rPr>
        <w:t>10. DOS RECURSOS ORÇAMENTÁRIOS</w:t>
      </w:r>
    </w:p>
    <w:p w:rsidR="002773AD" w:rsidRPr="00E77C52" w:rsidRDefault="002773AD" w:rsidP="002773AD">
      <w:pPr>
        <w:jc w:val="both"/>
        <w:rPr>
          <w:rFonts w:ascii="Arial" w:hAnsi="Arial" w:cs="Arial"/>
          <w:sz w:val="22"/>
          <w:szCs w:val="22"/>
        </w:rPr>
      </w:pPr>
    </w:p>
    <w:p w:rsidR="002773AD" w:rsidRPr="00E77C52" w:rsidRDefault="002773AD" w:rsidP="002773AD">
      <w:pPr>
        <w:jc w:val="both"/>
        <w:rPr>
          <w:rFonts w:ascii="Arial" w:hAnsi="Arial" w:cs="Arial"/>
          <w:sz w:val="22"/>
          <w:szCs w:val="22"/>
        </w:rPr>
      </w:pPr>
      <w:r w:rsidRPr="00E77C52">
        <w:rPr>
          <w:rFonts w:ascii="Arial" w:hAnsi="Arial" w:cs="Arial"/>
          <w:sz w:val="22"/>
          <w:szCs w:val="22"/>
        </w:rPr>
        <w:t>10.1. Em 2023 as despesas correspondentes a execução do presente contrato correrão por conta das seguintes dotações orçamentárias:</w:t>
      </w:r>
    </w:p>
    <w:p w:rsidR="002773AD" w:rsidRPr="00A97E7A" w:rsidRDefault="002773AD" w:rsidP="002773AD">
      <w:pPr>
        <w:jc w:val="both"/>
        <w:rPr>
          <w:rFonts w:ascii="Arial" w:hAnsi="Arial"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2773AD" w:rsidRPr="002773AD" w:rsidTr="00433F7A">
        <w:tc>
          <w:tcPr>
            <w:tcW w:w="1417" w:type="dxa"/>
            <w:tcBorders>
              <w:top w:val="single" w:sz="4" w:space="0" w:color="auto"/>
              <w:left w:val="single" w:sz="4" w:space="0" w:color="auto"/>
              <w:bottom w:val="single" w:sz="4" w:space="0" w:color="auto"/>
              <w:right w:val="single" w:sz="4" w:space="0" w:color="auto"/>
            </w:tcBorders>
            <w:vAlign w:val="center"/>
            <w:hideMark/>
          </w:tcPr>
          <w:p w:rsidR="002773AD" w:rsidRPr="002773AD" w:rsidRDefault="002773AD" w:rsidP="00433F7A">
            <w:pPr>
              <w:spacing w:after="200" w:line="360" w:lineRule="auto"/>
              <w:jc w:val="center"/>
              <w:rPr>
                <w:rFonts w:ascii="Arial" w:hAnsi="Arial" w:cs="Arial"/>
                <w:b/>
                <w:sz w:val="20"/>
                <w:szCs w:val="20"/>
                <w:lang w:eastAsia="en-US"/>
              </w:rPr>
            </w:pPr>
            <w:r w:rsidRPr="002773AD">
              <w:rPr>
                <w:rFonts w:ascii="Arial" w:hAnsi="Arial" w:cs="Arial"/>
                <w:b/>
                <w:sz w:val="20"/>
                <w:szCs w:val="20"/>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2773AD" w:rsidRPr="002773AD" w:rsidRDefault="002773AD" w:rsidP="00433F7A">
            <w:pPr>
              <w:spacing w:after="200" w:line="360" w:lineRule="auto"/>
              <w:jc w:val="center"/>
              <w:rPr>
                <w:rFonts w:ascii="Arial" w:hAnsi="Arial" w:cs="Arial"/>
                <w:b/>
                <w:sz w:val="20"/>
                <w:szCs w:val="20"/>
                <w:lang w:eastAsia="en-US"/>
              </w:rPr>
            </w:pPr>
            <w:r w:rsidRPr="002773AD">
              <w:rPr>
                <w:rFonts w:ascii="Arial" w:hAnsi="Arial" w:cs="Arial"/>
                <w:b/>
                <w:sz w:val="20"/>
                <w:szCs w:val="20"/>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2773AD" w:rsidRPr="002773AD" w:rsidRDefault="002773AD" w:rsidP="00433F7A">
            <w:pPr>
              <w:spacing w:after="200" w:line="360" w:lineRule="auto"/>
              <w:jc w:val="center"/>
              <w:rPr>
                <w:rFonts w:ascii="Arial" w:hAnsi="Arial" w:cs="Arial"/>
                <w:b/>
                <w:sz w:val="20"/>
                <w:szCs w:val="20"/>
                <w:lang w:eastAsia="en-US"/>
              </w:rPr>
            </w:pPr>
            <w:r w:rsidRPr="002773AD">
              <w:rPr>
                <w:rFonts w:ascii="Arial" w:hAnsi="Arial" w:cs="Arial"/>
                <w:b/>
                <w:sz w:val="20"/>
                <w:szCs w:val="20"/>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2773AD" w:rsidRPr="002773AD" w:rsidRDefault="002773AD" w:rsidP="00433F7A">
            <w:pPr>
              <w:spacing w:after="200" w:line="360" w:lineRule="auto"/>
              <w:jc w:val="center"/>
              <w:rPr>
                <w:rFonts w:ascii="Arial" w:hAnsi="Arial" w:cs="Arial"/>
                <w:b/>
                <w:sz w:val="20"/>
                <w:szCs w:val="20"/>
                <w:lang w:eastAsia="en-US"/>
              </w:rPr>
            </w:pPr>
            <w:r w:rsidRPr="002773AD">
              <w:rPr>
                <w:rFonts w:ascii="Arial" w:hAnsi="Arial" w:cs="Arial"/>
                <w:b/>
                <w:sz w:val="20"/>
                <w:szCs w:val="20"/>
              </w:rPr>
              <w:t>ELEMENTO</w:t>
            </w:r>
          </w:p>
        </w:tc>
      </w:tr>
      <w:tr w:rsidR="002773AD" w:rsidRPr="002773AD" w:rsidTr="00433F7A">
        <w:trPr>
          <w:trHeight w:val="1202"/>
        </w:trPr>
        <w:tc>
          <w:tcPr>
            <w:tcW w:w="1417" w:type="dxa"/>
            <w:tcBorders>
              <w:top w:val="single" w:sz="4" w:space="0" w:color="auto"/>
              <w:left w:val="single" w:sz="4" w:space="0" w:color="auto"/>
              <w:bottom w:val="single" w:sz="4" w:space="0" w:color="auto"/>
              <w:right w:val="single" w:sz="4" w:space="0" w:color="auto"/>
            </w:tcBorders>
            <w:hideMark/>
          </w:tcPr>
          <w:p w:rsidR="002773AD" w:rsidRPr="002773AD" w:rsidRDefault="002773AD" w:rsidP="00433F7A">
            <w:pPr>
              <w:spacing w:line="360" w:lineRule="auto"/>
              <w:jc w:val="center"/>
              <w:rPr>
                <w:rFonts w:ascii="Arial" w:hAnsi="Arial" w:cs="Arial"/>
                <w:sz w:val="20"/>
                <w:szCs w:val="20"/>
              </w:rPr>
            </w:pPr>
            <w:r w:rsidRPr="002773AD">
              <w:rPr>
                <w:rFonts w:ascii="Arial" w:hAnsi="Arial" w:cs="Arial"/>
                <w:sz w:val="20"/>
                <w:szCs w:val="20"/>
              </w:rPr>
              <w:lastRenderedPageBreak/>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2773AD" w:rsidRPr="002773AD" w:rsidRDefault="002773AD" w:rsidP="00433F7A">
            <w:pPr>
              <w:spacing w:line="360" w:lineRule="auto"/>
              <w:jc w:val="center"/>
              <w:rPr>
                <w:rFonts w:ascii="Arial" w:hAnsi="Arial" w:cs="Arial"/>
                <w:sz w:val="20"/>
                <w:szCs w:val="20"/>
              </w:rPr>
            </w:pPr>
            <w:r w:rsidRPr="002773AD">
              <w:rPr>
                <w:rFonts w:ascii="Arial" w:hAnsi="Arial" w:cs="Arial"/>
                <w:sz w:val="20"/>
                <w:szCs w:val="20"/>
              </w:rPr>
              <w:t>192</w:t>
            </w:r>
          </w:p>
          <w:p w:rsidR="002773AD" w:rsidRPr="002773AD" w:rsidRDefault="002773AD" w:rsidP="00433F7A">
            <w:pPr>
              <w:spacing w:line="360" w:lineRule="auto"/>
              <w:jc w:val="center"/>
              <w:rPr>
                <w:rFonts w:ascii="Arial" w:hAnsi="Arial" w:cs="Arial"/>
                <w:sz w:val="20"/>
                <w:szCs w:val="20"/>
              </w:rPr>
            </w:pPr>
            <w:r w:rsidRPr="002773AD">
              <w:rPr>
                <w:rFonts w:ascii="Arial" w:hAnsi="Arial" w:cs="Arial"/>
                <w:sz w:val="20"/>
                <w:szCs w:val="20"/>
              </w:rPr>
              <w:t>193</w:t>
            </w:r>
          </w:p>
          <w:p w:rsidR="002773AD" w:rsidRPr="002773AD" w:rsidRDefault="002773AD" w:rsidP="00433F7A">
            <w:pPr>
              <w:spacing w:line="360" w:lineRule="auto"/>
              <w:jc w:val="center"/>
              <w:rPr>
                <w:rFonts w:ascii="Arial" w:hAnsi="Arial" w:cs="Arial"/>
                <w:sz w:val="20"/>
                <w:szCs w:val="20"/>
              </w:rPr>
            </w:pPr>
            <w:r w:rsidRPr="002773AD">
              <w:rPr>
                <w:rFonts w:ascii="Arial" w:hAnsi="Arial" w:cs="Arial"/>
                <w:sz w:val="20"/>
                <w:szCs w:val="20"/>
              </w:rPr>
              <w:t>194</w:t>
            </w:r>
          </w:p>
          <w:p w:rsidR="002773AD" w:rsidRPr="002773AD" w:rsidRDefault="002773AD" w:rsidP="00433F7A">
            <w:pPr>
              <w:spacing w:line="360" w:lineRule="auto"/>
              <w:jc w:val="center"/>
              <w:rPr>
                <w:rFonts w:ascii="Arial" w:hAnsi="Arial" w:cs="Arial"/>
                <w:sz w:val="20"/>
                <w:szCs w:val="20"/>
              </w:rPr>
            </w:pPr>
            <w:r w:rsidRPr="002773AD">
              <w:rPr>
                <w:rFonts w:ascii="Arial" w:hAnsi="Arial" w:cs="Arial"/>
                <w:sz w:val="20"/>
                <w:szCs w:val="20"/>
              </w:rPr>
              <w:t>195</w:t>
            </w:r>
          </w:p>
          <w:p w:rsidR="002773AD" w:rsidRPr="002773AD" w:rsidRDefault="002773AD" w:rsidP="00433F7A">
            <w:pPr>
              <w:spacing w:line="360" w:lineRule="auto"/>
              <w:jc w:val="center"/>
              <w:rPr>
                <w:rFonts w:ascii="Arial" w:hAnsi="Arial" w:cs="Arial"/>
                <w:sz w:val="20"/>
                <w:szCs w:val="20"/>
              </w:rPr>
            </w:pPr>
            <w:r w:rsidRPr="002773AD">
              <w:rPr>
                <w:rFonts w:ascii="Arial" w:hAnsi="Arial" w:cs="Arial"/>
                <w:sz w:val="20"/>
                <w:szCs w:val="20"/>
              </w:rPr>
              <w:t>196</w:t>
            </w:r>
          </w:p>
        </w:tc>
        <w:tc>
          <w:tcPr>
            <w:tcW w:w="4674" w:type="dxa"/>
            <w:tcBorders>
              <w:top w:val="single" w:sz="4" w:space="0" w:color="auto"/>
              <w:left w:val="single" w:sz="4" w:space="0" w:color="auto"/>
              <w:bottom w:val="single" w:sz="4" w:space="0" w:color="auto"/>
              <w:right w:val="single" w:sz="4" w:space="0" w:color="auto"/>
            </w:tcBorders>
            <w:hideMark/>
          </w:tcPr>
          <w:p w:rsidR="002773AD" w:rsidRPr="002773AD" w:rsidRDefault="002773AD" w:rsidP="00433F7A">
            <w:pPr>
              <w:jc w:val="center"/>
              <w:rPr>
                <w:rFonts w:ascii="Arial" w:hAnsi="Arial" w:cs="Arial"/>
                <w:sz w:val="20"/>
                <w:szCs w:val="20"/>
              </w:rPr>
            </w:pPr>
            <w:r w:rsidRPr="002773AD">
              <w:rPr>
                <w:rFonts w:ascii="Arial" w:hAnsi="Arial" w:cs="Arial"/>
                <w:sz w:val="20"/>
                <w:szCs w:val="20"/>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2773AD" w:rsidRPr="002773AD" w:rsidRDefault="002773AD" w:rsidP="00433F7A">
            <w:pPr>
              <w:jc w:val="center"/>
              <w:rPr>
                <w:rFonts w:ascii="Arial" w:hAnsi="Arial" w:cs="Arial"/>
                <w:sz w:val="20"/>
                <w:szCs w:val="20"/>
              </w:rPr>
            </w:pPr>
            <w:r w:rsidRPr="002773AD">
              <w:rPr>
                <w:rFonts w:ascii="Arial" w:hAnsi="Arial" w:cs="Arial"/>
                <w:sz w:val="20"/>
                <w:szCs w:val="20"/>
              </w:rPr>
              <w:t>Outros Serviços de Terceiros-Pessoa Jurídica</w:t>
            </w:r>
          </w:p>
        </w:tc>
      </w:tr>
    </w:tbl>
    <w:p w:rsidR="002773AD" w:rsidRPr="00A97E7A" w:rsidRDefault="002773AD" w:rsidP="002773AD">
      <w:pPr>
        <w:jc w:val="both"/>
        <w:rPr>
          <w:rFonts w:ascii="Arial" w:hAnsi="Arial" w:cs="Arial"/>
          <w:b/>
          <w:sz w:val="22"/>
          <w:szCs w:val="22"/>
        </w:rPr>
      </w:pPr>
    </w:p>
    <w:p w:rsidR="002773AD" w:rsidRDefault="002773AD" w:rsidP="002773AD">
      <w:pPr>
        <w:jc w:val="both"/>
        <w:rPr>
          <w:rFonts w:ascii="Arial" w:hAnsi="Arial" w:cs="Arial"/>
          <w:b/>
          <w:sz w:val="22"/>
          <w:szCs w:val="22"/>
        </w:rPr>
      </w:pPr>
    </w:p>
    <w:p w:rsidR="002773AD" w:rsidRDefault="002773AD" w:rsidP="002773AD">
      <w:pPr>
        <w:jc w:val="both"/>
        <w:rPr>
          <w:rFonts w:ascii="Arial" w:hAnsi="Arial" w:cs="Arial"/>
          <w:b/>
          <w:sz w:val="22"/>
          <w:szCs w:val="22"/>
        </w:rPr>
      </w:pPr>
    </w:p>
    <w:p w:rsidR="002773AD" w:rsidRPr="00A97E7A" w:rsidRDefault="002773AD" w:rsidP="002773AD">
      <w:pPr>
        <w:jc w:val="both"/>
        <w:rPr>
          <w:rFonts w:ascii="Arial" w:hAnsi="Arial" w:cs="Arial"/>
          <w:b/>
          <w:sz w:val="22"/>
          <w:szCs w:val="22"/>
        </w:rPr>
      </w:pPr>
      <w:r>
        <w:rPr>
          <w:rFonts w:ascii="Arial" w:hAnsi="Arial" w:cs="Arial"/>
          <w:b/>
          <w:sz w:val="22"/>
          <w:szCs w:val="22"/>
        </w:rPr>
        <w:t>11. PAGAMENTO</w:t>
      </w:r>
    </w:p>
    <w:p w:rsidR="002773AD" w:rsidRPr="00A97E7A" w:rsidRDefault="002773AD" w:rsidP="002773AD">
      <w:pPr>
        <w:pStyle w:val="Cabealho"/>
        <w:jc w:val="both"/>
        <w:rPr>
          <w:rFonts w:ascii="Arial" w:hAnsi="Arial" w:cs="Arial"/>
          <w:sz w:val="22"/>
          <w:szCs w:val="22"/>
        </w:rPr>
      </w:pPr>
    </w:p>
    <w:p w:rsidR="002773AD" w:rsidRDefault="002773AD" w:rsidP="002773AD">
      <w:pPr>
        <w:spacing w:before="120"/>
        <w:jc w:val="both"/>
        <w:rPr>
          <w:rFonts w:ascii="Arial" w:hAnsi="Arial" w:cs="Arial"/>
          <w:sz w:val="22"/>
          <w:szCs w:val="22"/>
        </w:rPr>
      </w:pPr>
      <w:r>
        <w:rPr>
          <w:rFonts w:ascii="Arial" w:hAnsi="Arial" w:cs="Arial"/>
          <w:sz w:val="22"/>
          <w:szCs w:val="22"/>
        </w:rPr>
        <w:t xml:space="preserve">10.1. Os pagamentos serão feitos de forma mensal, de acordo com o relatório de quilometragem emitido e assinado pelo servidor da Secretaria Municipal de Educação e Saúde, responsável pelo seu controle. </w:t>
      </w:r>
    </w:p>
    <w:p w:rsidR="002773AD" w:rsidRDefault="002773AD" w:rsidP="002773AD">
      <w:pPr>
        <w:jc w:val="both"/>
        <w:rPr>
          <w:rFonts w:ascii="Arial" w:hAnsi="Arial" w:cs="Arial"/>
          <w:sz w:val="22"/>
          <w:szCs w:val="22"/>
        </w:rPr>
      </w:pPr>
    </w:p>
    <w:p w:rsidR="002773AD" w:rsidRDefault="002773AD" w:rsidP="002773AD">
      <w:pPr>
        <w:spacing w:before="120"/>
        <w:jc w:val="both"/>
        <w:rPr>
          <w:rFonts w:ascii="Arial" w:hAnsi="Arial" w:cs="Arial"/>
          <w:sz w:val="22"/>
          <w:szCs w:val="22"/>
        </w:rPr>
      </w:pPr>
      <w:r>
        <w:rPr>
          <w:rFonts w:ascii="Arial" w:hAnsi="Arial" w:cs="Arial"/>
          <w:sz w:val="22"/>
          <w:szCs w:val="22"/>
        </w:rPr>
        <w:t>10.2. Os relatórios de quilometragem dos veículos serão emitidos todo final de mês, e deverá ser assinado pelo servidor responsável da secretaria gestora dos veículos.</w:t>
      </w:r>
    </w:p>
    <w:p w:rsidR="002773AD" w:rsidRDefault="002773AD" w:rsidP="002773AD">
      <w:pPr>
        <w:jc w:val="both"/>
        <w:rPr>
          <w:rFonts w:ascii="Arial" w:hAnsi="Arial" w:cs="Arial"/>
          <w:sz w:val="22"/>
          <w:szCs w:val="22"/>
        </w:rPr>
      </w:pPr>
    </w:p>
    <w:p w:rsidR="002773AD" w:rsidRDefault="002773AD" w:rsidP="002773AD">
      <w:pPr>
        <w:spacing w:before="120"/>
        <w:jc w:val="both"/>
        <w:rPr>
          <w:rFonts w:ascii="Arial" w:hAnsi="Arial" w:cs="Arial"/>
          <w:sz w:val="22"/>
          <w:szCs w:val="22"/>
        </w:rPr>
      </w:pPr>
      <w:r>
        <w:rPr>
          <w:rFonts w:ascii="Arial" w:hAnsi="Arial" w:cs="Arial"/>
          <w:sz w:val="22"/>
          <w:szCs w:val="22"/>
        </w:rPr>
        <w:t xml:space="preserve">10.3. Após a emissão e aprovação do relatório de quilometragem por servidor responsável, a empresa poderá emitir a nota fiscal referente a locação dos veículos. </w:t>
      </w:r>
    </w:p>
    <w:p w:rsidR="002773AD" w:rsidRPr="0017727A" w:rsidRDefault="002773AD" w:rsidP="002773AD">
      <w:pPr>
        <w:spacing w:before="120"/>
        <w:jc w:val="both"/>
        <w:rPr>
          <w:rFonts w:ascii="Arial" w:hAnsi="Arial" w:cs="Arial"/>
          <w:sz w:val="22"/>
          <w:szCs w:val="22"/>
        </w:rPr>
      </w:pPr>
      <w:r>
        <w:rPr>
          <w:rFonts w:ascii="Arial" w:hAnsi="Arial" w:cs="Arial"/>
          <w:sz w:val="22"/>
          <w:szCs w:val="22"/>
        </w:rPr>
        <w:t xml:space="preserve">10.4. A Prefeitura Municipal de Ipuiuna/MG efetuará o pagamento em até 30 (trinta) dias obedecendo a tramitação interna.     </w:t>
      </w:r>
    </w:p>
    <w:p w:rsidR="002773AD" w:rsidRPr="00A97E7A" w:rsidRDefault="002773AD" w:rsidP="002773AD">
      <w:pPr>
        <w:jc w:val="both"/>
        <w:rPr>
          <w:rFonts w:ascii="Arial" w:hAnsi="Arial" w:cs="Arial"/>
          <w:sz w:val="22"/>
          <w:szCs w:val="22"/>
        </w:rPr>
      </w:pPr>
    </w:p>
    <w:p w:rsidR="002773AD" w:rsidRPr="00A97E7A" w:rsidRDefault="002773AD" w:rsidP="002773AD">
      <w:pPr>
        <w:jc w:val="both"/>
        <w:rPr>
          <w:rFonts w:ascii="Arial" w:hAnsi="Arial" w:cs="Arial"/>
          <w:b/>
          <w:sz w:val="22"/>
          <w:szCs w:val="22"/>
        </w:rPr>
      </w:pPr>
      <w:r>
        <w:rPr>
          <w:rFonts w:ascii="Arial" w:hAnsi="Arial" w:cs="Arial"/>
          <w:b/>
          <w:sz w:val="22"/>
          <w:szCs w:val="22"/>
        </w:rPr>
        <w:t xml:space="preserve">11. </w:t>
      </w:r>
      <w:r w:rsidRPr="00A97E7A">
        <w:rPr>
          <w:rFonts w:ascii="Arial" w:hAnsi="Arial" w:cs="Arial"/>
          <w:b/>
          <w:sz w:val="22"/>
          <w:szCs w:val="22"/>
        </w:rPr>
        <w:t>JUSTIFICATIVA</w:t>
      </w:r>
    </w:p>
    <w:p w:rsidR="002773AD" w:rsidRPr="00A97E7A" w:rsidRDefault="002773AD" w:rsidP="002773AD">
      <w:pPr>
        <w:jc w:val="both"/>
        <w:rPr>
          <w:rFonts w:ascii="Arial" w:hAnsi="Arial" w:cs="Arial"/>
          <w:sz w:val="22"/>
          <w:szCs w:val="22"/>
        </w:rPr>
      </w:pPr>
    </w:p>
    <w:p w:rsidR="002773AD" w:rsidRDefault="002773AD" w:rsidP="002773AD">
      <w:pPr>
        <w:tabs>
          <w:tab w:val="left" w:pos="142"/>
        </w:tabs>
        <w:jc w:val="both"/>
        <w:rPr>
          <w:rFonts w:ascii="Arial" w:hAnsi="Arial" w:cs="Arial"/>
          <w:sz w:val="22"/>
          <w:szCs w:val="22"/>
        </w:rPr>
      </w:pPr>
      <w:r>
        <w:rPr>
          <w:rFonts w:ascii="Arial" w:hAnsi="Arial" w:cs="Arial"/>
          <w:sz w:val="22"/>
          <w:szCs w:val="22"/>
        </w:rPr>
        <w:t xml:space="preserve">11.1. </w:t>
      </w:r>
      <w:r w:rsidRPr="002050D9">
        <w:rPr>
          <w:rFonts w:ascii="Arial" w:hAnsi="Arial" w:cs="Arial"/>
          <w:sz w:val="22"/>
          <w:szCs w:val="22"/>
        </w:rPr>
        <w:t xml:space="preserve">O Município de </w:t>
      </w:r>
      <w:r>
        <w:rPr>
          <w:rFonts w:ascii="Arial" w:hAnsi="Arial" w:cs="Arial"/>
          <w:sz w:val="22"/>
          <w:szCs w:val="22"/>
        </w:rPr>
        <w:t xml:space="preserve">Ipuiuna não dispõe de veículos em quantidades suficientes para suprir suas demandas especialmente nos serviços </w:t>
      </w:r>
      <w:r w:rsidRPr="002050D9">
        <w:rPr>
          <w:rFonts w:ascii="Arial" w:hAnsi="Arial" w:cs="Arial"/>
          <w:sz w:val="22"/>
          <w:szCs w:val="22"/>
        </w:rPr>
        <w:t>públicos diários. Além disso, por imperativos orçamentários e financeiros, a Prefeitura Municipal não tem condições de adquirir veículos novos na quantidade necessária. Como se não bastasse, percebe-se que os gastos diretos e indiretos com a ma</w:t>
      </w:r>
      <w:r>
        <w:rPr>
          <w:rFonts w:ascii="Arial" w:hAnsi="Arial" w:cs="Arial"/>
          <w:sz w:val="22"/>
          <w:szCs w:val="22"/>
        </w:rPr>
        <w:t>nutenção</w:t>
      </w:r>
      <w:r w:rsidRPr="002050D9">
        <w:rPr>
          <w:rFonts w:ascii="Arial" w:hAnsi="Arial" w:cs="Arial"/>
          <w:sz w:val="22"/>
          <w:szCs w:val="22"/>
        </w:rPr>
        <w:t xml:space="preserve"> de frota própria são relevant</w:t>
      </w:r>
      <w:r>
        <w:rPr>
          <w:rFonts w:ascii="Arial" w:hAnsi="Arial" w:cs="Arial"/>
          <w:sz w:val="22"/>
          <w:szCs w:val="22"/>
        </w:rPr>
        <w:t>es.</w:t>
      </w:r>
      <w:r w:rsidRPr="002050D9">
        <w:rPr>
          <w:rFonts w:ascii="Arial" w:hAnsi="Arial" w:cs="Arial"/>
          <w:sz w:val="22"/>
          <w:szCs w:val="22"/>
        </w:rPr>
        <w:t xml:space="preserve"> </w:t>
      </w:r>
    </w:p>
    <w:p w:rsidR="002773AD" w:rsidRPr="002050D9" w:rsidRDefault="002773AD" w:rsidP="002773AD">
      <w:pPr>
        <w:tabs>
          <w:tab w:val="left" w:pos="142"/>
        </w:tabs>
        <w:jc w:val="both"/>
        <w:rPr>
          <w:rFonts w:ascii="Arial" w:hAnsi="Arial" w:cs="Arial"/>
          <w:sz w:val="22"/>
          <w:szCs w:val="22"/>
        </w:rPr>
      </w:pPr>
    </w:p>
    <w:p w:rsidR="002773AD" w:rsidRDefault="002773AD" w:rsidP="002773AD">
      <w:pPr>
        <w:tabs>
          <w:tab w:val="left" w:pos="142"/>
        </w:tabs>
        <w:jc w:val="both"/>
        <w:rPr>
          <w:rFonts w:ascii="Arial" w:hAnsi="Arial" w:cs="Arial"/>
          <w:sz w:val="22"/>
          <w:szCs w:val="22"/>
        </w:rPr>
      </w:pPr>
      <w:r w:rsidRPr="002050D9">
        <w:rPr>
          <w:rFonts w:ascii="Arial" w:hAnsi="Arial" w:cs="Arial"/>
          <w:sz w:val="22"/>
          <w:szCs w:val="22"/>
        </w:rPr>
        <w:t xml:space="preserve">No que se refere aos quantitativos de veículos estipulados neste Termo de </w:t>
      </w:r>
      <w:r>
        <w:rPr>
          <w:rFonts w:ascii="Arial" w:hAnsi="Arial" w:cs="Arial"/>
          <w:sz w:val="22"/>
          <w:szCs w:val="22"/>
        </w:rPr>
        <w:t>R</w:t>
      </w:r>
      <w:r w:rsidRPr="002050D9">
        <w:rPr>
          <w:rFonts w:ascii="Arial" w:hAnsi="Arial" w:cs="Arial"/>
          <w:sz w:val="22"/>
          <w:szCs w:val="22"/>
        </w:rPr>
        <w:t>eferência a Administração levou em consideração a sua taxa anual de utilização, bem como os quantitativos exis</w:t>
      </w:r>
      <w:r>
        <w:rPr>
          <w:rFonts w:ascii="Arial" w:hAnsi="Arial" w:cs="Arial"/>
          <w:sz w:val="22"/>
          <w:szCs w:val="22"/>
        </w:rPr>
        <w:t>tentes nos contratos anteriores.</w:t>
      </w:r>
    </w:p>
    <w:p w:rsidR="002773AD" w:rsidRPr="002050D9" w:rsidRDefault="002773AD" w:rsidP="002773AD">
      <w:pPr>
        <w:tabs>
          <w:tab w:val="left" w:pos="142"/>
        </w:tabs>
        <w:jc w:val="both"/>
        <w:rPr>
          <w:rFonts w:ascii="Arial" w:hAnsi="Arial" w:cs="Arial"/>
          <w:sz w:val="22"/>
          <w:szCs w:val="22"/>
        </w:rPr>
      </w:pPr>
    </w:p>
    <w:p w:rsidR="002773AD" w:rsidRPr="003B6B13" w:rsidRDefault="002773AD" w:rsidP="002773AD">
      <w:pPr>
        <w:pStyle w:val="SemEspaamento"/>
        <w:jc w:val="both"/>
        <w:rPr>
          <w:rFonts w:ascii="Arial" w:hAnsi="Arial" w:cs="Arial"/>
          <w:sz w:val="22"/>
          <w:szCs w:val="22"/>
        </w:rPr>
      </w:pPr>
      <w:r w:rsidRPr="003B6B13">
        <w:rPr>
          <w:rFonts w:ascii="Arial" w:hAnsi="Arial" w:cs="Arial"/>
          <w:sz w:val="22"/>
          <w:szCs w:val="22"/>
        </w:rPr>
        <w:t xml:space="preserve">Trata-se ainda de prestação de serviços contínuos necessários à </w:t>
      </w:r>
      <w:r>
        <w:rPr>
          <w:rFonts w:ascii="Arial" w:hAnsi="Arial" w:cs="Arial"/>
          <w:sz w:val="22"/>
          <w:szCs w:val="22"/>
        </w:rPr>
        <w:t xml:space="preserve">Educação de alunos do munícipio, </w:t>
      </w:r>
      <w:r w:rsidRPr="003B6B13">
        <w:rPr>
          <w:rFonts w:ascii="Arial" w:hAnsi="Arial" w:cs="Arial"/>
          <w:sz w:val="22"/>
          <w:szCs w:val="22"/>
        </w:rPr>
        <w:t xml:space="preserve">cuja interrupção possa comprometer a continuidade de suas atividades finalísticas, bem como a seu suporte. </w:t>
      </w:r>
      <w:r w:rsidRPr="003B6B13">
        <w:rPr>
          <w:sz w:val="22"/>
          <w:szCs w:val="22"/>
        </w:rPr>
        <w:t xml:space="preserve"> </w:t>
      </w:r>
      <w:r w:rsidRPr="003B6B13">
        <w:rPr>
          <w:rFonts w:ascii="Arial" w:hAnsi="Arial" w:cs="Arial"/>
          <w:sz w:val="22"/>
          <w:szCs w:val="22"/>
        </w:rPr>
        <w:t xml:space="preserve">Dessa forma, para que não haja dispêndios de tempo e recurso humano empregado na instrução processual de nova contratação quando do fim do contrato ora desejado, </w:t>
      </w:r>
      <w:r>
        <w:rPr>
          <w:rFonts w:ascii="Arial" w:hAnsi="Arial" w:cs="Arial"/>
          <w:sz w:val="22"/>
          <w:szCs w:val="22"/>
        </w:rPr>
        <w:t xml:space="preserve">configura-se a possibilidade de prorrogação da contratação nos termos do art. 57, II, da Lei 8.666/93. </w:t>
      </w:r>
    </w:p>
    <w:p w:rsidR="002773AD" w:rsidRPr="00A97E7A" w:rsidRDefault="002773AD" w:rsidP="002773AD">
      <w:pPr>
        <w:jc w:val="both"/>
        <w:rPr>
          <w:rFonts w:ascii="Arial" w:hAnsi="Arial" w:cs="Arial"/>
          <w:sz w:val="22"/>
          <w:szCs w:val="22"/>
        </w:rPr>
      </w:pPr>
    </w:p>
    <w:p w:rsidR="002773AD" w:rsidRPr="00A97E7A" w:rsidRDefault="002773AD" w:rsidP="002773AD">
      <w:pPr>
        <w:jc w:val="both"/>
        <w:rPr>
          <w:rFonts w:ascii="Arial" w:hAnsi="Arial" w:cs="Arial"/>
          <w:sz w:val="22"/>
          <w:szCs w:val="22"/>
        </w:rPr>
      </w:pPr>
      <w:r>
        <w:rPr>
          <w:rFonts w:ascii="Arial" w:hAnsi="Arial" w:cs="Arial"/>
          <w:sz w:val="22"/>
          <w:szCs w:val="22"/>
        </w:rPr>
        <w:t xml:space="preserve">Ipuiuna/MG, aos </w:t>
      </w:r>
      <w:r w:rsidRPr="00A97E7A">
        <w:rPr>
          <w:rFonts w:ascii="Arial" w:hAnsi="Arial" w:cs="Arial"/>
          <w:sz w:val="22"/>
          <w:szCs w:val="22"/>
        </w:rPr>
        <w:t>de</w:t>
      </w:r>
      <w:r>
        <w:rPr>
          <w:rFonts w:ascii="Arial" w:hAnsi="Arial" w:cs="Arial"/>
          <w:sz w:val="22"/>
          <w:szCs w:val="22"/>
        </w:rPr>
        <w:t xml:space="preserve"> 23 de Agosto de 2023</w:t>
      </w:r>
      <w:r w:rsidRPr="00A97E7A">
        <w:rPr>
          <w:rFonts w:ascii="Arial" w:hAnsi="Arial" w:cs="Arial"/>
          <w:sz w:val="22"/>
          <w:szCs w:val="22"/>
        </w:rPr>
        <w:t xml:space="preserve">. </w:t>
      </w:r>
    </w:p>
    <w:p w:rsidR="002773AD" w:rsidRPr="00A97E7A"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p>
    <w:p w:rsidR="002773AD" w:rsidRDefault="002773AD" w:rsidP="002773AD">
      <w:pPr>
        <w:jc w:val="both"/>
        <w:rPr>
          <w:rFonts w:ascii="Arial" w:hAnsi="Arial" w:cs="Arial"/>
          <w:sz w:val="22"/>
          <w:szCs w:val="22"/>
        </w:rPr>
      </w:pPr>
    </w:p>
    <w:p w:rsidR="002773AD" w:rsidRPr="00A97E7A" w:rsidRDefault="002773AD" w:rsidP="002773AD">
      <w:pPr>
        <w:jc w:val="both"/>
        <w:rPr>
          <w:rFonts w:ascii="Arial" w:hAnsi="Arial" w:cs="Arial"/>
          <w:sz w:val="22"/>
          <w:szCs w:val="22"/>
        </w:rPr>
      </w:pPr>
    </w:p>
    <w:p w:rsidR="002773AD" w:rsidRDefault="002773AD" w:rsidP="002773AD">
      <w:pPr>
        <w:jc w:val="center"/>
        <w:rPr>
          <w:rFonts w:ascii="Arial" w:hAnsi="Arial" w:cs="Arial"/>
          <w:b/>
          <w:sz w:val="22"/>
          <w:szCs w:val="22"/>
        </w:rPr>
      </w:pPr>
      <w:proofErr w:type="spellStart"/>
      <w:r w:rsidRPr="00F376D2">
        <w:rPr>
          <w:rFonts w:ascii="Arial" w:hAnsi="Arial" w:cs="Arial"/>
          <w:b/>
          <w:sz w:val="22"/>
          <w:szCs w:val="22"/>
        </w:rPr>
        <w:t>Lidiana</w:t>
      </w:r>
      <w:proofErr w:type="spellEnd"/>
      <w:r w:rsidRPr="00F376D2">
        <w:rPr>
          <w:rFonts w:ascii="Arial" w:hAnsi="Arial" w:cs="Arial"/>
          <w:b/>
          <w:sz w:val="22"/>
          <w:szCs w:val="22"/>
        </w:rPr>
        <w:t xml:space="preserve"> Aparecida Vilas Boas Lopes</w:t>
      </w:r>
    </w:p>
    <w:p w:rsidR="002773AD" w:rsidRPr="00A97E7A" w:rsidRDefault="002773AD" w:rsidP="002773AD">
      <w:pPr>
        <w:jc w:val="center"/>
        <w:rPr>
          <w:rFonts w:ascii="Arial" w:hAnsi="Arial" w:cs="Arial"/>
          <w:sz w:val="22"/>
          <w:szCs w:val="22"/>
        </w:rPr>
      </w:pPr>
      <w:r w:rsidRPr="00A97E7A">
        <w:rPr>
          <w:rFonts w:ascii="Arial" w:hAnsi="Arial" w:cs="Arial"/>
          <w:sz w:val="22"/>
          <w:szCs w:val="22"/>
        </w:rPr>
        <w:t xml:space="preserve">Secretária de Educação </w:t>
      </w:r>
    </w:p>
    <w:p w:rsidR="00F64864" w:rsidRPr="00A97E7A" w:rsidRDefault="00F64864" w:rsidP="00F64864">
      <w:pPr>
        <w:jc w:val="both"/>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2C5E02" w:rsidRDefault="002C5E02"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2773AD">
        <w:rPr>
          <w:rFonts w:ascii="Arial" w:hAnsi="Arial" w:cs="Arial"/>
          <w:b/>
          <w:bCs/>
          <w:sz w:val="22"/>
          <w:szCs w:val="22"/>
        </w:rPr>
        <w:t>31/2023</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AF7F80">
        <w:rPr>
          <w:rFonts w:ascii="Arial" w:hAnsi="Arial" w:cs="Arial"/>
          <w:b/>
          <w:bCs/>
          <w:sz w:val="22"/>
          <w:szCs w:val="22"/>
        </w:rPr>
        <w:t>SECRETARIA MUNICIPAL DE EDUCAÇÃO</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2225DF">
        <w:rPr>
          <w:rFonts w:ascii="Arial" w:hAnsi="Arial" w:cs="Arial"/>
          <w:b/>
          <w:sz w:val="22"/>
          <w:szCs w:val="22"/>
        </w:rPr>
        <w:t>LOCAÇÃO DE VEÍCULOS A SEREM UTILIZADOS NO TRANSPORTE ESCOLAR DOS ALUNOS DA REDE MUNICIPAL DE ENSINO, PARA ATENDER AS NECESSIDADES DA SECRETARIA MUNICIPAL DE EDUCAÇÃO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Style w:val="Tabelacomgrade"/>
        <w:tblW w:w="10462" w:type="dxa"/>
        <w:jc w:val="center"/>
        <w:tblLayout w:type="fixed"/>
        <w:tblLook w:val="04A0" w:firstRow="1" w:lastRow="0" w:firstColumn="1" w:lastColumn="0" w:noHBand="0" w:noVBand="1"/>
      </w:tblPr>
      <w:tblGrid>
        <w:gridCol w:w="709"/>
        <w:gridCol w:w="1418"/>
        <w:gridCol w:w="4275"/>
        <w:gridCol w:w="1275"/>
        <w:gridCol w:w="1451"/>
        <w:gridCol w:w="1334"/>
      </w:tblGrid>
      <w:tr w:rsidR="00F64864" w:rsidRPr="002773AD" w:rsidTr="00F64864">
        <w:trPr>
          <w:trHeight w:val="331"/>
          <w:jc w:val="center"/>
        </w:trPr>
        <w:tc>
          <w:tcPr>
            <w:tcW w:w="709" w:type="dxa"/>
            <w:shd w:val="clear" w:color="auto" w:fill="808080" w:themeFill="background1" w:themeFillShade="80"/>
          </w:tcPr>
          <w:p w:rsidR="00F64864" w:rsidRPr="002773AD" w:rsidRDefault="00F64864" w:rsidP="00F64864">
            <w:pPr>
              <w:jc w:val="center"/>
              <w:rPr>
                <w:rFonts w:ascii="Arial" w:hAnsi="Arial" w:cs="Arial"/>
                <w:b/>
                <w:sz w:val="20"/>
                <w:szCs w:val="20"/>
              </w:rPr>
            </w:pPr>
            <w:r w:rsidRPr="002773AD">
              <w:rPr>
                <w:rFonts w:ascii="Arial" w:hAnsi="Arial" w:cs="Arial"/>
                <w:b/>
                <w:sz w:val="20"/>
                <w:szCs w:val="20"/>
              </w:rPr>
              <w:t>Item</w:t>
            </w:r>
          </w:p>
        </w:tc>
        <w:tc>
          <w:tcPr>
            <w:tcW w:w="1418" w:type="dxa"/>
            <w:shd w:val="clear" w:color="auto" w:fill="808080" w:themeFill="background1" w:themeFillShade="80"/>
          </w:tcPr>
          <w:p w:rsidR="00F64864" w:rsidRPr="002773AD" w:rsidRDefault="00F64864" w:rsidP="00F64864">
            <w:pPr>
              <w:jc w:val="center"/>
              <w:rPr>
                <w:rFonts w:ascii="Arial" w:hAnsi="Arial" w:cs="Arial"/>
                <w:b/>
                <w:sz w:val="20"/>
                <w:szCs w:val="20"/>
              </w:rPr>
            </w:pPr>
            <w:r w:rsidRPr="002773AD">
              <w:rPr>
                <w:rFonts w:ascii="Arial" w:hAnsi="Arial" w:cs="Arial"/>
                <w:b/>
                <w:sz w:val="20"/>
                <w:szCs w:val="20"/>
              </w:rPr>
              <w:t>Quantidade</w:t>
            </w:r>
          </w:p>
          <w:p w:rsidR="00F64864" w:rsidRPr="002773AD" w:rsidRDefault="00EB3D6F" w:rsidP="00F64864">
            <w:pPr>
              <w:jc w:val="center"/>
              <w:rPr>
                <w:rFonts w:ascii="Arial" w:hAnsi="Arial" w:cs="Arial"/>
                <w:b/>
                <w:sz w:val="20"/>
                <w:szCs w:val="20"/>
              </w:rPr>
            </w:pPr>
            <w:r w:rsidRPr="002773AD">
              <w:rPr>
                <w:rFonts w:ascii="Arial" w:hAnsi="Arial" w:cs="Arial"/>
                <w:b/>
                <w:sz w:val="20"/>
                <w:szCs w:val="20"/>
              </w:rPr>
              <w:t xml:space="preserve">De </w:t>
            </w:r>
          </w:p>
          <w:p w:rsidR="00EB3D6F" w:rsidRPr="002773AD" w:rsidRDefault="00EB3D6F" w:rsidP="00F64864">
            <w:pPr>
              <w:jc w:val="center"/>
              <w:rPr>
                <w:rFonts w:ascii="Arial" w:hAnsi="Arial" w:cs="Arial"/>
                <w:b/>
                <w:sz w:val="20"/>
                <w:szCs w:val="20"/>
              </w:rPr>
            </w:pPr>
            <w:r w:rsidRPr="002773AD">
              <w:rPr>
                <w:rFonts w:ascii="Arial" w:hAnsi="Arial" w:cs="Arial"/>
                <w:b/>
                <w:sz w:val="20"/>
                <w:szCs w:val="20"/>
              </w:rPr>
              <w:t>Veículos</w:t>
            </w:r>
          </w:p>
        </w:tc>
        <w:tc>
          <w:tcPr>
            <w:tcW w:w="4275" w:type="dxa"/>
            <w:shd w:val="clear" w:color="auto" w:fill="808080" w:themeFill="background1" w:themeFillShade="80"/>
          </w:tcPr>
          <w:p w:rsidR="00F64864" w:rsidRPr="002773AD" w:rsidRDefault="00F64864" w:rsidP="00F64864">
            <w:pPr>
              <w:jc w:val="center"/>
              <w:rPr>
                <w:rFonts w:ascii="Arial" w:hAnsi="Arial" w:cs="Arial"/>
                <w:b/>
                <w:sz w:val="20"/>
                <w:szCs w:val="20"/>
              </w:rPr>
            </w:pPr>
            <w:r w:rsidRPr="002773AD">
              <w:rPr>
                <w:rFonts w:ascii="Arial" w:hAnsi="Arial" w:cs="Arial"/>
                <w:b/>
                <w:sz w:val="20"/>
                <w:szCs w:val="20"/>
              </w:rPr>
              <w:t>Veículo</w:t>
            </w:r>
          </w:p>
        </w:tc>
        <w:tc>
          <w:tcPr>
            <w:tcW w:w="1275" w:type="dxa"/>
            <w:shd w:val="clear" w:color="auto" w:fill="808080" w:themeFill="background1" w:themeFillShade="80"/>
          </w:tcPr>
          <w:p w:rsidR="00F64864" w:rsidRPr="002773AD" w:rsidRDefault="00F64864" w:rsidP="00F64864">
            <w:pPr>
              <w:jc w:val="center"/>
              <w:rPr>
                <w:rFonts w:ascii="Arial" w:hAnsi="Arial" w:cs="Arial"/>
                <w:b/>
                <w:sz w:val="20"/>
                <w:szCs w:val="20"/>
              </w:rPr>
            </w:pPr>
            <w:proofErr w:type="spellStart"/>
            <w:r w:rsidRPr="002773AD">
              <w:rPr>
                <w:rFonts w:ascii="Arial" w:eastAsia="Calibri" w:hAnsi="Arial" w:cs="Arial"/>
                <w:b/>
                <w:sz w:val="20"/>
                <w:szCs w:val="20"/>
              </w:rPr>
              <w:t>QUILOME-TRAGEM</w:t>
            </w:r>
            <w:proofErr w:type="spellEnd"/>
            <w:r w:rsidRPr="002773AD">
              <w:rPr>
                <w:rFonts w:ascii="Arial" w:eastAsia="Calibri" w:hAnsi="Arial" w:cs="Arial"/>
                <w:b/>
                <w:sz w:val="20"/>
                <w:szCs w:val="20"/>
              </w:rPr>
              <w:t xml:space="preserve"> ESTIMADA / 12 meses</w:t>
            </w:r>
          </w:p>
        </w:tc>
        <w:tc>
          <w:tcPr>
            <w:tcW w:w="1451" w:type="dxa"/>
            <w:shd w:val="clear" w:color="auto" w:fill="808080" w:themeFill="background1" w:themeFillShade="80"/>
          </w:tcPr>
          <w:p w:rsidR="00F64864" w:rsidRPr="002773AD" w:rsidRDefault="00F64864" w:rsidP="00F64864">
            <w:pPr>
              <w:jc w:val="center"/>
              <w:rPr>
                <w:rFonts w:ascii="Arial" w:hAnsi="Arial" w:cs="Arial"/>
                <w:b/>
                <w:sz w:val="20"/>
                <w:szCs w:val="20"/>
              </w:rPr>
            </w:pPr>
            <w:r w:rsidRPr="002773AD">
              <w:rPr>
                <w:rFonts w:ascii="Arial" w:hAnsi="Arial" w:cs="Arial"/>
                <w:b/>
                <w:sz w:val="20"/>
                <w:szCs w:val="20"/>
              </w:rPr>
              <w:t xml:space="preserve">Valor </w:t>
            </w:r>
          </w:p>
          <w:p w:rsidR="00F64864" w:rsidRPr="002773AD" w:rsidRDefault="00F64864" w:rsidP="00F64864">
            <w:pPr>
              <w:jc w:val="center"/>
              <w:rPr>
                <w:rFonts w:ascii="Arial" w:hAnsi="Arial" w:cs="Arial"/>
                <w:b/>
                <w:sz w:val="20"/>
                <w:szCs w:val="20"/>
              </w:rPr>
            </w:pPr>
            <w:r w:rsidRPr="002773AD">
              <w:rPr>
                <w:rFonts w:ascii="Arial" w:hAnsi="Arial" w:cs="Arial"/>
                <w:b/>
                <w:sz w:val="20"/>
                <w:szCs w:val="20"/>
              </w:rPr>
              <w:t>Unitário KM</w:t>
            </w:r>
          </w:p>
          <w:p w:rsidR="00F64864" w:rsidRPr="002773AD" w:rsidRDefault="00F64864" w:rsidP="00F64864">
            <w:pPr>
              <w:jc w:val="center"/>
              <w:rPr>
                <w:rFonts w:ascii="Arial" w:hAnsi="Arial" w:cs="Arial"/>
                <w:b/>
                <w:sz w:val="20"/>
                <w:szCs w:val="20"/>
              </w:rPr>
            </w:pPr>
            <w:r w:rsidRPr="002773AD">
              <w:rPr>
                <w:rFonts w:ascii="Arial" w:hAnsi="Arial" w:cs="Arial"/>
                <w:b/>
                <w:sz w:val="20"/>
                <w:szCs w:val="20"/>
              </w:rPr>
              <w:t>(Incluso combustível)</w:t>
            </w:r>
          </w:p>
        </w:tc>
        <w:tc>
          <w:tcPr>
            <w:tcW w:w="1334" w:type="dxa"/>
            <w:shd w:val="clear" w:color="auto" w:fill="808080" w:themeFill="background1" w:themeFillShade="80"/>
          </w:tcPr>
          <w:p w:rsidR="00F64864" w:rsidRPr="002773AD" w:rsidRDefault="00F64864" w:rsidP="00F64864">
            <w:pPr>
              <w:jc w:val="center"/>
              <w:rPr>
                <w:rFonts w:ascii="Arial" w:hAnsi="Arial" w:cs="Arial"/>
                <w:b/>
                <w:sz w:val="20"/>
                <w:szCs w:val="20"/>
              </w:rPr>
            </w:pPr>
            <w:r w:rsidRPr="002773AD">
              <w:rPr>
                <w:rFonts w:ascii="Arial" w:hAnsi="Arial" w:cs="Arial"/>
                <w:b/>
                <w:sz w:val="20"/>
                <w:szCs w:val="20"/>
              </w:rPr>
              <w:t>Valor Total</w:t>
            </w:r>
          </w:p>
        </w:tc>
      </w:tr>
      <w:tr w:rsidR="002773AD" w:rsidRPr="002773AD" w:rsidTr="00F64864">
        <w:trPr>
          <w:trHeight w:val="993"/>
          <w:jc w:val="center"/>
        </w:trPr>
        <w:tc>
          <w:tcPr>
            <w:tcW w:w="709" w:type="dxa"/>
          </w:tcPr>
          <w:p w:rsidR="002773AD" w:rsidRPr="002773AD" w:rsidRDefault="002773AD" w:rsidP="002773AD">
            <w:pPr>
              <w:jc w:val="center"/>
              <w:rPr>
                <w:rFonts w:ascii="Arial" w:hAnsi="Arial" w:cs="Arial"/>
                <w:b/>
                <w:sz w:val="20"/>
                <w:szCs w:val="20"/>
              </w:rPr>
            </w:pPr>
            <w:r w:rsidRPr="002773AD">
              <w:rPr>
                <w:rFonts w:ascii="Arial" w:hAnsi="Arial" w:cs="Arial"/>
                <w:sz w:val="20"/>
                <w:szCs w:val="20"/>
              </w:rPr>
              <w:t>01</w:t>
            </w:r>
          </w:p>
        </w:tc>
        <w:tc>
          <w:tcPr>
            <w:tcW w:w="1418" w:type="dxa"/>
          </w:tcPr>
          <w:p w:rsidR="002773AD" w:rsidRPr="002773AD" w:rsidRDefault="002773AD" w:rsidP="002773AD">
            <w:pPr>
              <w:jc w:val="center"/>
              <w:rPr>
                <w:rFonts w:ascii="Arial" w:hAnsi="Arial" w:cs="Arial"/>
                <w:b/>
                <w:sz w:val="20"/>
                <w:szCs w:val="20"/>
              </w:rPr>
            </w:pPr>
            <w:r w:rsidRPr="002773AD">
              <w:rPr>
                <w:rFonts w:ascii="Arial" w:hAnsi="Arial" w:cs="Arial"/>
                <w:sz w:val="20"/>
                <w:szCs w:val="20"/>
              </w:rPr>
              <w:t>03 (três) veículos</w:t>
            </w:r>
          </w:p>
        </w:tc>
        <w:tc>
          <w:tcPr>
            <w:tcW w:w="4275" w:type="dxa"/>
          </w:tcPr>
          <w:p w:rsidR="002773AD" w:rsidRPr="002773AD" w:rsidRDefault="002773AD" w:rsidP="002773AD">
            <w:pPr>
              <w:jc w:val="center"/>
              <w:rPr>
                <w:rFonts w:ascii="Arial" w:hAnsi="Arial" w:cs="Arial"/>
                <w:sz w:val="20"/>
                <w:szCs w:val="20"/>
              </w:rPr>
            </w:pPr>
            <w:r w:rsidRPr="002773AD">
              <w:rPr>
                <w:rFonts w:ascii="Arial" w:hAnsi="Arial" w:cs="Arial"/>
                <w:sz w:val="20"/>
                <w:szCs w:val="20"/>
              </w:rPr>
              <w:t xml:space="preserve">VEÍCULO UTILITÁRIO TIPO </w:t>
            </w:r>
            <w:r>
              <w:rPr>
                <w:rFonts w:ascii="Arial" w:hAnsi="Arial" w:cs="Arial"/>
                <w:sz w:val="20"/>
                <w:szCs w:val="20"/>
              </w:rPr>
              <w:t>KOMBI</w:t>
            </w:r>
          </w:p>
          <w:p w:rsidR="002773AD" w:rsidRPr="002773AD" w:rsidRDefault="002773AD" w:rsidP="002773AD">
            <w:pPr>
              <w:jc w:val="center"/>
              <w:rPr>
                <w:rFonts w:ascii="Arial" w:hAnsi="Arial" w:cs="Arial"/>
                <w:b/>
                <w:sz w:val="20"/>
                <w:szCs w:val="20"/>
              </w:rPr>
            </w:pPr>
            <w:r w:rsidRPr="002773AD">
              <w:rPr>
                <w:rFonts w:ascii="Arial" w:hAnsi="Arial" w:cs="Arial"/>
                <w:sz w:val="20"/>
                <w:szCs w:val="20"/>
              </w:rPr>
              <w:t>Mínimo 09 lugares</w:t>
            </w:r>
          </w:p>
          <w:p w:rsidR="002773AD" w:rsidRPr="002773AD" w:rsidRDefault="002773AD" w:rsidP="002773AD">
            <w:pPr>
              <w:jc w:val="center"/>
              <w:rPr>
                <w:rFonts w:ascii="Arial" w:hAnsi="Arial" w:cs="Arial"/>
                <w:b/>
                <w:sz w:val="20"/>
                <w:szCs w:val="20"/>
              </w:rPr>
            </w:pP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Combustível: Gasolina</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Pintura: Livre</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Direção: Simples</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Acessórios que devem acompanhar o veículo: Manual do Veículo atualizado, estepe, triângulo de iluminação, extintor de incêndio.</w:t>
            </w:r>
          </w:p>
          <w:p w:rsidR="002773AD" w:rsidRPr="002773AD" w:rsidRDefault="002773AD" w:rsidP="002773AD">
            <w:pPr>
              <w:jc w:val="center"/>
              <w:rPr>
                <w:rFonts w:ascii="Arial" w:hAnsi="Arial" w:cs="Arial"/>
                <w:b/>
                <w:sz w:val="20"/>
                <w:szCs w:val="20"/>
              </w:rPr>
            </w:pPr>
          </w:p>
        </w:tc>
        <w:tc>
          <w:tcPr>
            <w:tcW w:w="1275" w:type="dxa"/>
          </w:tcPr>
          <w:p w:rsidR="002773AD" w:rsidRPr="002773AD" w:rsidRDefault="002773AD" w:rsidP="002773AD">
            <w:pPr>
              <w:rPr>
                <w:rFonts w:ascii="Arial" w:hAnsi="Arial" w:cs="Arial"/>
                <w:sz w:val="20"/>
                <w:szCs w:val="20"/>
              </w:rPr>
            </w:pPr>
            <w:r w:rsidRPr="002773AD">
              <w:rPr>
                <w:rFonts w:ascii="Arial" w:hAnsi="Arial" w:cs="Arial"/>
                <w:sz w:val="20"/>
                <w:szCs w:val="20"/>
              </w:rPr>
              <w:t>47.520 km</w:t>
            </w:r>
          </w:p>
        </w:tc>
        <w:tc>
          <w:tcPr>
            <w:tcW w:w="1451" w:type="dxa"/>
          </w:tcPr>
          <w:p w:rsidR="002773AD" w:rsidRPr="002773AD" w:rsidRDefault="002773AD" w:rsidP="002773AD">
            <w:pPr>
              <w:jc w:val="center"/>
              <w:rPr>
                <w:rFonts w:ascii="Arial" w:hAnsi="Arial" w:cs="Arial"/>
                <w:sz w:val="20"/>
                <w:szCs w:val="20"/>
                <w:highlight w:val="yellow"/>
              </w:rPr>
            </w:pPr>
          </w:p>
        </w:tc>
        <w:tc>
          <w:tcPr>
            <w:tcW w:w="1334" w:type="dxa"/>
          </w:tcPr>
          <w:p w:rsidR="002773AD" w:rsidRPr="002773AD" w:rsidRDefault="002773AD" w:rsidP="002773AD">
            <w:pPr>
              <w:jc w:val="center"/>
              <w:rPr>
                <w:rFonts w:ascii="Arial" w:hAnsi="Arial" w:cs="Arial"/>
                <w:sz w:val="20"/>
                <w:szCs w:val="20"/>
              </w:rPr>
            </w:pPr>
          </w:p>
        </w:tc>
      </w:tr>
      <w:tr w:rsidR="002773AD" w:rsidRPr="002773AD" w:rsidTr="00F64864">
        <w:trPr>
          <w:trHeight w:val="671"/>
          <w:jc w:val="center"/>
        </w:trPr>
        <w:tc>
          <w:tcPr>
            <w:tcW w:w="709" w:type="dxa"/>
          </w:tcPr>
          <w:p w:rsidR="002773AD" w:rsidRPr="002773AD" w:rsidRDefault="002773AD" w:rsidP="002773AD">
            <w:pPr>
              <w:jc w:val="center"/>
              <w:rPr>
                <w:rFonts w:ascii="Arial" w:hAnsi="Arial" w:cs="Arial"/>
                <w:b/>
                <w:sz w:val="20"/>
                <w:szCs w:val="20"/>
              </w:rPr>
            </w:pPr>
            <w:r w:rsidRPr="002773AD">
              <w:rPr>
                <w:rFonts w:ascii="Arial" w:hAnsi="Arial" w:cs="Arial"/>
                <w:sz w:val="20"/>
                <w:szCs w:val="20"/>
              </w:rPr>
              <w:t>02</w:t>
            </w:r>
          </w:p>
        </w:tc>
        <w:tc>
          <w:tcPr>
            <w:tcW w:w="1418" w:type="dxa"/>
          </w:tcPr>
          <w:p w:rsidR="002773AD" w:rsidRPr="002773AD" w:rsidRDefault="002773AD" w:rsidP="002773AD">
            <w:pPr>
              <w:jc w:val="center"/>
              <w:rPr>
                <w:rFonts w:ascii="Arial" w:hAnsi="Arial" w:cs="Arial"/>
                <w:b/>
                <w:sz w:val="20"/>
                <w:szCs w:val="20"/>
              </w:rPr>
            </w:pPr>
            <w:r w:rsidRPr="002773AD">
              <w:rPr>
                <w:rFonts w:ascii="Arial" w:hAnsi="Arial" w:cs="Arial"/>
                <w:sz w:val="20"/>
                <w:szCs w:val="20"/>
              </w:rPr>
              <w:t xml:space="preserve">01 (um veículo) </w:t>
            </w:r>
          </w:p>
        </w:tc>
        <w:tc>
          <w:tcPr>
            <w:tcW w:w="4275" w:type="dxa"/>
          </w:tcPr>
          <w:p w:rsidR="002773AD" w:rsidRPr="002773AD" w:rsidRDefault="002773AD" w:rsidP="002773AD">
            <w:pPr>
              <w:jc w:val="center"/>
              <w:rPr>
                <w:rFonts w:ascii="Arial" w:hAnsi="Arial" w:cs="Arial"/>
                <w:b/>
                <w:sz w:val="20"/>
                <w:szCs w:val="20"/>
              </w:rPr>
            </w:pPr>
            <w:r w:rsidRPr="002773AD">
              <w:rPr>
                <w:rFonts w:ascii="Arial" w:hAnsi="Arial" w:cs="Arial"/>
                <w:sz w:val="20"/>
                <w:szCs w:val="20"/>
              </w:rPr>
              <w:t>VEÍCULO TIPO MICRO-ÔNIBUS</w:t>
            </w:r>
          </w:p>
          <w:p w:rsidR="002773AD" w:rsidRPr="002773AD" w:rsidRDefault="002773AD" w:rsidP="002773AD">
            <w:pPr>
              <w:jc w:val="center"/>
              <w:rPr>
                <w:rFonts w:ascii="Arial" w:hAnsi="Arial" w:cs="Arial"/>
                <w:b/>
                <w:sz w:val="20"/>
                <w:szCs w:val="20"/>
              </w:rPr>
            </w:pPr>
            <w:r w:rsidRPr="002773AD">
              <w:rPr>
                <w:rFonts w:ascii="Arial" w:hAnsi="Arial" w:cs="Arial"/>
                <w:sz w:val="20"/>
                <w:szCs w:val="20"/>
              </w:rPr>
              <w:t>Mínimo 32 lugares</w:t>
            </w:r>
          </w:p>
          <w:p w:rsidR="002773AD" w:rsidRPr="002773AD" w:rsidRDefault="002773AD" w:rsidP="002773AD">
            <w:pPr>
              <w:jc w:val="center"/>
              <w:rPr>
                <w:rFonts w:ascii="Arial" w:hAnsi="Arial" w:cs="Arial"/>
                <w:b/>
                <w:sz w:val="20"/>
                <w:szCs w:val="20"/>
              </w:rPr>
            </w:pP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Combustível: Diesel</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Pintura: Livre</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Versão: Livre com apresentação do laudo do INMETRO.</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Direção: Simples</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Fabricação: Preferencialmente Nacional</w:t>
            </w:r>
          </w:p>
          <w:p w:rsidR="002773AD" w:rsidRPr="002773AD" w:rsidRDefault="002773AD" w:rsidP="002773AD">
            <w:pPr>
              <w:shd w:val="clear" w:color="auto" w:fill="FFFFFF"/>
              <w:jc w:val="center"/>
              <w:rPr>
                <w:rFonts w:ascii="Arial" w:hAnsi="Arial" w:cs="Arial"/>
                <w:b/>
                <w:sz w:val="20"/>
                <w:szCs w:val="20"/>
              </w:rPr>
            </w:pPr>
            <w:r w:rsidRPr="002773AD">
              <w:rPr>
                <w:rFonts w:ascii="Arial" w:hAnsi="Arial" w:cs="Arial"/>
                <w:sz w:val="20"/>
                <w:szCs w:val="20"/>
              </w:rPr>
              <w:t xml:space="preserve">Acessórios que devem acompanhar o veículo: Manual do Veículo atualizado, </w:t>
            </w:r>
            <w:r w:rsidRPr="002773AD">
              <w:rPr>
                <w:rFonts w:ascii="Arial" w:hAnsi="Arial" w:cs="Arial"/>
                <w:sz w:val="20"/>
                <w:szCs w:val="20"/>
              </w:rPr>
              <w:lastRenderedPageBreak/>
              <w:t>estepe, triângulo de iluminação, extintor de incêndio.</w:t>
            </w:r>
          </w:p>
        </w:tc>
        <w:tc>
          <w:tcPr>
            <w:tcW w:w="1275" w:type="dxa"/>
          </w:tcPr>
          <w:p w:rsidR="002773AD" w:rsidRPr="002773AD" w:rsidRDefault="002773AD" w:rsidP="002773AD">
            <w:pPr>
              <w:rPr>
                <w:rFonts w:ascii="Arial" w:hAnsi="Arial" w:cs="Arial"/>
                <w:sz w:val="20"/>
                <w:szCs w:val="20"/>
              </w:rPr>
            </w:pPr>
            <w:r w:rsidRPr="002773AD">
              <w:rPr>
                <w:rFonts w:ascii="Arial" w:hAnsi="Arial" w:cs="Arial"/>
                <w:sz w:val="20"/>
                <w:szCs w:val="20"/>
              </w:rPr>
              <w:lastRenderedPageBreak/>
              <w:t>23.760 km</w:t>
            </w:r>
          </w:p>
        </w:tc>
        <w:tc>
          <w:tcPr>
            <w:tcW w:w="1451" w:type="dxa"/>
          </w:tcPr>
          <w:p w:rsidR="002773AD" w:rsidRPr="002773AD" w:rsidRDefault="002773AD" w:rsidP="002773AD">
            <w:pPr>
              <w:jc w:val="center"/>
              <w:rPr>
                <w:rFonts w:ascii="Arial" w:hAnsi="Arial" w:cs="Arial"/>
                <w:sz w:val="20"/>
                <w:szCs w:val="20"/>
                <w:highlight w:val="yellow"/>
              </w:rPr>
            </w:pPr>
          </w:p>
        </w:tc>
        <w:tc>
          <w:tcPr>
            <w:tcW w:w="1334" w:type="dxa"/>
          </w:tcPr>
          <w:p w:rsidR="002773AD" w:rsidRPr="002773AD" w:rsidRDefault="002773AD" w:rsidP="002773AD">
            <w:pPr>
              <w:rPr>
                <w:rFonts w:ascii="Arial" w:hAnsi="Arial" w:cs="Arial"/>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4D0D9C" w:rsidRPr="009614F0" w:rsidRDefault="004D0D9C" w:rsidP="004D0D9C">
      <w:pPr>
        <w:jc w:val="both"/>
        <w:rPr>
          <w:rFonts w:ascii="Arial" w:hAnsi="Arial" w:cs="Arial"/>
          <w:sz w:val="22"/>
          <w:szCs w:val="22"/>
        </w:rPr>
      </w:pPr>
    </w:p>
    <w:p w:rsidR="00332C7B" w:rsidRPr="000D7636" w:rsidRDefault="00BD10AC" w:rsidP="00C75724">
      <w:pPr>
        <w:pStyle w:val="PargrafodaLista"/>
        <w:numPr>
          <w:ilvl w:val="0"/>
          <w:numId w:val="5"/>
        </w:numPr>
        <w:ind w:left="284" w:hanging="284"/>
        <w:jc w:val="both"/>
        <w:rPr>
          <w:rFonts w:ascii="Arial" w:hAnsi="Arial" w:cs="Arial"/>
          <w:sz w:val="22"/>
          <w:szCs w:val="22"/>
        </w:rPr>
      </w:pPr>
      <w:r>
        <w:rPr>
          <w:rFonts w:ascii="Arial" w:hAnsi="Arial" w:cs="Arial"/>
          <w:sz w:val="22"/>
          <w:szCs w:val="22"/>
        </w:rPr>
        <w:t>Informamos que</w:t>
      </w:r>
      <w:r w:rsidR="00332C7B" w:rsidRPr="000D7636">
        <w:rPr>
          <w:rFonts w:ascii="Arial" w:hAnsi="Arial" w:cs="Arial"/>
          <w:sz w:val="22"/>
          <w:szCs w:val="22"/>
        </w:rPr>
        <w:t xml:space="preserve"> cumpriremos todos os termos deste edital referentes ao pregão eletrônico nº </w:t>
      </w:r>
      <w:r w:rsidR="002773AD">
        <w:rPr>
          <w:rFonts w:ascii="Arial" w:hAnsi="Arial" w:cs="Arial"/>
          <w:sz w:val="22"/>
          <w:szCs w:val="22"/>
        </w:rPr>
        <w:t>31/2023</w:t>
      </w:r>
      <w:r w:rsidR="00332C7B" w:rsidRPr="000D7636">
        <w:rPr>
          <w:rFonts w:ascii="Arial" w:hAnsi="Arial" w:cs="Arial"/>
          <w:sz w:val="22"/>
          <w:szCs w:val="22"/>
        </w:rPr>
        <w:t>.</w:t>
      </w:r>
    </w:p>
    <w:p w:rsidR="00C97A3C" w:rsidRPr="00332C7B" w:rsidRDefault="00C97A3C" w:rsidP="000D7636">
      <w:pPr>
        <w:widowControl w:val="0"/>
        <w:autoSpaceDE w:val="0"/>
        <w:autoSpaceDN w:val="0"/>
        <w:adjustRightInd w:val="0"/>
        <w:spacing w:line="276" w:lineRule="auto"/>
        <w:ind w:left="284" w:hanging="284"/>
        <w:jc w:val="both"/>
        <w:rPr>
          <w:rFonts w:ascii="Arial" w:hAnsi="Arial" w:cs="Arial"/>
          <w:sz w:val="22"/>
          <w:szCs w:val="22"/>
        </w:rPr>
      </w:pPr>
    </w:p>
    <w:p w:rsidR="00C97A3C" w:rsidRPr="000D7636" w:rsidRDefault="00C97A3C" w:rsidP="00C75724">
      <w:pPr>
        <w:pStyle w:val="PargrafodaLista"/>
        <w:widowControl w:val="0"/>
        <w:numPr>
          <w:ilvl w:val="0"/>
          <w:numId w:val="5"/>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A validade desta proposta é de</w:t>
      </w:r>
      <w:r w:rsidR="0029587C" w:rsidRPr="000D7636">
        <w:rPr>
          <w:rFonts w:ascii="Arial" w:hAnsi="Arial" w:cs="Arial"/>
          <w:sz w:val="22"/>
          <w:szCs w:val="22"/>
        </w:rPr>
        <w:t xml:space="preserve"> 60</w:t>
      </w:r>
      <w:r w:rsidRPr="000D7636">
        <w:rPr>
          <w:rFonts w:ascii="Arial" w:hAnsi="Arial" w:cs="Arial"/>
          <w:sz w:val="22"/>
          <w:szCs w:val="22"/>
        </w:rPr>
        <w:t xml:space="preserve"> (</w:t>
      </w:r>
      <w:r w:rsidR="0029587C" w:rsidRPr="000D7636">
        <w:rPr>
          <w:rFonts w:ascii="Arial" w:hAnsi="Arial" w:cs="Arial"/>
          <w:sz w:val="22"/>
          <w:szCs w:val="22"/>
        </w:rPr>
        <w:t>sessenta</w:t>
      </w:r>
      <w:r w:rsidRPr="000D7636">
        <w:rPr>
          <w:rFonts w:ascii="Arial" w:hAnsi="Arial" w:cs="Arial"/>
          <w:sz w:val="22"/>
          <w:szCs w:val="22"/>
        </w:rPr>
        <w:t>) dias corridos, contados da data da abertura da sessão pública de PREGÃO.</w:t>
      </w:r>
    </w:p>
    <w:p w:rsidR="00197478" w:rsidRPr="00197478" w:rsidRDefault="00197478"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197478" w:rsidP="00C75724">
      <w:pPr>
        <w:pStyle w:val="PargrafodaLista"/>
        <w:widowControl w:val="0"/>
        <w:numPr>
          <w:ilvl w:val="0"/>
          <w:numId w:val="5"/>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Declaramos sob as penas da Lei e por ser a expressão da verdade, que não estamos cadastradas e não possuímos débitos junto à Fazenda do Município de Ipuiuna</w:t>
      </w:r>
      <w:r w:rsidR="00EB6841" w:rsidRPr="000D7636">
        <w:rPr>
          <w:rFonts w:ascii="Arial" w:hAnsi="Arial" w:cs="Arial"/>
          <w:sz w:val="22"/>
          <w:szCs w:val="22"/>
        </w:rPr>
        <w:t>/MG</w:t>
      </w:r>
      <w:r w:rsidRPr="000D7636">
        <w:rPr>
          <w:rFonts w:ascii="Arial" w:hAnsi="Arial" w:cs="Arial"/>
          <w:sz w:val="22"/>
          <w:szCs w:val="22"/>
        </w:rPr>
        <w:t>.</w:t>
      </w:r>
    </w:p>
    <w:p w:rsidR="00071608" w:rsidRDefault="00071608" w:rsidP="000D7636">
      <w:pPr>
        <w:widowControl w:val="0"/>
        <w:autoSpaceDE w:val="0"/>
        <w:autoSpaceDN w:val="0"/>
        <w:adjustRightInd w:val="0"/>
        <w:spacing w:line="276" w:lineRule="auto"/>
        <w:ind w:left="284" w:hanging="284"/>
        <w:jc w:val="both"/>
        <w:rPr>
          <w:rFonts w:ascii="Arial" w:hAnsi="Arial" w:cs="Arial"/>
          <w:sz w:val="22"/>
          <w:szCs w:val="22"/>
        </w:rPr>
      </w:pPr>
    </w:p>
    <w:p w:rsidR="00EB6841" w:rsidRPr="000D7636" w:rsidRDefault="00EB6841" w:rsidP="00C75724">
      <w:pPr>
        <w:pStyle w:val="PargrafodaLista"/>
        <w:widowControl w:val="0"/>
        <w:numPr>
          <w:ilvl w:val="0"/>
          <w:numId w:val="5"/>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197478" w:rsidP="00C75724">
      <w:pPr>
        <w:pStyle w:val="PargrafodaLista"/>
        <w:widowControl w:val="0"/>
        <w:numPr>
          <w:ilvl w:val="0"/>
          <w:numId w:val="5"/>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Declaramos sob as penas art. 299 do Código Penal, que teremos a disponibilidade do objeto lici</w:t>
      </w:r>
      <w:r w:rsidR="00B054FE">
        <w:rPr>
          <w:rFonts w:ascii="Arial" w:hAnsi="Arial" w:cs="Arial"/>
          <w:sz w:val="22"/>
          <w:szCs w:val="22"/>
        </w:rPr>
        <w:t xml:space="preserve">tado </w:t>
      </w:r>
      <w:r w:rsidRPr="000D7636">
        <w:rPr>
          <w:rFonts w:ascii="Arial" w:hAnsi="Arial" w:cs="Arial"/>
          <w:sz w:val="22"/>
          <w:szCs w:val="22"/>
        </w:rPr>
        <w:t>para realizar a entrega no prazo previsto no Anexo I deste Edital.</w:t>
      </w:r>
    </w:p>
    <w:p w:rsidR="00197478" w:rsidRDefault="00197478" w:rsidP="000D7636">
      <w:pPr>
        <w:widowControl w:val="0"/>
        <w:autoSpaceDE w:val="0"/>
        <w:autoSpaceDN w:val="0"/>
        <w:adjustRightInd w:val="0"/>
        <w:spacing w:line="276" w:lineRule="auto"/>
        <w:ind w:left="284" w:hanging="284"/>
        <w:jc w:val="both"/>
        <w:rPr>
          <w:rFonts w:ascii="Arial" w:hAnsi="Arial" w:cs="Arial"/>
          <w:sz w:val="22"/>
          <w:szCs w:val="22"/>
        </w:rPr>
      </w:pPr>
    </w:p>
    <w:p w:rsidR="00197478" w:rsidRPr="000D7636" w:rsidRDefault="00EB6841" w:rsidP="00C75724">
      <w:pPr>
        <w:pStyle w:val="PargrafodaLista"/>
        <w:widowControl w:val="0"/>
        <w:numPr>
          <w:ilvl w:val="0"/>
          <w:numId w:val="5"/>
        </w:numPr>
        <w:autoSpaceDE w:val="0"/>
        <w:autoSpaceDN w:val="0"/>
        <w:adjustRightInd w:val="0"/>
        <w:spacing w:line="276" w:lineRule="auto"/>
        <w:ind w:left="284" w:hanging="284"/>
        <w:jc w:val="both"/>
        <w:rPr>
          <w:rFonts w:ascii="Arial" w:hAnsi="Arial" w:cs="Arial"/>
          <w:sz w:val="22"/>
          <w:szCs w:val="22"/>
        </w:rPr>
      </w:pPr>
      <w:r w:rsidRPr="000D7636">
        <w:rPr>
          <w:rFonts w:ascii="Arial" w:hAnsi="Arial" w:cs="Arial"/>
          <w:sz w:val="22"/>
          <w:szCs w:val="22"/>
        </w:rPr>
        <w:t xml:space="preserve">Pagamento: em até 30 (trinta) dias da data do recebimento da nota fiscal/ fatura devidamente atestada. </w:t>
      </w:r>
    </w:p>
    <w:p w:rsidR="00071608" w:rsidRDefault="00071608" w:rsidP="003779BA">
      <w:pPr>
        <w:widowControl w:val="0"/>
        <w:autoSpaceDE w:val="0"/>
        <w:autoSpaceDN w:val="0"/>
        <w:adjustRightInd w:val="0"/>
        <w:spacing w:line="276" w:lineRule="auto"/>
        <w:jc w:val="both"/>
        <w:rPr>
          <w:rFonts w:ascii="Arial" w:hAnsi="Arial" w:cs="Arial"/>
          <w:sz w:val="22"/>
          <w:szCs w:val="22"/>
        </w:rPr>
      </w:pPr>
    </w:p>
    <w:p w:rsidR="00071608" w:rsidRDefault="00071608" w:rsidP="003779BA">
      <w:pPr>
        <w:widowControl w:val="0"/>
        <w:autoSpaceDE w:val="0"/>
        <w:autoSpaceDN w:val="0"/>
        <w:adjustRightInd w:val="0"/>
        <w:spacing w:line="276" w:lineRule="auto"/>
        <w:jc w:val="both"/>
        <w:rPr>
          <w:rFonts w:ascii="Arial" w:hAnsi="Arial" w:cs="Arial"/>
          <w:sz w:val="22"/>
          <w:szCs w:val="22"/>
        </w:rPr>
      </w:pPr>
    </w:p>
    <w:p w:rsidR="00071608" w:rsidRPr="00EB3D6F" w:rsidRDefault="00071608" w:rsidP="003779BA">
      <w:pPr>
        <w:widowControl w:val="0"/>
        <w:autoSpaceDE w:val="0"/>
        <w:autoSpaceDN w:val="0"/>
        <w:adjustRightInd w:val="0"/>
        <w:spacing w:line="276" w:lineRule="auto"/>
        <w:jc w:val="both"/>
        <w:rPr>
          <w:rFonts w:ascii="Arial" w:hAnsi="Arial" w:cs="Arial"/>
          <w:sz w:val="22"/>
          <w:szCs w:val="22"/>
        </w:rPr>
      </w:pPr>
      <w:r w:rsidRPr="00EB3D6F">
        <w:rPr>
          <w:rFonts w:ascii="Arial" w:hAnsi="Arial" w:cs="Arial"/>
          <w:sz w:val="22"/>
          <w:szCs w:val="22"/>
        </w:rPr>
        <w:t>Dados do Representante para Assinatura do Contrato ......</w:t>
      </w:r>
    </w:p>
    <w:p w:rsidR="00071608" w:rsidRPr="00EB3D6F" w:rsidRDefault="00071608" w:rsidP="003779BA">
      <w:pPr>
        <w:widowControl w:val="0"/>
        <w:autoSpaceDE w:val="0"/>
        <w:autoSpaceDN w:val="0"/>
        <w:adjustRightInd w:val="0"/>
        <w:spacing w:line="276" w:lineRule="auto"/>
        <w:jc w:val="both"/>
        <w:rPr>
          <w:rFonts w:ascii="Arial" w:hAnsi="Arial" w:cs="Arial"/>
          <w:sz w:val="22"/>
          <w:szCs w:val="22"/>
        </w:rPr>
      </w:pPr>
      <w:r w:rsidRPr="00EB3D6F">
        <w:rPr>
          <w:rFonts w:ascii="Arial" w:hAnsi="Arial" w:cs="Arial"/>
          <w:sz w:val="22"/>
          <w:szCs w:val="22"/>
        </w:rPr>
        <w:t>Dados Bancários .......</w:t>
      </w:r>
    </w:p>
    <w:p w:rsidR="00197478" w:rsidRPr="00EB3D6F" w:rsidRDefault="00197478" w:rsidP="003779BA">
      <w:pPr>
        <w:widowControl w:val="0"/>
        <w:autoSpaceDE w:val="0"/>
        <w:autoSpaceDN w:val="0"/>
        <w:adjustRightInd w:val="0"/>
        <w:spacing w:line="276" w:lineRule="auto"/>
        <w:jc w:val="both"/>
        <w:rPr>
          <w:rFonts w:ascii="Arial" w:hAnsi="Arial" w:cs="Arial"/>
          <w:sz w:val="22"/>
          <w:szCs w:val="22"/>
        </w:rPr>
      </w:pPr>
    </w:p>
    <w:p w:rsidR="00C97A3C" w:rsidRPr="00EB3D6F"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Pr="00EB3D6F"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EB3D6F" w:rsidRDefault="00EB6841" w:rsidP="00EB6841">
      <w:pPr>
        <w:spacing w:line="276" w:lineRule="auto"/>
        <w:ind w:left="1134" w:right="-234" w:hanging="1134"/>
        <w:jc w:val="center"/>
        <w:rPr>
          <w:rFonts w:ascii="Arial" w:hAnsi="Arial" w:cs="Arial"/>
          <w:sz w:val="22"/>
          <w:szCs w:val="22"/>
        </w:rPr>
      </w:pPr>
      <w:r w:rsidRPr="00EB3D6F">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EB3D6F">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2773AD" w:rsidRDefault="002773AD" w:rsidP="003779BA">
      <w:pPr>
        <w:widowControl w:val="0"/>
        <w:autoSpaceDE w:val="0"/>
        <w:autoSpaceDN w:val="0"/>
        <w:adjustRightInd w:val="0"/>
        <w:spacing w:line="276" w:lineRule="auto"/>
        <w:jc w:val="both"/>
        <w:rPr>
          <w:rFonts w:ascii="Arial" w:hAnsi="Arial" w:cs="Arial"/>
          <w:b/>
          <w:bCs/>
          <w:sz w:val="22"/>
          <w:szCs w:val="22"/>
          <w:u w:val="single"/>
        </w:rPr>
      </w:pPr>
    </w:p>
    <w:p w:rsidR="002773AD" w:rsidRDefault="002773AD" w:rsidP="003779BA">
      <w:pPr>
        <w:widowControl w:val="0"/>
        <w:autoSpaceDE w:val="0"/>
        <w:autoSpaceDN w:val="0"/>
        <w:adjustRightInd w:val="0"/>
        <w:spacing w:line="276" w:lineRule="auto"/>
        <w:jc w:val="both"/>
        <w:rPr>
          <w:rFonts w:ascii="Arial" w:hAnsi="Arial" w:cs="Arial"/>
          <w:b/>
          <w:bCs/>
          <w:sz w:val="22"/>
          <w:szCs w:val="22"/>
          <w:u w:val="single"/>
        </w:rPr>
      </w:pPr>
    </w:p>
    <w:p w:rsidR="002773AD" w:rsidRDefault="002773AD" w:rsidP="003779BA">
      <w:pPr>
        <w:widowControl w:val="0"/>
        <w:autoSpaceDE w:val="0"/>
        <w:autoSpaceDN w:val="0"/>
        <w:adjustRightInd w:val="0"/>
        <w:spacing w:line="276" w:lineRule="auto"/>
        <w:jc w:val="both"/>
        <w:rPr>
          <w:rFonts w:ascii="Arial" w:hAnsi="Arial" w:cs="Arial"/>
          <w:b/>
          <w:bCs/>
          <w:sz w:val="22"/>
          <w:szCs w:val="22"/>
          <w:u w:val="single"/>
        </w:rPr>
      </w:pPr>
    </w:p>
    <w:p w:rsidR="002773AD" w:rsidRDefault="002773AD" w:rsidP="003779BA">
      <w:pPr>
        <w:widowControl w:val="0"/>
        <w:autoSpaceDE w:val="0"/>
        <w:autoSpaceDN w:val="0"/>
        <w:adjustRightInd w:val="0"/>
        <w:spacing w:line="276" w:lineRule="auto"/>
        <w:jc w:val="both"/>
        <w:rPr>
          <w:rFonts w:ascii="Arial" w:hAnsi="Arial" w:cs="Arial"/>
          <w:b/>
          <w:bCs/>
          <w:sz w:val="22"/>
          <w:szCs w:val="22"/>
          <w:u w:val="single"/>
        </w:rPr>
      </w:pPr>
    </w:p>
    <w:p w:rsidR="002773AD" w:rsidRDefault="002773AD" w:rsidP="003779BA">
      <w:pPr>
        <w:widowControl w:val="0"/>
        <w:autoSpaceDE w:val="0"/>
        <w:autoSpaceDN w:val="0"/>
        <w:adjustRightInd w:val="0"/>
        <w:spacing w:line="276" w:lineRule="auto"/>
        <w:jc w:val="both"/>
        <w:rPr>
          <w:rFonts w:ascii="Arial" w:hAnsi="Arial" w:cs="Arial"/>
          <w:b/>
          <w:bCs/>
          <w:sz w:val="22"/>
          <w:szCs w:val="22"/>
          <w:u w:val="single"/>
        </w:rPr>
      </w:pPr>
    </w:p>
    <w:p w:rsidR="002773AD" w:rsidRDefault="002773AD"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B054FE" w:rsidRDefault="00B054FE"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2773AD">
        <w:rPr>
          <w:rFonts w:ascii="Arial" w:hAnsi="Arial" w:cs="Arial"/>
          <w:b/>
          <w:bCs/>
          <w:sz w:val="22"/>
          <w:szCs w:val="22"/>
        </w:rPr>
        <w:t>31/2023</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2773AD">
        <w:rPr>
          <w:rFonts w:ascii="Arial" w:hAnsi="Arial" w:cs="Arial"/>
          <w:sz w:val="22"/>
          <w:szCs w:val="22"/>
        </w:rPr>
        <w:t>31/2023</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2773AD" w:rsidRDefault="002773AD" w:rsidP="003779BA">
      <w:pPr>
        <w:widowControl w:val="0"/>
        <w:autoSpaceDE w:val="0"/>
        <w:autoSpaceDN w:val="0"/>
        <w:adjustRightInd w:val="0"/>
        <w:spacing w:line="276" w:lineRule="auto"/>
        <w:jc w:val="center"/>
        <w:rPr>
          <w:rFonts w:ascii="Arial" w:hAnsi="Arial" w:cs="Arial"/>
          <w:b/>
          <w:bCs/>
          <w:sz w:val="22"/>
          <w:szCs w:val="22"/>
        </w:rPr>
      </w:pPr>
    </w:p>
    <w:p w:rsidR="002773AD" w:rsidRDefault="002773AD" w:rsidP="003779BA">
      <w:pPr>
        <w:widowControl w:val="0"/>
        <w:autoSpaceDE w:val="0"/>
        <w:autoSpaceDN w:val="0"/>
        <w:adjustRightInd w:val="0"/>
        <w:spacing w:line="276" w:lineRule="auto"/>
        <w:jc w:val="center"/>
        <w:rPr>
          <w:rFonts w:ascii="Arial" w:hAnsi="Arial" w:cs="Arial"/>
          <w:b/>
          <w:bCs/>
          <w:sz w:val="22"/>
          <w:szCs w:val="22"/>
        </w:rPr>
      </w:pPr>
    </w:p>
    <w:p w:rsidR="002773AD" w:rsidRDefault="002773AD" w:rsidP="003779BA">
      <w:pPr>
        <w:widowControl w:val="0"/>
        <w:autoSpaceDE w:val="0"/>
        <w:autoSpaceDN w:val="0"/>
        <w:adjustRightInd w:val="0"/>
        <w:spacing w:line="276" w:lineRule="auto"/>
        <w:jc w:val="center"/>
        <w:rPr>
          <w:rFonts w:ascii="Arial" w:hAnsi="Arial" w:cs="Arial"/>
          <w:b/>
          <w:bCs/>
          <w:sz w:val="22"/>
          <w:szCs w:val="22"/>
        </w:rPr>
      </w:pPr>
    </w:p>
    <w:p w:rsidR="00EB3D6F" w:rsidRDefault="00EB3D6F" w:rsidP="003779BA">
      <w:pPr>
        <w:widowControl w:val="0"/>
        <w:autoSpaceDE w:val="0"/>
        <w:autoSpaceDN w:val="0"/>
        <w:adjustRightInd w:val="0"/>
        <w:spacing w:line="276" w:lineRule="auto"/>
        <w:jc w:val="center"/>
        <w:rPr>
          <w:rFonts w:ascii="Arial" w:hAnsi="Arial" w:cs="Arial"/>
          <w:b/>
          <w:bCs/>
          <w:sz w:val="22"/>
          <w:szCs w:val="22"/>
        </w:rPr>
      </w:pPr>
    </w:p>
    <w:p w:rsidR="00EB3D6F" w:rsidRDefault="00EB3D6F"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 xml:space="preserve">ANEXO </w:t>
      </w:r>
      <w:proofErr w:type="spellStart"/>
      <w:r w:rsidRPr="001921AE">
        <w:rPr>
          <w:rFonts w:ascii="Arial" w:hAnsi="Arial" w:cs="Arial"/>
          <w:b/>
          <w:bCs/>
          <w:sz w:val="22"/>
          <w:szCs w:val="22"/>
          <w:u w:val="single"/>
        </w:rPr>
        <w:t>IV</w:t>
      </w:r>
      <w:proofErr w:type="spellEnd"/>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2773AD">
        <w:rPr>
          <w:rFonts w:ascii="Arial" w:hAnsi="Arial" w:cs="Arial"/>
          <w:sz w:val="22"/>
          <w:szCs w:val="22"/>
        </w:rPr>
        <w:t>31/2023</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BD10AC">
        <w:rPr>
          <w:rFonts w:ascii="Arial" w:hAnsi="Arial" w:cs="Arial"/>
          <w:sz w:val="22"/>
          <w:szCs w:val="22"/>
        </w:rPr>
        <w:t>3</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4A67A7" w:rsidRDefault="004A67A7"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BD10AC">
        <w:rPr>
          <w:rFonts w:ascii="Arial" w:hAnsi="Arial" w:cs="Arial"/>
          <w:i w:val="0"/>
          <w:sz w:val="22"/>
          <w:szCs w:val="22"/>
        </w:rPr>
        <w:t>2023</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2773AD">
        <w:rPr>
          <w:rFonts w:ascii="Arial" w:hAnsi="Arial" w:cs="Arial"/>
          <w:b/>
          <w:bCs/>
          <w:sz w:val="22"/>
          <w:szCs w:val="22"/>
        </w:rPr>
        <w:t>31/2023</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2773AD">
        <w:rPr>
          <w:rFonts w:ascii="Arial" w:hAnsi="Arial" w:cs="Arial"/>
          <w:b/>
          <w:bCs/>
          <w:sz w:val="22"/>
          <w:szCs w:val="22"/>
        </w:rPr>
        <w:t>110/2023</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BD10AC">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2225DF">
        <w:rPr>
          <w:rFonts w:ascii="Arial" w:hAnsi="Arial" w:cs="Arial"/>
          <w:b/>
          <w:sz w:val="22"/>
          <w:szCs w:val="22"/>
        </w:rPr>
        <w:t>LOCAÇÃO DE VEÍCULOS A SEREM UTILIZADOS NO TRANSPORTE ESCOLAR DOS ALUNOS DA REDE MUNICIPAL DE ENSINO, PARA ATENDER AS NECESSIDADES DA SECRETARIA MUNICIPAL DE EDUCAÇÃO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BD10AC">
        <w:rPr>
          <w:rFonts w:ascii="Arial" w:hAnsi="Arial" w:cs="Arial"/>
          <w:b w:val="0"/>
          <w:sz w:val="22"/>
          <w:szCs w:val="22"/>
        </w:rPr>
        <w:t>23</w:t>
      </w:r>
      <w:r w:rsidRPr="00A00DAB">
        <w:rPr>
          <w:rFonts w:ascii="Arial" w:hAnsi="Arial" w:cs="Arial"/>
          <w:b w:val="0"/>
          <w:sz w:val="22"/>
          <w:szCs w:val="22"/>
        </w:rPr>
        <w:t>, as despesas correrão à conta das seguintes dotações orçamentárias:</w:t>
      </w:r>
    </w:p>
    <w:p w:rsidR="004975C0" w:rsidRPr="004975C0" w:rsidRDefault="004975C0" w:rsidP="004975C0"/>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C75724" w:rsidRPr="00C75724" w:rsidTr="00B93FC2">
        <w:tc>
          <w:tcPr>
            <w:tcW w:w="1417"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lastRenderedPageBreak/>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t>ELEMENTO</w:t>
            </w:r>
          </w:p>
        </w:tc>
      </w:tr>
      <w:tr w:rsidR="00C75724" w:rsidRPr="00C75724" w:rsidTr="00B93FC2">
        <w:trPr>
          <w:trHeight w:val="1202"/>
        </w:trPr>
        <w:tc>
          <w:tcPr>
            <w:tcW w:w="1417"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192</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193</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194</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195</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196</w:t>
            </w:r>
          </w:p>
        </w:tc>
        <w:tc>
          <w:tcPr>
            <w:tcW w:w="4674"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jc w:val="center"/>
              <w:rPr>
                <w:rFonts w:ascii="Arial" w:hAnsi="Arial" w:cs="Arial"/>
                <w:sz w:val="20"/>
                <w:szCs w:val="20"/>
              </w:rPr>
            </w:pPr>
            <w:r w:rsidRPr="00C75724">
              <w:rPr>
                <w:rFonts w:ascii="Arial" w:hAnsi="Arial" w:cs="Arial"/>
                <w:sz w:val="20"/>
                <w:szCs w:val="20"/>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jc w:val="center"/>
              <w:rPr>
                <w:rFonts w:ascii="Arial" w:hAnsi="Arial" w:cs="Arial"/>
                <w:sz w:val="20"/>
                <w:szCs w:val="20"/>
              </w:rPr>
            </w:pPr>
            <w:r w:rsidRPr="00C75724">
              <w:rPr>
                <w:rFonts w:ascii="Arial" w:hAnsi="Arial" w:cs="Arial"/>
                <w:sz w:val="20"/>
                <w:szCs w:val="20"/>
              </w:rPr>
              <w:t>Outros Serviços de Terceiros-Pessoa Jurídica</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 xml:space="preserve">11.4. Salvo ocorrência de caso fortuito ou de força maior, devidamente justificados e comprovados, ao não cumprimento, por parte da(s) proponente(s) vencedora(s), das </w:t>
      </w:r>
      <w:r w:rsidRPr="00ED6AD1">
        <w:rPr>
          <w:rFonts w:ascii="Arial" w:hAnsi="Arial" w:cs="Arial"/>
          <w:iCs/>
          <w:sz w:val="22"/>
          <w:szCs w:val="22"/>
        </w:rPr>
        <w:lastRenderedPageBreak/>
        <w:t>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914F73">
        <w:rPr>
          <w:rFonts w:ascii="Arial" w:hAnsi="Arial" w:cs="Arial"/>
          <w:sz w:val="22"/>
          <w:szCs w:val="22"/>
        </w:rPr>
        <w:t>3</w:t>
      </w:r>
      <w:r w:rsidR="004975C0" w:rsidRPr="00ED6AD1">
        <w:rPr>
          <w:rFonts w:ascii="Arial" w:hAnsi="Arial" w:cs="Arial"/>
          <w:sz w:val="22"/>
          <w:szCs w:val="22"/>
        </w:rPr>
        <w:t>.</w:t>
      </w:r>
    </w:p>
    <w:p w:rsidR="004D5004" w:rsidRPr="00ED6AD1" w:rsidRDefault="004D5004" w:rsidP="004D5004">
      <w:pPr>
        <w:rPr>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rPr>
          <w:rFonts w:ascii="Arial" w:eastAsia="Arial Unicode MS" w:hAnsi="Arial" w:cs="Arial"/>
          <w:sz w:val="22"/>
          <w:szCs w:val="22"/>
        </w:rPr>
      </w:pPr>
    </w:p>
    <w:p w:rsidR="004D5004" w:rsidRPr="00ED6AD1" w:rsidRDefault="004D5004" w:rsidP="004D5004">
      <w:pPr>
        <w:jc w:val="center"/>
        <w:rPr>
          <w:rFonts w:ascii="Arial" w:hAnsi="Arial" w:cs="Arial"/>
          <w:b/>
          <w:bCs/>
          <w:sz w:val="22"/>
          <w:szCs w:val="22"/>
        </w:rPr>
      </w:pPr>
      <w:r w:rsidRPr="00ED6AD1">
        <w:rPr>
          <w:rFonts w:ascii="Arial" w:hAnsi="Arial" w:cs="Arial"/>
          <w:b/>
          <w:bCs/>
          <w:sz w:val="22"/>
          <w:szCs w:val="22"/>
        </w:rPr>
        <w:t>XXXXXXXXXXXXXXXXXXXX</w:t>
      </w:r>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B054FE">
        <w:rPr>
          <w:rFonts w:ascii="Arial" w:hAnsi="Arial" w:cs="Arial"/>
          <w:b/>
          <w:bCs/>
          <w:sz w:val="22"/>
          <w:szCs w:val="22"/>
          <w:u w:val="single"/>
        </w:rPr>
        <w:lastRenderedPageBreak/>
        <w:t xml:space="preserve">ANEXO </w:t>
      </w:r>
      <w:proofErr w:type="spellStart"/>
      <w:r w:rsidR="00B054FE">
        <w:rPr>
          <w:rFonts w:ascii="Arial" w:hAnsi="Arial" w:cs="Arial"/>
          <w:b/>
          <w:bCs/>
          <w:sz w:val="22"/>
          <w:szCs w:val="22"/>
          <w:u w:val="single"/>
        </w:rPr>
        <w:t>VII</w:t>
      </w:r>
      <w:proofErr w:type="spellEnd"/>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914F73">
        <w:rPr>
          <w:rFonts w:ascii="Arial" w:hAnsi="Arial" w:cs="Arial"/>
          <w:b/>
          <w:sz w:val="22"/>
          <w:szCs w:val="22"/>
        </w:rPr>
        <w:t xml:space="preserve"> </w:t>
      </w:r>
      <w:proofErr w:type="spellStart"/>
      <w:r w:rsidR="00914F73">
        <w:rPr>
          <w:rFonts w:ascii="Arial" w:hAnsi="Arial" w:cs="Arial"/>
          <w:b/>
          <w:sz w:val="22"/>
          <w:szCs w:val="22"/>
        </w:rPr>
        <w:t>XX</w:t>
      </w:r>
      <w:proofErr w:type="spellEnd"/>
      <w:r w:rsidR="00914F73">
        <w:rPr>
          <w:rFonts w:ascii="Arial" w:hAnsi="Arial" w:cs="Arial"/>
          <w:b/>
          <w:sz w:val="22"/>
          <w:szCs w:val="22"/>
        </w:rPr>
        <w:t>/2023</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2773AD">
        <w:rPr>
          <w:rFonts w:ascii="Arial" w:hAnsi="Arial" w:cs="Arial"/>
          <w:b/>
          <w:bCs/>
          <w:sz w:val="22"/>
          <w:szCs w:val="22"/>
        </w:rPr>
        <w:t>31/2023</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2773AD">
        <w:rPr>
          <w:rFonts w:ascii="Arial" w:hAnsi="Arial" w:cs="Arial"/>
          <w:b/>
          <w:bCs/>
          <w:sz w:val="22"/>
          <w:szCs w:val="22"/>
        </w:rPr>
        <w:t>110/2023</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BD10AC">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2225DF">
        <w:rPr>
          <w:rFonts w:ascii="Arial" w:hAnsi="Arial" w:cs="Arial"/>
          <w:b/>
          <w:sz w:val="22"/>
          <w:szCs w:val="22"/>
        </w:rPr>
        <w:t>LOCAÇÃO DE VEÍCULOS A SEREM UTILIZADOS NO TRANSPORTE ESCOLAR DOS ALUNOS DA REDE MUNICIPAL DE ENSINO, PARA ATENDER AS NECESSIDADES DA SECRETARIA MUNICIPAL DE EDUCAÇÃO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sidR="00ED6AD1">
        <w:rPr>
          <w:rFonts w:ascii="Arial" w:hAnsi="Arial" w:cs="Arial"/>
          <w:b w:val="0"/>
          <w:sz w:val="22"/>
          <w:szCs w:val="22"/>
        </w:rPr>
        <w:t>202</w:t>
      </w:r>
      <w:r w:rsidR="00914F73">
        <w:rPr>
          <w:rFonts w:ascii="Arial" w:hAnsi="Arial" w:cs="Arial"/>
          <w:b w:val="0"/>
          <w:sz w:val="22"/>
          <w:szCs w:val="22"/>
        </w:rPr>
        <w:t>3</w:t>
      </w:r>
      <w:r w:rsidRPr="00A00DAB">
        <w:rPr>
          <w:rFonts w:ascii="Arial" w:hAnsi="Arial" w:cs="Arial"/>
          <w:b w:val="0"/>
          <w:sz w:val="22"/>
          <w:szCs w:val="22"/>
        </w:rPr>
        <w:t xml:space="preserve"> as despesas correrão à conta das seguintes dotações orçamentárias: </w:t>
      </w:r>
    </w:p>
    <w:p w:rsidR="004D5004" w:rsidRDefault="004D5004" w:rsidP="004D5004"/>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91"/>
        <w:gridCol w:w="4674"/>
        <w:gridCol w:w="1558"/>
      </w:tblGrid>
      <w:tr w:rsidR="00C75724" w:rsidRPr="00C75724" w:rsidTr="00B93FC2">
        <w:tc>
          <w:tcPr>
            <w:tcW w:w="1417"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t>RECURSO</w:t>
            </w:r>
          </w:p>
        </w:tc>
        <w:tc>
          <w:tcPr>
            <w:tcW w:w="991"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t>FICHA</w:t>
            </w:r>
          </w:p>
        </w:tc>
        <w:tc>
          <w:tcPr>
            <w:tcW w:w="4674"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t>DOTAÇÃO</w:t>
            </w:r>
          </w:p>
        </w:tc>
        <w:tc>
          <w:tcPr>
            <w:tcW w:w="1558" w:type="dxa"/>
            <w:tcBorders>
              <w:top w:val="single" w:sz="4" w:space="0" w:color="auto"/>
              <w:left w:val="single" w:sz="4" w:space="0" w:color="auto"/>
              <w:bottom w:val="single" w:sz="4" w:space="0" w:color="auto"/>
              <w:right w:val="single" w:sz="4" w:space="0" w:color="auto"/>
            </w:tcBorders>
            <w:vAlign w:val="center"/>
            <w:hideMark/>
          </w:tcPr>
          <w:p w:rsidR="00C75724" w:rsidRPr="00C75724" w:rsidRDefault="00C75724" w:rsidP="00B93FC2">
            <w:pPr>
              <w:spacing w:after="200" w:line="360" w:lineRule="auto"/>
              <w:jc w:val="center"/>
              <w:rPr>
                <w:rFonts w:ascii="Arial" w:hAnsi="Arial" w:cs="Arial"/>
                <w:b/>
                <w:sz w:val="20"/>
                <w:szCs w:val="20"/>
                <w:lang w:eastAsia="en-US"/>
              </w:rPr>
            </w:pPr>
            <w:r w:rsidRPr="00C75724">
              <w:rPr>
                <w:rFonts w:ascii="Arial" w:hAnsi="Arial" w:cs="Arial"/>
                <w:b/>
                <w:sz w:val="20"/>
                <w:szCs w:val="20"/>
              </w:rPr>
              <w:t>ELEMENTO</w:t>
            </w:r>
          </w:p>
        </w:tc>
      </w:tr>
      <w:tr w:rsidR="00C75724" w:rsidRPr="00C75724" w:rsidTr="00B93FC2">
        <w:trPr>
          <w:trHeight w:val="1202"/>
        </w:trPr>
        <w:tc>
          <w:tcPr>
            <w:tcW w:w="1417"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Manutenção do Transporte Escolar</w:t>
            </w:r>
          </w:p>
        </w:tc>
        <w:tc>
          <w:tcPr>
            <w:tcW w:w="991"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192</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193</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194</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195</w:t>
            </w:r>
          </w:p>
          <w:p w:rsidR="00C75724" w:rsidRPr="00C75724" w:rsidRDefault="00C75724" w:rsidP="00B93FC2">
            <w:pPr>
              <w:spacing w:line="360" w:lineRule="auto"/>
              <w:jc w:val="center"/>
              <w:rPr>
                <w:rFonts w:ascii="Arial" w:hAnsi="Arial" w:cs="Arial"/>
                <w:sz w:val="20"/>
                <w:szCs w:val="20"/>
              </w:rPr>
            </w:pPr>
            <w:r w:rsidRPr="00C75724">
              <w:rPr>
                <w:rFonts w:ascii="Arial" w:hAnsi="Arial" w:cs="Arial"/>
                <w:sz w:val="20"/>
                <w:szCs w:val="20"/>
              </w:rPr>
              <w:t>196</w:t>
            </w:r>
          </w:p>
        </w:tc>
        <w:tc>
          <w:tcPr>
            <w:tcW w:w="4674"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jc w:val="center"/>
              <w:rPr>
                <w:rFonts w:ascii="Arial" w:hAnsi="Arial" w:cs="Arial"/>
                <w:sz w:val="20"/>
                <w:szCs w:val="20"/>
              </w:rPr>
            </w:pPr>
            <w:r w:rsidRPr="00C75724">
              <w:rPr>
                <w:rFonts w:ascii="Arial" w:hAnsi="Arial" w:cs="Arial"/>
                <w:sz w:val="20"/>
                <w:szCs w:val="20"/>
              </w:rPr>
              <w:t>02.03.03.12.361.0009.2.223.33.90.39</w:t>
            </w:r>
          </w:p>
        </w:tc>
        <w:tc>
          <w:tcPr>
            <w:tcW w:w="1558" w:type="dxa"/>
            <w:tcBorders>
              <w:top w:val="single" w:sz="4" w:space="0" w:color="auto"/>
              <w:left w:val="single" w:sz="4" w:space="0" w:color="auto"/>
              <w:bottom w:val="single" w:sz="4" w:space="0" w:color="auto"/>
              <w:right w:val="single" w:sz="4" w:space="0" w:color="auto"/>
            </w:tcBorders>
            <w:hideMark/>
          </w:tcPr>
          <w:p w:rsidR="00C75724" w:rsidRPr="00C75724" w:rsidRDefault="00C75724" w:rsidP="00B93FC2">
            <w:pPr>
              <w:jc w:val="center"/>
              <w:rPr>
                <w:rFonts w:ascii="Arial" w:hAnsi="Arial" w:cs="Arial"/>
                <w:sz w:val="20"/>
                <w:szCs w:val="20"/>
              </w:rPr>
            </w:pPr>
            <w:r w:rsidRPr="00C75724">
              <w:rPr>
                <w:rFonts w:ascii="Arial" w:hAnsi="Arial" w:cs="Arial"/>
                <w:sz w:val="20"/>
                <w:szCs w:val="20"/>
              </w:rPr>
              <w:t>Outros Serviços de Terceiros-Pessoa Jurídica</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w:t>
      </w:r>
      <w:r w:rsidRPr="00A00DAB">
        <w:rPr>
          <w:rFonts w:ascii="Arial" w:hAnsi="Arial" w:cs="Arial"/>
          <w:sz w:val="22"/>
          <w:szCs w:val="22"/>
        </w:rPr>
        <w:lastRenderedPageBreak/>
        <w:t>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C75724">
      <w:pPr>
        <w:numPr>
          <w:ilvl w:val="0"/>
          <w:numId w:val="4"/>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C75724">
      <w:pPr>
        <w:numPr>
          <w:ilvl w:val="0"/>
          <w:numId w:val="4"/>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C75724">
      <w:pPr>
        <w:numPr>
          <w:ilvl w:val="0"/>
          <w:numId w:val="4"/>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C75724">
      <w:pPr>
        <w:numPr>
          <w:ilvl w:val="0"/>
          <w:numId w:val="4"/>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C75724">
      <w:pPr>
        <w:numPr>
          <w:ilvl w:val="0"/>
          <w:numId w:val="4"/>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.1. São aplicáveis as sanções previstas no Capítulo IV da Lei Federal nº 8</w:t>
      </w:r>
      <w:r w:rsidR="004D5004">
        <w:rPr>
          <w:rFonts w:ascii="Arial" w:hAnsi="Arial" w:cs="Arial"/>
          <w:bCs/>
          <w:iCs/>
          <w:sz w:val="22"/>
          <w:szCs w:val="22"/>
        </w:rPr>
        <w:t>.</w:t>
      </w:r>
      <w:r w:rsidR="004D5004"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004D5004" w:rsidRPr="00A00DAB">
        <w:rPr>
          <w:rFonts w:ascii="Arial" w:hAnsi="Arial" w:cs="Arial"/>
          <w:bCs/>
          <w:iCs/>
          <w:sz w:val="22"/>
          <w:szCs w:val="22"/>
        </w:rPr>
        <w:t>Administração,pelo</w:t>
      </w:r>
      <w:proofErr w:type="spellEnd"/>
      <w:proofErr w:type="gramEnd"/>
      <w:r w:rsidR="004D5004"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004D5004" w:rsidRPr="00A00DAB">
        <w:rPr>
          <w:rFonts w:ascii="Arial" w:hAnsi="Arial" w:cs="Arial"/>
          <w:bCs/>
          <w:iCs/>
          <w:sz w:val="22"/>
          <w:szCs w:val="22"/>
        </w:rPr>
        <w:t>as</w:t>
      </w:r>
      <w:proofErr w:type="spellEnd"/>
      <w:r w:rsidR="004D5004"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iCs/>
          <w:sz w:val="22"/>
          <w:szCs w:val="22"/>
        </w:rPr>
      </w:pPr>
      <w:r>
        <w:rPr>
          <w:rFonts w:ascii="Arial" w:hAnsi="Arial" w:cs="Arial"/>
          <w:iCs/>
          <w:sz w:val="22"/>
          <w:szCs w:val="22"/>
        </w:rPr>
        <w:t>10</w:t>
      </w:r>
      <w:r w:rsidR="004D5004"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lastRenderedPageBreak/>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.5. As sanções são independentes e a aplicação de uma não exclui a aplicação das outras.</w:t>
      </w:r>
    </w:p>
    <w:p w:rsidR="002429DC" w:rsidRPr="00A00DAB" w:rsidRDefault="002429DC"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 xml:space="preserve">.1. O presente Termo de Contrato rege-se pelas disposições expressas na Lei Federal nº 8.666, de 21 de junho de 1.993, Lei Federal nº 10.520/02 e pelos preceitos de direito </w:t>
      </w:r>
      <w:r w:rsidRPr="00A00DAB">
        <w:rPr>
          <w:rFonts w:ascii="Arial" w:hAnsi="Arial" w:cs="Arial"/>
          <w:sz w:val="22"/>
          <w:szCs w:val="22"/>
        </w:rPr>
        <w:lastRenderedPageBreak/>
        <w:t>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914F73">
        <w:rPr>
          <w:rFonts w:ascii="Arial" w:hAnsi="Arial" w:cs="Arial"/>
          <w:sz w:val="22"/>
          <w:szCs w:val="22"/>
        </w:rPr>
        <w:t>3</w:t>
      </w:r>
      <w:r w:rsidRPr="00A00DAB">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1921AE" w:rsidRPr="001921AE" w:rsidRDefault="004D5004" w:rsidP="000D7636">
      <w:pPr>
        <w:jc w:val="center"/>
        <w:rPr>
          <w:rFonts w:ascii="Arial" w:hAnsi="Arial" w:cs="Arial"/>
          <w:b/>
          <w:bCs/>
          <w:sz w:val="22"/>
          <w:szCs w:val="22"/>
        </w:rPr>
      </w:pPr>
      <w:r>
        <w:rPr>
          <w:rFonts w:ascii="Arial" w:hAnsi="Arial" w:cs="Arial"/>
          <w:bCs/>
          <w:sz w:val="22"/>
          <w:szCs w:val="22"/>
        </w:rPr>
        <w:t xml:space="preserve">Contratada </w:t>
      </w:r>
    </w:p>
    <w:sectPr w:rsidR="001921AE" w:rsidRPr="001921AE" w:rsidSect="003A3196">
      <w:headerReference w:type="default" r:id="rId22"/>
      <w:footerReference w:type="default" r:id="rId23"/>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FC2" w:rsidRDefault="00B93FC2" w:rsidP="00B05920">
      <w:r>
        <w:separator/>
      </w:r>
    </w:p>
  </w:endnote>
  <w:endnote w:type="continuationSeparator" w:id="0">
    <w:p w:rsidR="00B93FC2" w:rsidRDefault="00B93FC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FC2" w:rsidRDefault="00B93FC2" w:rsidP="00AD5688">
    <w:pPr>
      <w:pBdr>
        <w:top w:val="single" w:sz="4" w:space="1" w:color="auto"/>
      </w:pBdr>
      <w:ind w:left="4536"/>
      <w:jc w:val="right"/>
      <w:rPr>
        <w:b/>
        <w:sz w:val="16"/>
        <w:szCs w:val="16"/>
      </w:rPr>
    </w:pPr>
    <w:r>
      <w:rPr>
        <w:b/>
        <w:sz w:val="16"/>
        <w:szCs w:val="16"/>
      </w:rPr>
      <w:t>SUPERINTENDÊNCIA DE ADMINISTRAÇÃO</w:t>
    </w:r>
  </w:p>
  <w:p w:rsidR="00B93FC2" w:rsidRPr="00CF1716" w:rsidRDefault="00B93FC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93FC2" w:rsidRPr="00CF1716" w:rsidRDefault="00B93FC2" w:rsidP="00AD5688">
    <w:pPr>
      <w:jc w:val="right"/>
      <w:rPr>
        <w:sz w:val="16"/>
        <w:szCs w:val="16"/>
      </w:rPr>
    </w:pPr>
    <w:r w:rsidRPr="00CF1716">
      <w:rPr>
        <w:sz w:val="16"/>
        <w:szCs w:val="16"/>
      </w:rPr>
      <w:t>Rua João Roberto da Silva, 40 – Centro</w:t>
    </w:r>
  </w:p>
  <w:p w:rsidR="00B93FC2" w:rsidRPr="00CF1716" w:rsidRDefault="00B93FC2" w:rsidP="00AD5688">
    <w:pPr>
      <w:jc w:val="right"/>
      <w:rPr>
        <w:sz w:val="16"/>
        <w:szCs w:val="16"/>
      </w:rPr>
    </w:pPr>
    <w:r w:rsidRPr="00CF1716">
      <w:rPr>
        <w:sz w:val="16"/>
        <w:szCs w:val="16"/>
      </w:rPr>
      <w:t>Ipuiuna, MG – 37588-000</w:t>
    </w:r>
  </w:p>
  <w:p w:rsidR="00B93FC2" w:rsidRPr="00CF1716" w:rsidRDefault="00B93FC2" w:rsidP="00AD5688">
    <w:pPr>
      <w:jc w:val="right"/>
      <w:rPr>
        <w:sz w:val="16"/>
        <w:szCs w:val="16"/>
      </w:rPr>
    </w:pPr>
    <w:r w:rsidRPr="00CF1716">
      <w:rPr>
        <w:sz w:val="16"/>
        <w:szCs w:val="16"/>
      </w:rPr>
      <w:t>Fone/Fax 35 3732-</w:t>
    </w:r>
    <w:r>
      <w:rPr>
        <w:sz w:val="16"/>
        <w:szCs w:val="16"/>
      </w:rPr>
      <w:t>2487</w:t>
    </w:r>
  </w:p>
  <w:p w:rsidR="00B93FC2" w:rsidRDefault="00B93F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FC2" w:rsidRDefault="00B93FC2" w:rsidP="00B05920">
      <w:r>
        <w:separator/>
      </w:r>
    </w:p>
  </w:footnote>
  <w:footnote w:type="continuationSeparator" w:id="0">
    <w:p w:rsidR="00B93FC2" w:rsidRDefault="00B93FC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93FC2" w:rsidTr="00AD5688">
      <w:trPr>
        <w:jc w:val="center"/>
      </w:trPr>
      <w:tc>
        <w:tcPr>
          <w:tcW w:w="1843" w:type="dxa"/>
        </w:tcPr>
        <w:p w:rsidR="00B93FC2" w:rsidRDefault="00B93FC2"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B93FC2" w:rsidRDefault="00B93FC2" w:rsidP="00AD5688">
          <w:pPr>
            <w:pStyle w:val="Cabealho"/>
            <w:snapToGrid w:val="0"/>
            <w:jc w:val="center"/>
            <w:rPr>
              <w:b/>
              <w:sz w:val="36"/>
            </w:rPr>
          </w:pPr>
          <w:r>
            <w:rPr>
              <w:b/>
              <w:sz w:val="36"/>
            </w:rPr>
            <w:t>PREFEITURA MUNICIPAL DE IPUIUNA</w:t>
          </w:r>
        </w:p>
        <w:p w:rsidR="00B93FC2" w:rsidRDefault="00B93FC2" w:rsidP="00AD5688">
          <w:pPr>
            <w:pStyle w:val="Cabealho"/>
            <w:jc w:val="center"/>
            <w:rPr>
              <w:b/>
            </w:rPr>
          </w:pPr>
          <w:r>
            <w:rPr>
              <w:b/>
            </w:rPr>
            <w:t>ESTADO DE MINAS GERAIS</w:t>
          </w:r>
        </w:p>
        <w:p w:rsidR="00B93FC2" w:rsidRDefault="00B93FC2" w:rsidP="00AD5688">
          <w:pPr>
            <w:pStyle w:val="Cabealho"/>
            <w:rPr>
              <w:b/>
            </w:rPr>
          </w:pPr>
          <w:r>
            <w:rPr>
              <w:b/>
            </w:rPr>
            <w:t xml:space="preserve">                                  </w:t>
          </w:r>
        </w:p>
      </w:tc>
    </w:tr>
  </w:tbl>
  <w:p w:rsidR="00B93FC2" w:rsidRDefault="00B93F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BE56324"/>
    <w:multiLevelType w:val="hybridMultilevel"/>
    <w:tmpl w:val="3304858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BA4758"/>
    <w:multiLevelType w:val="multilevel"/>
    <w:tmpl w:val="5E7EA4E4"/>
    <w:lvl w:ilvl="0">
      <w:start w:val="1"/>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7A911FD"/>
    <w:multiLevelType w:val="hybridMultilevel"/>
    <w:tmpl w:val="9FA4E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5DB50DF"/>
    <w:multiLevelType w:val="hybridMultilevel"/>
    <w:tmpl w:val="28DE3FE8"/>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4">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4571078"/>
    <w:multiLevelType w:val="hybridMultilevel"/>
    <w:tmpl w:val="DA046A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1"/>
  </w:num>
  <w:num w:numId="5">
    <w:abstractNumId w:val="8"/>
  </w:num>
  <w:num w:numId="6">
    <w:abstractNumId w:val="5"/>
  </w:num>
  <w:num w:numId="7">
    <w:abstractNumId w:val="13"/>
  </w:num>
  <w:num w:numId="8">
    <w:abstractNumId w:val="15"/>
  </w:num>
  <w:num w:numId="9">
    <w:abstractNumId w:val="4"/>
  </w:num>
  <w:num w:numId="10">
    <w:abstractNumId w:val="7"/>
  </w:num>
  <w:num w:numId="11">
    <w:abstractNumId w:val="1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0F81"/>
    <w:rsid w:val="00061945"/>
    <w:rsid w:val="00061CA7"/>
    <w:rsid w:val="000638BE"/>
    <w:rsid w:val="00066246"/>
    <w:rsid w:val="0007037A"/>
    <w:rsid w:val="00071608"/>
    <w:rsid w:val="00072C3F"/>
    <w:rsid w:val="00073C6B"/>
    <w:rsid w:val="00086D25"/>
    <w:rsid w:val="00090CBC"/>
    <w:rsid w:val="00094E6E"/>
    <w:rsid w:val="00096864"/>
    <w:rsid w:val="00096C5D"/>
    <w:rsid w:val="000A7E1A"/>
    <w:rsid w:val="000B32B0"/>
    <w:rsid w:val="000B67CF"/>
    <w:rsid w:val="000C5430"/>
    <w:rsid w:val="000C5E60"/>
    <w:rsid w:val="000D66F7"/>
    <w:rsid w:val="000D7636"/>
    <w:rsid w:val="000E5FC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225DF"/>
    <w:rsid w:val="00234849"/>
    <w:rsid w:val="00234F43"/>
    <w:rsid w:val="00235071"/>
    <w:rsid w:val="00236529"/>
    <w:rsid w:val="002429DC"/>
    <w:rsid w:val="00250331"/>
    <w:rsid w:val="00255192"/>
    <w:rsid w:val="0026367A"/>
    <w:rsid w:val="0026662E"/>
    <w:rsid w:val="002754EF"/>
    <w:rsid w:val="002773AD"/>
    <w:rsid w:val="00277CA6"/>
    <w:rsid w:val="00280E5E"/>
    <w:rsid w:val="0029587C"/>
    <w:rsid w:val="002A0D35"/>
    <w:rsid w:val="002A7992"/>
    <w:rsid w:val="002B12D7"/>
    <w:rsid w:val="002B3BB2"/>
    <w:rsid w:val="002B4F9F"/>
    <w:rsid w:val="002C171D"/>
    <w:rsid w:val="002C5E02"/>
    <w:rsid w:val="002E5DEE"/>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0BD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208A"/>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2145"/>
    <w:rsid w:val="00884E20"/>
    <w:rsid w:val="00891A11"/>
    <w:rsid w:val="00893CCC"/>
    <w:rsid w:val="00895742"/>
    <w:rsid w:val="008A214C"/>
    <w:rsid w:val="008B12F3"/>
    <w:rsid w:val="008B44B7"/>
    <w:rsid w:val="008B66A8"/>
    <w:rsid w:val="008C579F"/>
    <w:rsid w:val="008C684A"/>
    <w:rsid w:val="008C69FA"/>
    <w:rsid w:val="008E6AB4"/>
    <w:rsid w:val="008F786F"/>
    <w:rsid w:val="0090075A"/>
    <w:rsid w:val="00913374"/>
    <w:rsid w:val="00914F73"/>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2581"/>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AF7F80"/>
    <w:rsid w:val="00B04FE9"/>
    <w:rsid w:val="00B054FE"/>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3FC2"/>
    <w:rsid w:val="00B961D4"/>
    <w:rsid w:val="00BB586E"/>
    <w:rsid w:val="00BC0538"/>
    <w:rsid w:val="00BC45D9"/>
    <w:rsid w:val="00BD10AC"/>
    <w:rsid w:val="00BE3064"/>
    <w:rsid w:val="00BE38FC"/>
    <w:rsid w:val="00BE56F1"/>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75724"/>
    <w:rsid w:val="00C82C80"/>
    <w:rsid w:val="00C97A3C"/>
    <w:rsid w:val="00CA6CCB"/>
    <w:rsid w:val="00CB6186"/>
    <w:rsid w:val="00CC12E7"/>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474"/>
    <w:rsid w:val="00EA1BAC"/>
    <w:rsid w:val="00EA565E"/>
    <w:rsid w:val="00EA6F1E"/>
    <w:rsid w:val="00EB3D6F"/>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64864"/>
    <w:rsid w:val="00F71434"/>
    <w:rsid w:val="00F8343D"/>
    <w:rsid w:val="00F8488A"/>
    <w:rsid w:val="00F87719"/>
    <w:rsid w:val="00F96E51"/>
    <w:rsid w:val="00FB1BA0"/>
    <w:rsid w:val="00FB266F"/>
    <w:rsid w:val="00FB2676"/>
    <w:rsid w:val="00FB77AD"/>
    <w:rsid w:val="00FC00EE"/>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link w:val="Ttulo1"/>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
    <w:rsid w:val="00957A08"/>
    <w:rPr>
      <w:rFonts w:ascii="Arial" w:eastAsia="Times New Roman" w:hAnsi="Arial" w:cs="Arial"/>
      <w:b/>
      <w:bCs/>
      <w:i/>
      <w:iCs/>
      <w:sz w:val="28"/>
      <w:szCs w:val="28"/>
      <w:lang w:eastAsia="pt-BR"/>
    </w:rPr>
  </w:style>
  <w:style w:type="character" w:customStyle="1" w:styleId="Ttulo3Char">
    <w:name w:val="Título 3 Char"/>
    <w:link w:val="Ttulo3"/>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uiPriority w:val="99"/>
    <w:rsid w:val="00957A08"/>
    <w:pPr>
      <w:tabs>
        <w:tab w:val="center" w:pos="4419"/>
        <w:tab w:val="right" w:pos="8838"/>
      </w:tabs>
    </w:pPr>
  </w:style>
  <w:style w:type="character" w:customStyle="1" w:styleId="CabealhoChar">
    <w:name w:val="Cabeçalho Char"/>
    <w:aliases w:val="foote Char,Cabeçalho superior Char,hd Char,he Char"/>
    <w:link w:val="Cabealho"/>
    <w:uiPriority w:val="99"/>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 w:type="paragraph" w:customStyle="1" w:styleId="Estilo4">
    <w:name w:val="Estilo4"/>
    <w:basedOn w:val="Normal"/>
    <w:rsid w:val="00F64864"/>
    <w:pPr>
      <w:spacing w:before="120" w:after="120"/>
      <w:jc w:val="both"/>
    </w:pPr>
    <w:rPr>
      <w:rFonts w:ascii="Arial" w:hAnsi="Arial" w:cs="Arial"/>
      <w:szCs w:val="20"/>
    </w:rPr>
  </w:style>
  <w:style w:type="paragraph" w:customStyle="1" w:styleId="Corpodetexto22">
    <w:name w:val="Corpo de texto 22"/>
    <w:basedOn w:val="Normal"/>
    <w:rsid w:val="00F64864"/>
    <w:pPr>
      <w:jc w:val="both"/>
    </w:pPr>
    <w:rPr>
      <w:szCs w:val="20"/>
    </w:rPr>
  </w:style>
  <w:style w:type="paragraph" w:styleId="SemEspaamento">
    <w:name w:val="No Spacing"/>
    <w:uiPriority w:val="1"/>
    <w:qFormat/>
    <w:rsid w:val="00F64864"/>
    <w:rPr>
      <w:rFonts w:ascii="Times New Roman" w:eastAsia="Times New Roman" w:hAnsi="Times New Roman"/>
      <w:sz w:val="24"/>
      <w:szCs w:val="24"/>
    </w:rPr>
  </w:style>
  <w:style w:type="table" w:customStyle="1" w:styleId="TableGrid11">
    <w:name w:val="TableGrid11"/>
    <w:rsid w:val="00F64864"/>
    <w:rPr>
      <w:rFonts w:asciiTheme="minorHAnsi" w:eastAsia="Times New Roman"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hyperlink" Target="https://www.fnde.gov.br/index.php/centrais-de-conteudos/publicacoes/category/131-transporte-escolar?download=13531:cartilhas-pnate-caminho-da-escola" TargetMode="Externa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23" Type="http://schemas.openxmlformats.org/officeDocument/2006/relationships/footer" Target="footer1.xml"/><Relationship Id="rId10" Type="http://schemas.openxmlformats.org/officeDocument/2006/relationships/hyperlink" Target="mailto:licitaipmg@gmail.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2100-021B-4EDB-ACBD-33ADEFAA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56</Pages>
  <Words>18209</Words>
  <Characters>98330</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46</cp:revision>
  <cp:lastPrinted>2020-09-16T14:23:00Z</cp:lastPrinted>
  <dcterms:created xsi:type="dcterms:W3CDTF">2020-07-17T13:44:00Z</dcterms:created>
  <dcterms:modified xsi:type="dcterms:W3CDTF">2023-08-30T16:56:00Z</dcterms:modified>
</cp:coreProperties>
</file>