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3F941" w14:textId="77777777" w:rsidR="00C218AC" w:rsidRDefault="00C218AC" w:rsidP="004D1B6A">
      <w:pPr>
        <w:pStyle w:val="Corpodetext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FFE1C1D" w14:textId="77777777" w:rsidR="004D1B6A" w:rsidRPr="00F64136" w:rsidRDefault="00C218AC" w:rsidP="004D1B6A">
      <w:pPr>
        <w:pStyle w:val="Corpodetexto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TERMO DE REFERÊ</w:t>
      </w:r>
      <w:r w:rsidR="004D1B6A" w:rsidRPr="00F64136">
        <w:rPr>
          <w:rFonts w:ascii="Arial" w:hAnsi="Arial" w:cs="Arial"/>
          <w:b/>
          <w:bCs/>
          <w:sz w:val="22"/>
          <w:szCs w:val="22"/>
        </w:rPr>
        <w:t xml:space="preserve">NCIA </w:t>
      </w:r>
    </w:p>
    <w:p w14:paraId="128954C9" w14:textId="77777777" w:rsidR="00C218AC" w:rsidRDefault="00C218AC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9866B1A" w14:textId="77777777"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b/>
          <w:sz w:val="22"/>
          <w:szCs w:val="22"/>
        </w:rPr>
        <w:t>1- OBJETO</w:t>
      </w:r>
    </w:p>
    <w:p w14:paraId="74C7943E" w14:textId="77777777" w:rsidR="00592C73" w:rsidRPr="00F64136" w:rsidRDefault="00592C73" w:rsidP="004D1B6A">
      <w:pPr>
        <w:jc w:val="both"/>
        <w:rPr>
          <w:rFonts w:ascii="Arial" w:hAnsi="Arial" w:cs="Arial"/>
          <w:sz w:val="22"/>
          <w:szCs w:val="22"/>
        </w:rPr>
      </w:pPr>
    </w:p>
    <w:p w14:paraId="278EF986" w14:textId="77777777" w:rsidR="00D907ED" w:rsidRDefault="00E157CE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157CE">
        <w:rPr>
          <w:rFonts w:ascii="Arial" w:hAnsi="Arial" w:cs="Arial"/>
          <w:sz w:val="22"/>
          <w:szCs w:val="22"/>
        </w:rPr>
        <w:t>AQUISIÇÃO DE TINTAS E MATERIAIS DE PINTURA PARA A PRE</w:t>
      </w:r>
      <w:r>
        <w:rPr>
          <w:rFonts w:ascii="Arial" w:hAnsi="Arial" w:cs="Arial"/>
          <w:sz w:val="22"/>
          <w:szCs w:val="22"/>
        </w:rPr>
        <w:t>FEITURA MUNICIPAL DE IPUIUNA/MG</w:t>
      </w:r>
      <w:r w:rsidR="00152CA5" w:rsidRPr="00152CA5">
        <w:rPr>
          <w:rFonts w:ascii="Arial" w:hAnsi="Arial" w:cs="Arial"/>
          <w:sz w:val="22"/>
          <w:szCs w:val="22"/>
        </w:rPr>
        <w:t>.</w:t>
      </w:r>
    </w:p>
    <w:p w14:paraId="33074BD8" w14:textId="77777777" w:rsidR="00152CA5" w:rsidRDefault="00152CA5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F55FDB" w14:textId="77777777"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 – MODALIDADE:  </w:t>
      </w:r>
    </w:p>
    <w:p w14:paraId="156B2BDA" w14:textId="77777777" w:rsidR="00D907ED" w:rsidRPr="00F07CD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07CD2">
        <w:rPr>
          <w:rFonts w:ascii="Arial" w:hAnsi="Arial" w:cs="Arial"/>
          <w:sz w:val="22"/>
          <w:szCs w:val="22"/>
        </w:rPr>
        <w:t>PREGÃO ELETRÔNICO</w:t>
      </w:r>
      <w:r w:rsidR="00D907ED" w:rsidRPr="00F07CD2">
        <w:rPr>
          <w:rFonts w:ascii="Arial" w:hAnsi="Arial" w:cs="Arial"/>
          <w:sz w:val="22"/>
          <w:szCs w:val="22"/>
        </w:rPr>
        <w:t xml:space="preserve"> PARA REGISTRO DE PREÇOS</w:t>
      </w:r>
    </w:p>
    <w:p w14:paraId="4B7E1520" w14:textId="77777777"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EFD38AD" w14:textId="77777777"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3- PRAZO E LOCAIS DE ENTREGA </w:t>
      </w:r>
    </w:p>
    <w:p w14:paraId="13742CB4" w14:textId="77777777" w:rsidR="0094246A" w:rsidRPr="00F64136" w:rsidRDefault="0094246A" w:rsidP="009424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 </w:t>
      </w:r>
      <w:r w:rsidR="000544BC">
        <w:rPr>
          <w:rFonts w:ascii="Arial" w:hAnsi="Arial" w:cs="Arial"/>
          <w:sz w:val="22"/>
          <w:szCs w:val="22"/>
        </w:rPr>
        <w:t xml:space="preserve">materiais </w:t>
      </w:r>
      <w:r w:rsidRPr="00F64136">
        <w:rPr>
          <w:rFonts w:ascii="Arial" w:hAnsi="Arial" w:cs="Arial"/>
          <w:sz w:val="22"/>
          <w:szCs w:val="22"/>
        </w:rPr>
        <w:t xml:space="preserve">deverão ser entregues de forma parcelada, </w:t>
      </w:r>
      <w:r w:rsidR="00E157CE">
        <w:rPr>
          <w:rFonts w:ascii="Arial" w:hAnsi="Arial" w:cs="Arial"/>
          <w:sz w:val="22"/>
          <w:szCs w:val="22"/>
        </w:rPr>
        <w:t xml:space="preserve">em até </w:t>
      </w:r>
      <w:r w:rsidR="00E157CE" w:rsidRPr="003A295E">
        <w:rPr>
          <w:rFonts w:ascii="Arial" w:hAnsi="Arial" w:cs="Arial"/>
          <w:b/>
          <w:sz w:val="22"/>
          <w:szCs w:val="22"/>
        </w:rPr>
        <w:t>10</w:t>
      </w:r>
      <w:r w:rsidRPr="003A295E">
        <w:rPr>
          <w:rFonts w:ascii="Arial" w:hAnsi="Arial" w:cs="Arial"/>
          <w:b/>
          <w:sz w:val="22"/>
          <w:szCs w:val="22"/>
        </w:rPr>
        <w:t xml:space="preserve"> (</w:t>
      </w:r>
      <w:r w:rsidR="00E157CE" w:rsidRPr="003A295E">
        <w:rPr>
          <w:rFonts w:ascii="Arial" w:hAnsi="Arial" w:cs="Arial"/>
          <w:b/>
          <w:sz w:val="22"/>
          <w:szCs w:val="22"/>
        </w:rPr>
        <w:t>dez</w:t>
      </w:r>
      <w:r w:rsidRPr="003A295E">
        <w:rPr>
          <w:rFonts w:ascii="Arial" w:hAnsi="Arial" w:cs="Arial"/>
          <w:b/>
          <w:sz w:val="22"/>
          <w:szCs w:val="22"/>
        </w:rPr>
        <w:t>) dias</w:t>
      </w:r>
      <w:r w:rsidR="00E157CE" w:rsidRPr="003A295E">
        <w:rPr>
          <w:rFonts w:ascii="Arial" w:hAnsi="Arial" w:cs="Arial"/>
          <w:b/>
          <w:sz w:val="22"/>
          <w:szCs w:val="22"/>
        </w:rPr>
        <w:t xml:space="preserve"> úteis</w:t>
      </w:r>
      <w:r>
        <w:rPr>
          <w:rFonts w:ascii="Arial" w:hAnsi="Arial" w:cs="Arial"/>
          <w:sz w:val="22"/>
          <w:szCs w:val="22"/>
        </w:rPr>
        <w:t xml:space="preserve"> </w:t>
      </w:r>
      <w:r w:rsidRPr="00F64136">
        <w:rPr>
          <w:rFonts w:ascii="Arial" w:hAnsi="Arial" w:cs="Arial"/>
          <w:sz w:val="22"/>
          <w:szCs w:val="22"/>
        </w:rPr>
        <w:t xml:space="preserve">após o recebimento da ordem de fornecimento emitida pela secretaria ou departamento requisitante. </w:t>
      </w:r>
    </w:p>
    <w:p w14:paraId="6AE39F6C" w14:textId="77777777" w:rsidR="0094246A" w:rsidRPr="00F64136" w:rsidRDefault="0094246A" w:rsidP="009424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67EE9E" w14:textId="77777777" w:rsidR="00D01292" w:rsidRDefault="0094246A" w:rsidP="0094246A">
      <w:pPr>
        <w:pStyle w:val="Cabealho"/>
        <w:jc w:val="both"/>
        <w:rPr>
          <w:rFonts w:ascii="Arial" w:hAnsi="Arial" w:cs="Arial"/>
        </w:rPr>
      </w:pPr>
      <w:r w:rsidRPr="0083695F">
        <w:rPr>
          <w:rFonts w:ascii="Arial" w:hAnsi="Arial" w:cs="Arial"/>
        </w:rPr>
        <w:t>O licitante vencedor deverá entregar o</w:t>
      </w:r>
      <w:r>
        <w:rPr>
          <w:rFonts w:ascii="Arial" w:hAnsi="Arial" w:cs="Arial"/>
        </w:rPr>
        <w:t xml:space="preserve">s </w:t>
      </w:r>
      <w:r w:rsidR="00152CA5">
        <w:rPr>
          <w:rFonts w:ascii="Arial" w:hAnsi="Arial" w:cs="Arial"/>
        </w:rPr>
        <w:t xml:space="preserve">uniformes </w:t>
      </w:r>
      <w:r w:rsidR="00D01292">
        <w:rPr>
          <w:rFonts w:ascii="Arial" w:hAnsi="Arial" w:cs="Arial"/>
        </w:rPr>
        <w:t>no almoxarifado de cada secretaria requisitante:</w:t>
      </w:r>
    </w:p>
    <w:p w14:paraId="6339EAF4" w14:textId="77777777"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Prefeitura Municipal: Rua João Roberto da Silva, n40, Centro.</w:t>
      </w:r>
    </w:p>
    <w:p w14:paraId="3FF77E63" w14:textId="77777777"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Secretaria de Saúde: Rua João Batista Filho, n235, Centro.</w:t>
      </w:r>
    </w:p>
    <w:p w14:paraId="14B87D73" w14:textId="77777777"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Secretaria de Educação: Praça José Francisco Lopes, n55, Centro.</w:t>
      </w:r>
    </w:p>
    <w:p w14:paraId="04B16452" w14:textId="77777777" w:rsidR="00152CA5" w:rsidRDefault="00152CA5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Secretaria de Assistência Social: Rua Anésia Rodrigues Felisberto, n82, Jardim Primavera.</w:t>
      </w:r>
    </w:p>
    <w:p w14:paraId="24625277" w14:textId="77777777" w:rsidR="00D01292" w:rsidRDefault="00D01292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B026D4E" w14:textId="77777777" w:rsidR="00F07CD2" w:rsidRDefault="00D0129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4 - </w:t>
      </w:r>
      <w:r w:rsidR="00F07CD2" w:rsidRPr="00F64136">
        <w:rPr>
          <w:rFonts w:ascii="Arial" w:hAnsi="Arial" w:cs="Arial"/>
          <w:b/>
          <w:sz w:val="22"/>
          <w:szCs w:val="22"/>
        </w:rPr>
        <w:t>ESPECIFICAÇÃO</w:t>
      </w:r>
      <w:r w:rsidR="00F07CD2">
        <w:rPr>
          <w:rFonts w:ascii="Arial" w:hAnsi="Arial" w:cs="Arial"/>
          <w:b/>
          <w:sz w:val="22"/>
          <w:szCs w:val="22"/>
        </w:rPr>
        <w:t xml:space="preserve"> TÉCNICA E VALOR TOTAL ESTIMADO</w:t>
      </w:r>
    </w:p>
    <w:p w14:paraId="57282D84" w14:textId="77777777" w:rsidR="00D907ED" w:rsidRDefault="00D907ED" w:rsidP="00D907ED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5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6"/>
        <w:gridCol w:w="3951"/>
        <w:gridCol w:w="1245"/>
        <w:gridCol w:w="1399"/>
        <w:gridCol w:w="1061"/>
        <w:gridCol w:w="1112"/>
      </w:tblGrid>
      <w:tr w:rsidR="00F07CD2" w:rsidRPr="00F07CD2" w14:paraId="236A3AD8" w14:textId="77777777" w:rsidTr="00AC227D">
        <w:trPr>
          <w:trHeight w:val="450"/>
          <w:jc w:val="center"/>
        </w:trPr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F540" w14:textId="77777777" w:rsidR="00F07CD2" w:rsidRPr="00F07CD2" w:rsidRDefault="00F07CD2" w:rsidP="00AC227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7CD2">
              <w:rPr>
                <w:rFonts w:ascii="Calibri" w:hAnsi="Calibri" w:cs="Calibri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3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58FC" w14:textId="77777777" w:rsidR="00F07CD2" w:rsidRPr="00F07CD2" w:rsidRDefault="00F07CD2" w:rsidP="00AC227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7CD2">
              <w:rPr>
                <w:rFonts w:ascii="Calibri" w:hAnsi="Calibri" w:cs="Calibri"/>
                <w:b/>
                <w:bCs/>
                <w:sz w:val="20"/>
                <w:szCs w:val="20"/>
              </w:rPr>
              <w:t>PRODUTO / SERVIÇO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B95A" w14:textId="77777777" w:rsidR="00F07CD2" w:rsidRPr="00F07CD2" w:rsidRDefault="00F07CD2" w:rsidP="00AC227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7CD2">
              <w:rPr>
                <w:rFonts w:ascii="Calibri" w:hAnsi="Calibri" w:cs="Calibri"/>
                <w:b/>
                <w:bCs/>
                <w:sz w:val="20"/>
                <w:szCs w:val="20"/>
              </w:rPr>
              <w:t>UNIDADE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08AA3" w14:textId="77777777" w:rsidR="00F07CD2" w:rsidRPr="00F07CD2" w:rsidRDefault="00F07CD2" w:rsidP="00AC227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7CD2">
              <w:rPr>
                <w:rFonts w:ascii="Calibri" w:hAnsi="Calibri" w:cs="Calibri"/>
                <w:b/>
                <w:bCs/>
                <w:sz w:val="20"/>
                <w:szCs w:val="20"/>
              </w:rPr>
              <w:t>QUANT.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59FE" w14:textId="77777777" w:rsidR="00F07CD2" w:rsidRPr="00F07CD2" w:rsidRDefault="00F07CD2" w:rsidP="00AC227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7CD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VALOR UNITÁRIO 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049C0" w14:textId="77777777" w:rsidR="00F07CD2" w:rsidRPr="00F07CD2" w:rsidRDefault="00F07CD2" w:rsidP="00AC227D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7CD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VALOR TOTAL </w:t>
            </w:r>
          </w:p>
        </w:tc>
      </w:tr>
      <w:tr w:rsidR="00AB1F12" w:rsidRPr="00F07CD2" w14:paraId="12A244D4" w14:textId="77777777" w:rsidTr="00AC227D">
        <w:trPr>
          <w:trHeight w:val="288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0401E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9BF6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ESMALTE SINTÉTICO BRILHANTE - PREMIUM - 3,6LTS PREMIUM, CORES DIVERSAS, APLICAÇÃO MINIMA A 75 M2 POR DEMÃO. DEVERÁ OBEDECER AO REQUISITO EXIGIDO NA NORMA TECNICA ABNT NBR 15949/2010 DEVERÁ OBEDECER AOS REQUISITOS EXIGIDOS NA NORMA ABNT NBR 15494:2010.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3F6C6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Lata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ECB90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45803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R$ 161,83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138F2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R$ 16.183,00</w:t>
            </w:r>
          </w:p>
        </w:tc>
      </w:tr>
      <w:tr w:rsidR="00AB1F12" w:rsidRPr="00F07CD2" w14:paraId="42BFD846" w14:textId="77777777" w:rsidTr="00AC227D">
        <w:trPr>
          <w:trHeight w:val="288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333C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6F4F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Lixa de parede nº 80, 220x5x270 mm.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BF826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Unidade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BAA77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756D8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R$ 2,09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B7E7A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R$ 250,80</w:t>
            </w:r>
          </w:p>
        </w:tc>
      </w:tr>
      <w:tr w:rsidR="00AB1F12" w:rsidRPr="00F07CD2" w14:paraId="08D7AC13" w14:textId="77777777" w:rsidTr="00AC227D">
        <w:trPr>
          <w:trHeight w:val="657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8D9FC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F693F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 xml:space="preserve">Massa acrílica, cor branca, composição resina à base de dispersão aquosa de copolímero estireno acrílico, cargas minerais inertes, glicóis e </w:t>
            </w:r>
            <w:proofErr w:type="spellStart"/>
            <w:r w:rsidRPr="00F07CD2">
              <w:rPr>
                <w:rFonts w:ascii="Calibri" w:hAnsi="Calibri" w:cs="Calibri"/>
                <w:sz w:val="20"/>
                <w:szCs w:val="20"/>
              </w:rPr>
              <w:t>tensoativosetoxilados</w:t>
            </w:r>
            <w:proofErr w:type="spellEnd"/>
            <w:r w:rsidRPr="00F07CD2">
              <w:rPr>
                <w:rFonts w:ascii="Calibri" w:hAnsi="Calibri" w:cs="Calibri"/>
                <w:sz w:val="20"/>
                <w:szCs w:val="20"/>
              </w:rPr>
              <w:t>. Produto Primeira linha/Premium. Embalagem 25 kg.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616B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Embalagem.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6FCF1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296CC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R$ 95,47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FE380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R$ 4.773,50</w:t>
            </w:r>
          </w:p>
        </w:tc>
      </w:tr>
      <w:tr w:rsidR="00AB1F12" w:rsidRPr="00F07CD2" w14:paraId="39F7BBA3" w14:textId="77777777" w:rsidTr="00AC227D">
        <w:trPr>
          <w:trHeight w:val="438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1112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8B3E9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Micro Esfera De Vidro para Reflexão Luminosa. Modelo I-B -: produto para ser adicionado à tinta, antes de sua aplicação. Pacote mínimo 5kg.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B95B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 xml:space="preserve">Embalagem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58504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CC3B1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R$ 102,83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C43F4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R$ 1.542,45</w:t>
            </w:r>
          </w:p>
        </w:tc>
      </w:tr>
      <w:tr w:rsidR="00AB1F12" w:rsidRPr="00F07CD2" w14:paraId="2B9E7911" w14:textId="77777777" w:rsidTr="00AC227D">
        <w:trPr>
          <w:trHeight w:val="288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62771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01F9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 xml:space="preserve">Óleo Linhaça para fixar </w:t>
            </w:r>
            <w:proofErr w:type="spellStart"/>
            <w:r w:rsidRPr="00F07CD2">
              <w:rPr>
                <w:rFonts w:ascii="Calibri" w:hAnsi="Calibri" w:cs="Calibri"/>
                <w:sz w:val="20"/>
                <w:szCs w:val="20"/>
              </w:rPr>
              <w:t>cal.Embalagem</w:t>
            </w:r>
            <w:proofErr w:type="spellEnd"/>
            <w:r w:rsidRPr="00F07CD2">
              <w:rPr>
                <w:rFonts w:ascii="Calibri" w:hAnsi="Calibri" w:cs="Calibri"/>
                <w:sz w:val="20"/>
                <w:szCs w:val="20"/>
              </w:rPr>
              <w:t xml:space="preserve"> 01 litro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CAB43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Embalagem.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30248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8B4EF0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R$ 27,55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00B4E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R$ 2.755,00</w:t>
            </w:r>
          </w:p>
        </w:tc>
      </w:tr>
      <w:tr w:rsidR="00AB1F12" w:rsidRPr="00F07CD2" w14:paraId="056A9927" w14:textId="77777777" w:rsidTr="00AC227D">
        <w:trPr>
          <w:trHeight w:val="438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50D2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48BB7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 xml:space="preserve">Rolo de lã para pintura, extra especial, embalado em caixa individual, medindo 30 </w:t>
            </w:r>
            <w:r w:rsidRPr="00F07CD2">
              <w:rPr>
                <w:rFonts w:ascii="Calibri" w:hAnsi="Calibri" w:cs="Calibri"/>
                <w:sz w:val="20"/>
                <w:szCs w:val="20"/>
              </w:rPr>
              <w:lastRenderedPageBreak/>
              <w:t>cm, embalado em caixa.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0B608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lastRenderedPageBreak/>
              <w:t>Unidade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446D7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EA2B6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R$ 42,58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4FC95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R$ 2.554,80</w:t>
            </w:r>
          </w:p>
        </w:tc>
      </w:tr>
      <w:tr w:rsidR="00AB1F12" w:rsidRPr="00F07CD2" w14:paraId="02431A6F" w14:textId="77777777" w:rsidTr="00AC227D">
        <w:trPr>
          <w:trHeight w:val="876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22969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B7C7B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 xml:space="preserve">Selador acrílico, cor branca, composição resina à base de dispersão aquosa de copolímero estireno-acrílico, pigmentos isentos de metais pesados, cargas minerais inertes, glicóis e </w:t>
            </w:r>
            <w:proofErr w:type="spellStart"/>
            <w:r w:rsidRPr="00F07CD2">
              <w:rPr>
                <w:rFonts w:ascii="Calibri" w:hAnsi="Calibri" w:cs="Calibri"/>
                <w:sz w:val="20"/>
                <w:szCs w:val="20"/>
              </w:rPr>
              <w:t>tensoativosetoxilados</w:t>
            </w:r>
            <w:proofErr w:type="spellEnd"/>
            <w:r w:rsidRPr="00F07CD2">
              <w:rPr>
                <w:rFonts w:ascii="Calibri" w:hAnsi="Calibri" w:cs="Calibri"/>
                <w:sz w:val="20"/>
                <w:szCs w:val="20"/>
              </w:rPr>
              <w:t>. Produto Primeira linha/Premium. Embalagem 18 litros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364A3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Lata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6E8C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5C694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R$ 120,31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FEDD1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R$ 9.624,80</w:t>
            </w:r>
          </w:p>
        </w:tc>
      </w:tr>
      <w:tr w:rsidR="00AB1F12" w:rsidRPr="00F07CD2" w14:paraId="5AF6EE36" w14:textId="77777777" w:rsidTr="00AC227D">
        <w:trPr>
          <w:trHeight w:val="438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CDF1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8A8C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 xml:space="preserve">Solvente de tinta 05 litros, composição mistura de hidrocarboneto aromáticos, ésteres, </w:t>
            </w:r>
            <w:proofErr w:type="spellStart"/>
            <w:r w:rsidRPr="00F07CD2">
              <w:rPr>
                <w:rFonts w:ascii="Calibri" w:hAnsi="Calibri" w:cs="Calibri"/>
                <w:sz w:val="20"/>
                <w:szCs w:val="20"/>
              </w:rPr>
              <w:t>glocóis</w:t>
            </w:r>
            <w:proofErr w:type="spellEnd"/>
            <w:r w:rsidRPr="00F07CD2">
              <w:rPr>
                <w:rFonts w:ascii="Calibri" w:hAnsi="Calibri" w:cs="Calibri"/>
                <w:sz w:val="20"/>
                <w:szCs w:val="20"/>
              </w:rPr>
              <w:t>, álcoois e cetonas. Embalagem 05 litros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C7DF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Lata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17387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9E0C0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R$ 85,25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0165E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R$ 4.262,50</w:t>
            </w:r>
          </w:p>
        </w:tc>
      </w:tr>
      <w:tr w:rsidR="00AB1F12" w:rsidRPr="00F07CD2" w14:paraId="6851CCED" w14:textId="77777777" w:rsidTr="00AC227D">
        <w:trPr>
          <w:trHeight w:val="876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D7432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F6F30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 xml:space="preserve">Tinta de marcação de pisos, cores </w:t>
            </w:r>
            <w:proofErr w:type="gramStart"/>
            <w:r w:rsidRPr="00F07CD2">
              <w:rPr>
                <w:rFonts w:ascii="Calibri" w:hAnsi="Calibri" w:cs="Calibri"/>
                <w:sz w:val="20"/>
                <w:szCs w:val="20"/>
              </w:rPr>
              <w:t>diversas,  composição</w:t>
            </w:r>
            <w:proofErr w:type="gramEnd"/>
            <w:r w:rsidRPr="00F07CD2">
              <w:rPr>
                <w:rFonts w:ascii="Calibri" w:hAnsi="Calibri" w:cs="Calibri"/>
                <w:sz w:val="20"/>
                <w:szCs w:val="20"/>
              </w:rPr>
              <w:t xml:space="preserve"> resina à base de dispersão aquosa de copolímero estireno-acrílico, pigmentos isentos de metais pesados, cargas minerais inertes, glicóis, </w:t>
            </w:r>
            <w:proofErr w:type="spellStart"/>
            <w:r w:rsidRPr="00F07CD2">
              <w:rPr>
                <w:rFonts w:ascii="Calibri" w:hAnsi="Calibri" w:cs="Calibri"/>
                <w:sz w:val="20"/>
                <w:szCs w:val="20"/>
              </w:rPr>
              <w:t>tensoativoscarboxilados</w:t>
            </w:r>
            <w:proofErr w:type="spellEnd"/>
            <w:r w:rsidRPr="00F07CD2">
              <w:rPr>
                <w:rFonts w:ascii="Calibri" w:hAnsi="Calibri" w:cs="Calibri"/>
                <w:sz w:val="20"/>
                <w:szCs w:val="20"/>
              </w:rPr>
              <w:t xml:space="preserve">, bactericidas e fungicidas (a base de </w:t>
            </w:r>
            <w:proofErr w:type="spellStart"/>
            <w:r w:rsidRPr="00F07CD2">
              <w:rPr>
                <w:rFonts w:ascii="Calibri" w:hAnsi="Calibri" w:cs="Calibri"/>
                <w:sz w:val="20"/>
                <w:szCs w:val="20"/>
              </w:rPr>
              <w:t>isotiazolonas</w:t>
            </w:r>
            <w:proofErr w:type="spellEnd"/>
            <w:r w:rsidRPr="00F07CD2">
              <w:rPr>
                <w:rFonts w:ascii="Calibri" w:hAnsi="Calibri" w:cs="Calibri"/>
                <w:sz w:val="20"/>
                <w:szCs w:val="20"/>
              </w:rPr>
              <w:t>). Embalagem 18 litros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7A27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Lata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FEB5B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4DCF2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R$ 285,59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D166A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R$ 14.279,50</w:t>
            </w:r>
          </w:p>
        </w:tc>
      </w:tr>
      <w:tr w:rsidR="00AB1F12" w:rsidRPr="00F07CD2" w14:paraId="77A16DDC" w14:textId="77777777" w:rsidTr="00AC227D">
        <w:trPr>
          <w:trHeight w:val="876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F99EF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26A3" w14:textId="77777777" w:rsidR="00AB1F12" w:rsidRPr="00F07CD2" w:rsidRDefault="00AB1F12" w:rsidP="00AB1F1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 xml:space="preserve">TINTA LATEX ACRÍLICA 18 LT INTERNA/EXTERNA PREMIUM, SEM CHEIRO, ANTIMOFO, CORES DIVERSAS, </w:t>
            </w:r>
            <w:r w:rsidRPr="00F07CD2">
              <w:rPr>
                <w:rFonts w:ascii="Calibri" w:hAnsi="Calibri" w:cs="Calibri"/>
                <w:b/>
                <w:sz w:val="20"/>
                <w:szCs w:val="20"/>
              </w:rPr>
              <w:t>RENDIMENTO MINIMO DE 170 M2 ACABADOS, CONFORME NBR 14942</w:t>
            </w:r>
            <w:r w:rsidRPr="00F07CD2">
              <w:rPr>
                <w:rFonts w:ascii="Calibri" w:hAnsi="Calibri" w:cs="Calibri"/>
                <w:sz w:val="20"/>
                <w:szCs w:val="20"/>
              </w:rPr>
              <w:t>. DEVERÁ OBEDECER AOS REQUISITOS EXIGIDOS NA NORMA TÉCNICA DA ABNT NBR 15079/2011</w:t>
            </w:r>
            <w:r w:rsidRPr="00F07CD2">
              <w:rPr>
                <w:rFonts w:ascii="Calibri" w:hAnsi="Calibri" w:cs="Calibri"/>
                <w:b/>
                <w:sz w:val="20"/>
                <w:szCs w:val="20"/>
              </w:rPr>
              <w:t>.</w:t>
            </w:r>
          </w:p>
          <w:p w14:paraId="2EA419A0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  <w:u w:val="single"/>
              </w:rPr>
            </w:pPr>
            <w:r w:rsidRPr="00F07CD2">
              <w:rPr>
                <w:rFonts w:ascii="Calibri" w:hAnsi="Calibri" w:cs="Calibri"/>
                <w:b/>
                <w:sz w:val="20"/>
                <w:szCs w:val="20"/>
              </w:rPr>
              <w:t>QUALIDADE EQUIVALENTE OU SUPERIOR AS MARCAS: LUKSCOLOR, SUVINIL, CORAL E SHERWIN WILLIAMS.</w:t>
            </w:r>
            <w:r w:rsidRPr="00F07CD2">
              <w:rPr>
                <w:rFonts w:ascii="Calibri" w:hAnsi="Calibri" w:cs="Calibri"/>
                <w:sz w:val="20"/>
                <w:szCs w:val="20"/>
                <w:u w:val="single"/>
              </w:rPr>
              <w:t xml:space="preserve"> </w:t>
            </w:r>
          </w:p>
          <w:p w14:paraId="6877E3DE" w14:textId="77777777" w:rsidR="00AB1F12" w:rsidRPr="00F07CD2" w:rsidRDefault="00AB1F12" w:rsidP="00AB1F12">
            <w:pPr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F07CD2">
              <w:rPr>
                <w:rFonts w:ascii="Calibri" w:hAnsi="Calibri" w:cs="Calibri"/>
                <w:b/>
                <w:sz w:val="20"/>
                <w:szCs w:val="20"/>
                <w:u w:val="single"/>
              </w:rPr>
              <w:t>*Necessário a apresentação de amostra e comprovação de rendimento.</w:t>
            </w:r>
          </w:p>
          <w:p w14:paraId="5A6DA632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DB13E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Lata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572A3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130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9BAC43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R$ 369,78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C4008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R$ 48.071,40</w:t>
            </w:r>
          </w:p>
        </w:tc>
      </w:tr>
      <w:tr w:rsidR="00AB1F12" w:rsidRPr="00F07CD2" w14:paraId="136B7333" w14:textId="77777777" w:rsidTr="00AC227D">
        <w:trPr>
          <w:trHeight w:val="876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93FA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98575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 xml:space="preserve">TINTA LATEX ACRÍLICA FOSCO PREMIUM 18 </w:t>
            </w:r>
            <w:proofErr w:type="gramStart"/>
            <w:r w:rsidRPr="00F07CD2">
              <w:rPr>
                <w:rFonts w:ascii="Calibri" w:hAnsi="Calibri" w:cs="Calibri"/>
                <w:sz w:val="20"/>
                <w:szCs w:val="20"/>
              </w:rPr>
              <w:t>LT ,</w:t>
            </w:r>
            <w:proofErr w:type="gramEnd"/>
            <w:r w:rsidRPr="00F07CD2">
              <w:rPr>
                <w:rFonts w:ascii="Calibri" w:hAnsi="Calibri" w:cs="Calibri"/>
                <w:sz w:val="20"/>
                <w:szCs w:val="20"/>
              </w:rPr>
              <w:t xml:space="preserve"> SEM CHEIRO, APLICAÇÃO</w:t>
            </w:r>
          </w:p>
          <w:p w14:paraId="05C1B6B8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MINIMA DE 115 M2 A 130 M2 ACABADOS</w:t>
            </w:r>
            <w:r w:rsidRPr="00F07CD2">
              <w:rPr>
                <w:rFonts w:ascii="Calibri" w:hAnsi="Calibri" w:cs="Calibri"/>
                <w:b/>
                <w:sz w:val="20"/>
                <w:szCs w:val="20"/>
              </w:rPr>
              <w:t>. COR EXCLUSIVA DE FORNECIMENTO: VERMELHO-ESCARLATE, MARCA EXCLUSIVA DE FORNECIMENTO: SUVINIL.</w:t>
            </w:r>
          </w:p>
          <w:p w14:paraId="738B62D1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5AF20C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Lata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49598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40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BBCE3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R$ 614,54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A340B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R$ 24.581,60</w:t>
            </w:r>
          </w:p>
        </w:tc>
      </w:tr>
      <w:tr w:rsidR="00AB1F12" w:rsidRPr="00F07CD2" w14:paraId="69D3C166" w14:textId="77777777" w:rsidTr="00AC227D">
        <w:trPr>
          <w:trHeight w:val="876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F1FE8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B97B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TINTA LATEX PVA -18L INTERNA/EXTERNA</w:t>
            </w:r>
          </w:p>
          <w:p w14:paraId="12C3985A" w14:textId="77777777" w:rsidR="00AB1F12" w:rsidRPr="00F07CD2" w:rsidRDefault="00AB1F12" w:rsidP="00AB1F1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 xml:space="preserve">PREMIUM, CORES DIVERSAS, </w:t>
            </w:r>
            <w:r w:rsidRPr="00F07CD2">
              <w:rPr>
                <w:rFonts w:ascii="Calibri" w:hAnsi="Calibri" w:cs="Calibri"/>
                <w:b/>
                <w:sz w:val="20"/>
                <w:szCs w:val="20"/>
              </w:rPr>
              <w:t>APLICAÇÃO</w:t>
            </w:r>
          </w:p>
          <w:p w14:paraId="74B8610D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b/>
                <w:sz w:val="20"/>
                <w:szCs w:val="20"/>
              </w:rPr>
              <w:t>MINIMA DE 350M2 POR DEMÃO</w:t>
            </w:r>
            <w:r w:rsidRPr="00F07CD2">
              <w:rPr>
                <w:rFonts w:ascii="Calibri" w:hAnsi="Calibri" w:cs="Calibri"/>
                <w:sz w:val="20"/>
                <w:szCs w:val="20"/>
              </w:rPr>
              <w:t>, DEVERÁ</w:t>
            </w:r>
          </w:p>
          <w:p w14:paraId="60701DF1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OBEDECER AOS REQUISITOS EXIGIDOS NA</w:t>
            </w:r>
          </w:p>
          <w:p w14:paraId="483987E2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NORMA TECNICA DA ABNT NBR 15079/2011.</w:t>
            </w:r>
          </w:p>
          <w:p w14:paraId="621EC111" w14:textId="77777777" w:rsidR="00AB1F12" w:rsidRPr="00F07CD2" w:rsidRDefault="00AB1F12" w:rsidP="00AB1F12">
            <w:pPr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F07CD2">
              <w:rPr>
                <w:rFonts w:ascii="Calibri" w:hAnsi="Calibri" w:cs="Calibri"/>
                <w:b/>
                <w:sz w:val="20"/>
                <w:szCs w:val="20"/>
                <w:u w:val="single"/>
              </w:rPr>
              <w:t>*Necessário a apresentação de amostra e comprovação de rendimento.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8C74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Lata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31D4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70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27D3C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R$ 303,87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B644D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R$ 21.270,90</w:t>
            </w:r>
          </w:p>
        </w:tc>
      </w:tr>
      <w:tr w:rsidR="00AB1F12" w:rsidRPr="00F07CD2" w14:paraId="247EBEFF" w14:textId="77777777" w:rsidTr="00AC227D">
        <w:trPr>
          <w:trHeight w:val="197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F67AD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96132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 xml:space="preserve">Tinta para demarcação viária, </w:t>
            </w:r>
            <w:r w:rsidRPr="00F07CD2">
              <w:rPr>
                <w:rFonts w:ascii="Calibri" w:hAnsi="Calibri" w:cs="Calibri"/>
                <w:b/>
                <w:sz w:val="20"/>
                <w:szCs w:val="20"/>
              </w:rPr>
              <w:t>cor amarela</w:t>
            </w:r>
            <w:r w:rsidRPr="00F07CD2">
              <w:rPr>
                <w:rFonts w:ascii="Calibri" w:hAnsi="Calibri" w:cs="Calibri"/>
                <w:sz w:val="20"/>
                <w:szCs w:val="20"/>
              </w:rPr>
              <w:t xml:space="preserve">, tinta de alto desempenho, para utilização em demarcação e sinalização viária, resistente a </w:t>
            </w:r>
            <w:proofErr w:type="spellStart"/>
            <w:r w:rsidRPr="00F07CD2">
              <w:rPr>
                <w:rFonts w:ascii="Calibri" w:hAnsi="Calibri" w:cs="Calibri"/>
                <w:sz w:val="20"/>
                <w:szCs w:val="20"/>
              </w:rPr>
              <w:t>interpéries</w:t>
            </w:r>
            <w:proofErr w:type="spellEnd"/>
            <w:r w:rsidRPr="00F07CD2">
              <w:rPr>
                <w:rFonts w:ascii="Calibri" w:hAnsi="Calibri" w:cs="Calibri"/>
                <w:sz w:val="20"/>
                <w:szCs w:val="20"/>
              </w:rPr>
              <w:t xml:space="preserve"> naturais e ao desgaste por atrito sofrido no tráfego de veículos e similares, utilizada na demarcação de rodovias, faixas de trânsito, lombadas, garagens, estacionamentos e afins. Sua aplicação deve ser feita sobre asfalto betuminoso ou piso de cimento. Pode ser aplicada em conjunto com </w:t>
            </w:r>
            <w:r w:rsidRPr="00F07CD2">
              <w:rPr>
                <w:rFonts w:ascii="Calibri" w:hAnsi="Calibri" w:cs="Calibri"/>
                <w:sz w:val="20"/>
                <w:szCs w:val="20"/>
              </w:rPr>
              <w:lastRenderedPageBreak/>
              <w:t xml:space="preserve">micro esferas de vidro (comercializada a parte) de maneira a apresentar refletividade sob incidência de luz, como a de faróis. </w:t>
            </w:r>
            <w:r w:rsidRPr="00F07CD2">
              <w:rPr>
                <w:rFonts w:ascii="Calibri" w:hAnsi="Calibri" w:cs="Calibri"/>
                <w:b/>
                <w:sz w:val="20"/>
                <w:szCs w:val="20"/>
              </w:rPr>
              <w:t>Composta a base de solvente, com baixo odor</w:t>
            </w:r>
            <w:r w:rsidRPr="00F07CD2">
              <w:rPr>
                <w:rFonts w:ascii="Calibri" w:hAnsi="Calibri" w:cs="Calibri"/>
                <w:sz w:val="20"/>
                <w:szCs w:val="20"/>
              </w:rPr>
              <w:t>. Atender aos requisitos técnicos das normas brasileiras (ABTN, DNIT e DER). Produto Primeira linha/Premium. Embalagem 18 litros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6CB1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lastRenderedPageBreak/>
              <w:t>Lata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09E9C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1BE7C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R$ 536,25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55F88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R$ 26.812,50</w:t>
            </w:r>
          </w:p>
        </w:tc>
      </w:tr>
      <w:tr w:rsidR="00AB1F12" w:rsidRPr="00F07CD2" w14:paraId="08714492" w14:textId="77777777" w:rsidTr="00AC227D">
        <w:trPr>
          <w:trHeight w:val="1970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0744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9240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 xml:space="preserve">Tinta para demarcação viária, </w:t>
            </w:r>
            <w:r w:rsidRPr="00F07CD2">
              <w:rPr>
                <w:rFonts w:ascii="Calibri" w:hAnsi="Calibri" w:cs="Calibri"/>
                <w:b/>
                <w:sz w:val="20"/>
                <w:szCs w:val="20"/>
              </w:rPr>
              <w:t>cor branca</w:t>
            </w:r>
            <w:r w:rsidRPr="00F07CD2">
              <w:rPr>
                <w:rFonts w:ascii="Calibri" w:hAnsi="Calibri" w:cs="Calibri"/>
                <w:sz w:val="20"/>
                <w:szCs w:val="20"/>
              </w:rPr>
              <w:t xml:space="preserve">, tinta de alto desempenho, para utilização em demarcação e sinalização viária, resistente a </w:t>
            </w:r>
            <w:proofErr w:type="spellStart"/>
            <w:r w:rsidRPr="00F07CD2">
              <w:rPr>
                <w:rFonts w:ascii="Calibri" w:hAnsi="Calibri" w:cs="Calibri"/>
                <w:sz w:val="20"/>
                <w:szCs w:val="20"/>
              </w:rPr>
              <w:t>interpéries</w:t>
            </w:r>
            <w:proofErr w:type="spellEnd"/>
            <w:r w:rsidRPr="00F07CD2">
              <w:rPr>
                <w:rFonts w:ascii="Calibri" w:hAnsi="Calibri" w:cs="Calibri"/>
                <w:sz w:val="20"/>
                <w:szCs w:val="20"/>
              </w:rPr>
              <w:t xml:space="preserve"> naturais e ao desgaste por atrito sofrido no tráfego de veículos e similares, utilizada na demarcação de rodovias, faixas de trânsito, lombadas, garagens, estacionamentos e afins. Sua aplicação deve ser feita sobre asfalto betuminoso ou piso de cimento. Pode ser aplicada em conjunto com micro esferas de vidro (comercializada a parte) de maneira a apresentar refletividade sob incidência de luz, como a de faróis. </w:t>
            </w:r>
            <w:r w:rsidRPr="00F07CD2">
              <w:rPr>
                <w:rFonts w:ascii="Calibri" w:hAnsi="Calibri" w:cs="Calibri"/>
                <w:b/>
                <w:sz w:val="20"/>
                <w:szCs w:val="20"/>
              </w:rPr>
              <w:t>Composta a base de solvente, com baixo odor</w:t>
            </w:r>
            <w:r w:rsidRPr="00F07CD2">
              <w:rPr>
                <w:rFonts w:ascii="Calibri" w:hAnsi="Calibri" w:cs="Calibri"/>
                <w:sz w:val="20"/>
                <w:szCs w:val="20"/>
              </w:rPr>
              <w:t>. Atender aos requisitos técnicos das normas brasileiras (ABTN, DNIT e DER). Produto Primeira linha/</w:t>
            </w:r>
            <w:proofErr w:type="spellStart"/>
            <w:r w:rsidRPr="00F07CD2">
              <w:rPr>
                <w:rFonts w:ascii="Calibri" w:hAnsi="Calibri" w:cs="Calibri"/>
                <w:sz w:val="20"/>
                <w:szCs w:val="20"/>
              </w:rPr>
              <w:t>Premium.Embalagem</w:t>
            </w:r>
            <w:proofErr w:type="spellEnd"/>
            <w:r w:rsidRPr="00F07CD2">
              <w:rPr>
                <w:rFonts w:ascii="Calibri" w:hAnsi="Calibri" w:cs="Calibri"/>
                <w:sz w:val="20"/>
                <w:szCs w:val="20"/>
              </w:rPr>
              <w:t xml:space="preserve"> 18 litros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04CDB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Lata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62D1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8F678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R$ 541,22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42DE4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R$ 27.061,00</w:t>
            </w:r>
          </w:p>
        </w:tc>
      </w:tr>
      <w:tr w:rsidR="00AB1F12" w:rsidRPr="00F07CD2" w14:paraId="6A18CAA5" w14:textId="77777777" w:rsidTr="00AC227D">
        <w:trPr>
          <w:trHeight w:val="438"/>
          <w:jc w:val="center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461D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EC5C4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VERNIZ 3,6L, CORES DIVERSAS, PREMIUM,</w:t>
            </w:r>
          </w:p>
          <w:p w14:paraId="78A5B429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COM FILTRO SOLAR, PARA APLICAÇÃO EM</w:t>
            </w:r>
          </w:p>
          <w:p w14:paraId="07FD7F6F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 xml:space="preserve">MADEIRA EM ÁREAS INTERNAS E EXTERNAS, </w:t>
            </w:r>
            <w:r w:rsidRPr="00F07CD2">
              <w:rPr>
                <w:rFonts w:ascii="Calibri" w:hAnsi="Calibri" w:cs="Calibri"/>
                <w:b/>
                <w:sz w:val="20"/>
                <w:szCs w:val="20"/>
              </w:rPr>
              <w:t>APLICAÇÃO MÍNIMA DE 80 M² POR DEMÃO.</w:t>
            </w:r>
          </w:p>
          <w:p w14:paraId="230E8697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DEVERÁ OBEDECER AOS REQUISITOS</w:t>
            </w:r>
          </w:p>
          <w:p w14:paraId="7F4E0A58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EXIGIDOS NA NORMA TECNICA ABNT NBR</w:t>
            </w:r>
          </w:p>
          <w:p w14:paraId="6FEFDAB6" w14:textId="77777777" w:rsidR="00AB1F12" w:rsidRPr="00F07CD2" w:rsidRDefault="00AB1F12" w:rsidP="00AB1F12">
            <w:pPr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16211.2013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664FD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Lata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D14E8" w14:textId="77777777" w:rsidR="00AB1F12" w:rsidRPr="00F07CD2" w:rsidRDefault="00AB1F12" w:rsidP="00AB1F1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07CD2">
              <w:rPr>
                <w:rFonts w:ascii="Calibri" w:hAnsi="Calibri" w:cs="Calibri"/>
                <w:sz w:val="20"/>
                <w:szCs w:val="20"/>
              </w:rPr>
              <w:t>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7B757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R$ 170,59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13AC7" w14:textId="77777777" w:rsidR="00AB1F12" w:rsidRPr="00AB1F12" w:rsidRDefault="00AB1F12" w:rsidP="00AB1F12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B1F12">
              <w:rPr>
                <w:rFonts w:ascii="Calibri" w:hAnsi="Calibri" w:cs="Calibri"/>
                <w:sz w:val="20"/>
                <w:szCs w:val="20"/>
              </w:rPr>
              <w:t>R$ 8.529,50</w:t>
            </w:r>
          </w:p>
        </w:tc>
      </w:tr>
    </w:tbl>
    <w:p w14:paraId="5422FA6D" w14:textId="77777777" w:rsidR="005E27FE" w:rsidRPr="00F64136" w:rsidRDefault="005E27FE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CEE034F" w14:textId="77777777" w:rsidR="0016570E" w:rsidRDefault="0016570E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4.1 O pregoeiro poderá exigir a comprovação de rendimento de aplicação do material através de catálogo, ficha técnica e/ou de informações constantes da embalagem do material.</w:t>
      </w:r>
    </w:p>
    <w:p w14:paraId="3201D421" w14:textId="77777777" w:rsidR="0016570E" w:rsidRDefault="0016570E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B33B515" w14:textId="77777777" w:rsidR="00196585" w:rsidRDefault="00D01292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4D1B6A" w:rsidRPr="00F64136">
        <w:rPr>
          <w:rFonts w:ascii="Arial" w:hAnsi="Arial" w:cs="Arial"/>
          <w:b/>
          <w:sz w:val="22"/>
          <w:szCs w:val="22"/>
        </w:rPr>
        <w:t xml:space="preserve">- </w:t>
      </w:r>
      <w:r w:rsidR="00F07CD2">
        <w:rPr>
          <w:rFonts w:ascii="Arial" w:hAnsi="Arial" w:cs="Arial"/>
          <w:b/>
          <w:sz w:val="22"/>
          <w:szCs w:val="22"/>
        </w:rPr>
        <w:t>DAS AMOSTRAS</w:t>
      </w:r>
    </w:p>
    <w:p w14:paraId="59B697DB" w14:textId="77777777" w:rsidR="00F07CD2" w:rsidRDefault="00F07CD2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CEC935C" w14:textId="77777777"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5.1 </w:t>
      </w:r>
      <w:r w:rsidRPr="005868DD">
        <w:rPr>
          <w:rFonts w:ascii="Arial" w:hAnsi="Arial" w:cs="Arial"/>
          <w:sz w:val="22"/>
          <w:szCs w:val="22"/>
        </w:rPr>
        <w:t>A licitante</w:t>
      </w:r>
      <w:r w:rsidRPr="0094246A">
        <w:rPr>
          <w:rFonts w:ascii="Arial" w:hAnsi="Arial" w:cs="Arial"/>
          <w:sz w:val="22"/>
          <w:szCs w:val="22"/>
        </w:rPr>
        <w:t xml:space="preserve"> classificada provisoriamente em primeiro lugar </w:t>
      </w:r>
      <w:r>
        <w:rPr>
          <w:rFonts w:ascii="Arial" w:hAnsi="Arial" w:cs="Arial"/>
          <w:sz w:val="22"/>
          <w:szCs w:val="22"/>
        </w:rPr>
        <w:t xml:space="preserve">será </w:t>
      </w:r>
      <w:r w:rsidRPr="0094246A">
        <w:rPr>
          <w:rFonts w:ascii="Arial" w:hAnsi="Arial" w:cs="Arial"/>
          <w:sz w:val="22"/>
          <w:szCs w:val="22"/>
        </w:rPr>
        <w:t xml:space="preserve">convocada pelo Pregoeiro a </w:t>
      </w:r>
      <w:r w:rsidRPr="005868DD">
        <w:rPr>
          <w:rFonts w:ascii="Arial" w:hAnsi="Arial" w:cs="Arial"/>
          <w:sz w:val="22"/>
          <w:szCs w:val="22"/>
          <w:highlight w:val="yellow"/>
        </w:rPr>
        <w:t>apresentar uma amostra</w:t>
      </w:r>
      <w:r>
        <w:rPr>
          <w:rFonts w:ascii="Arial" w:hAnsi="Arial" w:cs="Arial"/>
          <w:sz w:val="22"/>
          <w:szCs w:val="22"/>
          <w:highlight w:val="yellow"/>
        </w:rPr>
        <w:t xml:space="preserve"> de cada produto</w:t>
      </w:r>
      <w:r w:rsidRPr="005868DD">
        <w:rPr>
          <w:rFonts w:ascii="Arial" w:hAnsi="Arial" w:cs="Arial"/>
          <w:sz w:val="22"/>
          <w:szCs w:val="22"/>
          <w:highlight w:val="yellow"/>
        </w:rPr>
        <w:t xml:space="preserve"> ofertado </w:t>
      </w:r>
      <w:r w:rsidRPr="008212FE">
        <w:rPr>
          <w:rFonts w:ascii="Arial" w:hAnsi="Arial" w:cs="Arial"/>
          <w:b/>
          <w:sz w:val="22"/>
          <w:szCs w:val="22"/>
          <w:highlight w:val="yellow"/>
        </w:rPr>
        <w:t>para os itens 1</w:t>
      </w:r>
      <w:r>
        <w:rPr>
          <w:rFonts w:ascii="Arial" w:hAnsi="Arial" w:cs="Arial"/>
          <w:b/>
          <w:sz w:val="22"/>
          <w:szCs w:val="22"/>
          <w:highlight w:val="yellow"/>
        </w:rPr>
        <w:t>0 e</w:t>
      </w:r>
      <w:r w:rsidRPr="008212FE">
        <w:rPr>
          <w:rFonts w:ascii="Arial" w:hAnsi="Arial" w:cs="Arial"/>
          <w:b/>
          <w:sz w:val="22"/>
          <w:szCs w:val="22"/>
          <w:highlight w:val="yellow"/>
        </w:rPr>
        <w:t xml:space="preserve"> </w:t>
      </w:r>
      <w:r>
        <w:rPr>
          <w:rFonts w:ascii="Arial" w:hAnsi="Arial" w:cs="Arial"/>
          <w:b/>
          <w:sz w:val="22"/>
          <w:szCs w:val="22"/>
          <w:highlight w:val="yellow"/>
        </w:rPr>
        <w:t>12</w:t>
      </w:r>
      <w:r w:rsidRPr="0094246A">
        <w:rPr>
          <w:rFonts w:ascii="Arial" w:hAnsi="Arial" w:cs="Arial"/>
          <w:sz w:val="22"/>
          <w:szCs w:val="22"/>
        </w:rPr>
        <w:t>, conforme as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seguintes regras:</w:t>
      </w:r>
    </w:p>
    <w:p w14:paraId="2ADE125B" w14:textId="77777777"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72F00C" w14:textId="77777777"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94246A">
        <w:rPr>
          <w:rFonts w:ascii="Arial" w:hAnsi="Arial" w:cs="Arial"/>
          <w:sz w:val="22"/>
          <w:szCs w:val="22"/>
        </w:rPr>
        <w:t xml:space="preserve">.1.1. O prazo para apresentação da(s) amostra(s) será de </w:t>
      </w:r>
      <w:r w:rsidRPr="00AB1F12">
        <w:rPr>
          <w:rFonts w:ascii="Arial" w:hAnsi="Arial" w:cs="Arial"/>
          <w:sz w:val="22"/>
          <w:szCs w:val="22"/>
          <w:u w:val="single"/>
        </w:rPr>
        <w:t>cinco dias úteis</w:t>
      </w:r>
      <w:r w:rsidRPr="0094246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contados de sua intimação pelo Pregoeiro.</w:t>
      </w:r>
    </w:p>
    <w:p w14:paraId="686FBEAB" w14:textId="77777777"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F29CCF" w14:textId="77777777"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5.1.2</w:t>
      </w:r>
      <w:r w:rsidRPr="0094246A">
        <w:rPr>
          <w:rFonts w:ascii="Arial" w:hAnsi="Arial" w:cs="Arial"/>
          <w:sz w:val="22"/>
          <w:szCs w:val="22"/>
        </w:rPr>
        <w:t>. O local de entrega da(s) amostra(s) será comunicado por meio do sistema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eletrônico.</w:t>
      </w:r>
    </w:p>
    <w:p w14:paraId="7376803F" w14:textId="77777777"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422E2EE" w14:textId="77777777"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5.1.3</w:t>
      </w:r>
      <w:r w:rsidRPr="0094246A">
        <w:rPr>
          <w:rFonts w:ascii="Arial" w:hAnsi="Arial" w:cs="Arial"/>
          <w:sz w:val="22"/>
          <w:szCs w:val="22"/>
        </w:rPr>
        <w:t>. A(s) amostra(s) deverá(</w:t>
      </w:r>
      <w:proofErr w:type="spellStart"/>
      <w:r w:rsidRPr="0094246A">
        <w:rPr>
          <w:rFonts w:ascii="Arial" w:hAnsi="Arial" w:cs="Arial"/>
          <w:sz w:val="22"/>
          <w:szCs w:val="22"/>
        </w:rPr>
        <w:t>ão</w:t>
      </w:r>
      <w:proofErr w:type="spellEnd"/>
      <w:r w:rsidRPr="0094246A">
        <w:rPr>
          <w:rFonts w:ascii="Arial" w:hAnsi="Arial" w:cs="Arial"/>
          <w:sz w:val="22"/>
          <w:szCs w:val="22"/>
        </w:rPr>
        <w:t>) conter identificação da licitante e indicação do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item do objeto para o qual foi(</w:t>
      </w:r>
      <w:proofErr w:type="spellStart"/>
      <w:r w:rsidRPr="0094246A">
        <w:rPr>
          <w:rFonts w:ascii="Arial" w:hAnsi="Arial" w:cs="Arial"/>
          <w:sz w:val="22"/>
          <w:szCs w:val="22"/>
        </w:rPr>
        <w:t>ram</w:t>
      </w:r>
      <w:proofErr w:type="spellEnd"/>
      <w:r w:rsidRPr="0094246A">
        <w:rPr>
          <w:rFonts w:ascii="Arial" w:hAnsi="Arial" w:cs="Arial"/>
          <w:sz w:val="22"/>
          <w:szCs w:val="22"/>
        </w:rPr>
        <w:t>) solicitada(s) a(s) amostra(s), a modalidade e o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 xml:space="preserve">número </w:t>
      </w:r>
      <w:r w:rsidRPr="0094246A">
        <w:rPr>
          <w:rFonts w:ascii="Arial" w:hAnsi="Arial" w:cs="Arial"/>
          <w:sz w:val="22"/>
          <w:szCs w:val="22"/>
        </w:rPr>
        <w:lastRenderedPageBreak/>
        <w:t>da licitação.</w:t>
      </w:r>
    </w:p>
    <w:p w14:paraId="6968899E" w14:textId="77777777"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A746556" w14:textId="77777777"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5.1.4 </w:t>
      </w:r>
      <w:r w:rsidRPr="0094246A">
        <w:rPr>
          <w:rFonts w:ascii="Arial" w:hAnsi="Arial" w:cs="Arial"/>
          <w:sz w:val="22"/>
          <w:szCs w:val="22"/>
        </w:rPr>
        <w:t>Será(</w:t>
      </w:r>
      <w:proofErr w:type="spellStart"/>
      <w:r w:rsidRPr="0094246A">
        <w:rPr>
          <w:rFonts w:ascii="Arial" w:hAnsi="Arial" w:cs="Arial"/>
          <w:sz w:val="22"/>
          <w:szCs w:val="22"/>
        </w:rPr>
        <w:t>ão</w:t>
      </w:r>
      <w:proofErr w:type="spellEnd"/>
      <w:r w:rsidRPr="0094246A">
        <w:rPr>
          <w:rFonts w:ascii="Arial" w:hAnsi="Arial" w:cs="Arial"/>
          <w:sz w:val="22"/>
          <w:szCs w:val="22"/>
        </w:rPr>
        <w:t>) rejeitada(s) a(s) amostra(s) que estiver(em) em desacordo com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as disposições deste Edital.</w:t>
      </w:r>
    </w:p>
    <w:p w14:paraId="0E608683" w14:textId="77777777"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8150324" w14:textId="77777777"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5.1.4</w:t>
      </w:r>
      <w:r w:rsidRPr="0094246A">
        <w:rPr>
          <w:rFonts w:ascii="Arial" w:hAnsi="Arial" w:cs="Arial"/>
          <w:sz w:val="22"/>
          <w:szCs w:val="22"/>
        </w:rPr>
        <w:t>.1. A(s) amostra(s) não aceita(s) deverá(</w:t>
      </w:r>
      <w:proofErr w:type="spellStart"/>
      <w:r w:rsidRPr="0094246A">
        <w:rPr>
          <w:rFonts w:ascii="Arial" w:hAnsi="Arial" w:cs="Arial"/>
          <w:sz w:val="22"/>
          <w:szCs w:val="22"/>
        </w:rPr>
        <w:t>ão</w:t>
      </w:r>
      <w:proofErr w:type="spellEnd"/>
      <w:r w:rsidRPr="0094246A">
        <w:rPr>
          <w:rFonts w:ascii="Arial" w:hAnsi="Arial" w:cs="Arial"/>
          <w:sz w:val="22"/>
          <w:szCs w:val="22"/>
        </w:rPr>
        <w:t>) ser retirada(s) pela licitante no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prazo de até quinze dias, contados da adjudicação.</w:t>
      </w:r>
    </w:p>
    <w:p w14:paraId="492654B8" w14:textId="77777777"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8CEC1C" w14:textId="77777777"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5.1.5</w:t>
      </w:r>
      <w:r w:rsidRPr="0094246A">
        <w:rPr>
          <w:rFonts w:ascii="Arial" w:hAnsi="Arial" w:cs="Arial"/>
          <w:sz w:val="22"/>
          <w:szCs w:val="22"/>
        </w:rPr>
        <w:t xml:space="preserve">. A </w:t>
      </w:r>
      <w:r>
        <w:rPr>
          <w:rFonts w:ascii="Arial" w:hAnsi="Arial" w:cs="Arial"/>
          <w:sz w:val="22"/>
          <w:szCs w:val="22"/>
        </w:rPr>
        <w:t xml:space="preserve">Prefeitura de Ipuiuna </w:t>
      </w:r>
      <w:r w:rsidRPr="0094246A">
        <w:rPr>
          <w:rFonts w:ascii="Arial" w:hAnsi="Arial" w:cs="Arial"/>
          <w:sz w:val="22"/>
          <w:szCs w:val="22"/>
        </w:rPr>
        <w:t>poderá dar a destinação que julgar conveniente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à(s) amostra(s) não retirada(s) em conformidade com as disposições deste Título.</w:t>
      </w:r>
    </w:p>
    <w:p w14:paraId="5F4AE322" w14:textId="77777777"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F87DF2" w14:textId="77777777"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5.1.6</w:t>
      </w:r>
      <w:r w:rsidRPr="0094246A">
        <w:rPr>
          <w:rFonts w:ascii="Arial" w:hAnsi="Arial" w:cs="Arial"/>
          <w:sz w:val="22"/>
          <w:szCs w:val="22"/>
        </w:rPr>
        <w:t>. Será(</w:t>
      </w:r>
      <w:proofErr w:type="spellStart"/>
      <w:r w:rsidRPr="0094246A">
        <w:rPr>
          <w:rFonts w:ascii="Arial" w:hAnsi="Arial" w:cs="Arial"/>
          <w:sz w:val="22"/>
          <w:szCs w:val="22"/>
        </w:rPr>
        <w:t>ão</w:t>
      </w:r>
      <w:proofErr w:type="spellEnd"/>
      <w:r w:rsidRPr="0094246A">
        <w:rPr>
          <w:rFonts w:ascii="Arial" w:hAnsi="Arial" w:cs="Arial"/>
          <w:sz w:val="22"/>
          <w:szCs w:val="22"/>
        </w:rPr>
        <w:t>) desclassificada(s) a(s) proposta(s) da(s) licitante(s) que,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convocada(s) pelo Pregoeiro a apresentar amostra, não o fizer no prazo fixado ou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cuja(s) amostra(s) for(em) reprovada(s).</w:t>
      </w:r>
    </w:p>
    <w:p w14:paraId="16048AA7" w14:textId="77777777"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47E50F" w14:textId="77777777"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5.1.6</w:t>
      </w:r>
      <w:r w:rsidRPr="0094246A">
        <w:rPr>
          <w:rFonts w:ascii="Arial" w:hAnsi="Arial" w:cs="Arial"/>
          <w:sz w:val="22"/>
          <w:szCs w:val="22"/>
        </w:rPr>
        <w:t>.1. A não apresentação de amostra após convocação sujeitará a(s) licitante(s)</w:t>
      </w:r>
    </w:p>
    <w:p w14:paraId="2C2B59BA" w14:textId="77777777"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4246A">
        <w:rPr>
          <w:rFonts w:ascii="Arial" w:hAnsi="Arial" w:cs="Arial"/>
          <w:sz w:val="22"/>
          <w:szCs w:val="22"/>
        </w:rPr>
        <w:t>às sanções cabíveis.</w:t>
      </w:r>
    </w:p>
    <w:p w14:paraId="161DEFEB" w14:textId="77777777"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89B874" w14:textId="77777777"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5.1.7</w:t>
      </w:r>
      <w:r w:rsidRPr="0094246A">
        <w:rPr>
          <w:rFonts w:ascii="Arial" w:hAnsi="Arial" w:cs="Arial"/>
          <w:sz w:val="22"/>
          <w:szCs w:val="22"/>
        </w:rPr>
        <w:t>. Serão informadas a data e a hora em que se fará a comunicação, pelo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sistema eletrônico, da conformidade da(s) amostra(s) apresentada(s) pela licitante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classificada provisoriamente em primeiro lugar com as especificações técnicas</w:t>
      </w:r>
      <w:r>
        <w:rPr>
          <w:rFonts w:ascii="Arial" w:hAnsi="Arial" w:cs="Arial"/>
          <w:sz w:val="22"/>
          <w:szCs w:val="22"/>
        </w:rPr>
        <w:t xml:space="preserve"> </w:t>
      </w:r>
      <w:r w:rsidRPr="0094246A">
        <w:rPr>
          <w:rFonts w:ascii="Arial" w:hAnsi="Arial" w:cs="Arial"/>
          <w:sz w:val="22"/>
          <w:szCs w:val="22"/>
        </w:rPr>
        <w:t>descritas no objeto da presente licitação.</w:t>
      </w:r>
    </w:p>
    <w:p w14:paraId="5F7608D0" w14:textId="77777777" w:rsidR="00F07CD2" w:rsidRPr="0094246A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3D0920" w14:textId="77777777" w:rsidR="00F07CD2" w:rsidRDefault="00F07CD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5.1.8</w:t>
      </w:r>
      <w:r w:rsidRPr="0094246A">
        <w:rPr>
          <w:rFonts w:ascii="Arial" w:hAnsi="Arial" w:cs="Arial"/>
          <w:sz w:val="22"/>
          <w:szCs w:val="22"/>
        </w:rPr>
        <w:t>. A(s) amostra(s) recebida(s) ficará(</w:t>
      </w:r>
      <w:proofErr w:type="spellStart"/>
      <w:r w:rsidRPr="0094246A">
        <w:rPr>
          <w:rFonts w:ascii="Arial" w:hAnsi="Arial" w:cs="Arial"/>
          <w:sz w:val="22"/>
          <w:szCs w:val="22"/>
        </w:rPr>
        <w:t>ão</w:t>
      </w:r>
      <w:proofErr w:type="spellEnd"/>
      <w:r w:rsidRPr="0094246A">
        <w:rPr>
          <w:rFonts w:ascii="Arial" w:hAnsi="Arial" w:cs="Arial"/>
          <w:sz w:val="22"/>
          <w:szCs w:val="22"/>
        </w:rPr>
        <w:t>) disponível(</w:t>
      </w:r>
      <w:proofErr w:type="spellStart"/>
      <w:r w:rsidRPr="0094246A">
        <w:rPr>
          <w:rFonts w:ascii="Arial" w:hAnsi="Arial" w:cs="Arial"/>
          <w:sz w:val="22"/>
          <w:szCs w:val="22"/>
        </w:rPr>
        <w:t>is</w:t>
      </w:r>
      <w:proofErr w:type="spellEnd"/>
      <w:r w:rsidRPr="0094246A">
        <w:rPr>
          <w:rFonts w:ascii="Arial" w:hAnsi="Arial" w:cs="Arial"/>
          <w:sz w:val="22"/>
          <w:szCs w:val="22"/>
        </w:rPr>
        <w:t>) para verificação na</w:t>
      </w:r>
      <w:r>
        <w:rPr>
          <w:rFonts w:ascii="Arial" w:hAnsi="Arial" w:cs="Arial"/>
          <w:sz w:val="22"/>
          <w:szCs w:val="22"/>
        </w:rPr>
        <w:t xml:space="preserve"> sala da </w:t>
      </w:r>
      <w:r w:rsidRPr="0094246A">
        <w:rPr>
          <w:rFonts w:ascii="Arial" w:hAnsi="Arial" w:cs="Arial"/>
          <w:sz w:val="22"/>
          <w:szCs w:val="22"/>
        </w:rPr>
        <w:t>Comissão Permanente de Licitação, localizada no endereço</w:t>
      </w:r>
      <w:r>
        <w:rPr>
          <w:rFonts w:ascii="Arial" w:hAnsi="Arial" w:cs="Arial"/>
          <w:sz w:val="22"/>
          <w:szCs w:val="22"/>
        </w:rPr>
        <w:t xml:space="preserve"> Rua João Roberto da Silva, n40</w:t>
      </w:r>
      <w:r w:rsidRPr="0094246A">
        <w:rPr>
          <w:rFonts w:ascii="Arial" w:hAnsi="Arial" w:cs="Arial"/>
          <w:sz w:val="22"/>
          <w:szCs w:val="22"/>
        </w:rPr>
        <w:t>, até a data da adjudicação.</w:t>
      </w:r>
    </w:p>
    <w:p w14:paraId="1693EA3E" w14:textId="77777777" w:rsidR="00F07CD2" w:rsidRDefault="00F07CD2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438E094A" w14:textId="77777777" w:rsidR="00F07CD2" w:rsidRDefault="00F07CD2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B0741A3" w14:textId="77777777" w:rsidR="00F07CD2" w:rsidRDefault="00AB1F1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6-</w:t>
      </w:r>
      <w:r w:rsidR="00F07CD2">
        <w:rPr>
          <w:rFonts w:ascii="Arial" w:hAnsi="Arial" w:cs="Arial"/>
          <w:b/>
          <w:sz w:val="22"/>
          <w:szCs w:val="22"/>
        </w:rPr>
        <w:t xml:space="preserve">VALIDADE DA CONTRATAÇÃO: </w:t>
      </w:r>
      <w:r w:rsidR="00F07CD2" w:rsidRPr="00D907ED">
        <w:rPr>
          <w:rFonts w:ascii="Arial" w:hAnsi="Arial" w:cs="Arial"/>
          <w:sz w:val="22"/>
          <w:szCs w:val="22"/>
        </w:rPr>
        <w:t>12 (doze) meses</w:t>
      </w:r>
      <w:r w:rsidR="00F07CD2">
        <w:rPr>
          <w:rFonts w:ascii="Arial" w:hAnsi="Arial" w:cs="Arial"/>
          <w:sz w:val="22"/>
          <w:szCs w:val="22"/>
        </w:rPr>
        <w:t>, entrega parcelada conforme solicitação.</w:t>
      </w:r>
    </w:p>
    <w:p w14:paraId="206DD751" w14:textId="77777777" w:rsidR="00AB1F12" w:rsidRDefault="00AB1F12" w:rsidP="00F07CD2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30EA14BF" w14:textId="77777777" w:rsidR="004D1B6A" w:rsidRPr="00F64136" w:rsidRDefault="00AB1F12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="004D1B6A" w:rsidRPr="00F64136">
        <w:rPr>
          <w:rFonts w:ascii="Arial" w:hAnsi="Arial" w:cs="Arial"/>
          <w:b/>
          <w:sz w:val="22"/>
          <w:szCs w:val="22"/>
        </w:rPr>
        <w:t xml:space="preserve">- DOS RECURSOS </w:t>
      </w:r>
      <w:r w:rsidR="00D907ED" w:rsidRPr="00F64136">
        <w:rPr>
          <w:rFonts w:ascii="Arial" w:hAnsi="Arial" w:cs="Arial"/>
          <w:b/>
          <w:sz w:val="22"/>
          <w:szCs w:val="22"/>
        </w:rPr>
        <w:t>ORÇAMENTÁRIOS</w:t>
      </w:r>
    </w:p>
    <w:p w14:paraId="1F2AA075" w14:textId="77777777" w:rsidR="00592C73" w:rsidRPr="00F64136" w:rsidRDefault="00592C73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15A5D67" w14:textId="77777777" w:rsidR="00FD4955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sz w:val="22"/>
          <w:szCs w:val="22"/>
        </w:rPr>
        <w:t xml:space="preserve">As despesas correspondentes a execução do presente contrato ocorrerão por conta da </w:t>
      </w:r>
      <w:r w:rsidRPr="00F64136">
        <w:rPr>
          <w:rFonts w:ascii="Arial" w:hAnsi="Arial" w:cs="Arial"/>
          <w:b/>
          <w:sz w:val="22"/>
          <w:szCs w:val="22"/>
        </w:rPr>
        <w:t xml:space="preserve">dotação orçamentária: </w:t>
      </w:r>
    </w:p>
    <w:p w14:paraId="42BE1B66" w14:textId="77777777" w:rsidR="00D71BC6" w:rsidRDefault="00D71BC6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7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4335"/>
        <w:gridCol w:w="1678"/>
      </w:tblGrid>
      <w:tr w:rsidR="00D30405" w:rsidRPr="001C3A6A" w14:paraId="58C06799" w14:textId="77777777" w:rsidTr="00D30405">
        <w:trPr>
          <w:trHeight w:val="344"/>
          <w:jc w:val="center"/>
        </w:trPr>
        <w:tc>
          <w:tcPr>
            <w:tcW w:w="1818" w:type="dxa"/>
            <w:vAlign w:val="center"/>
          </w:tcPr>
          <w:p w14:paraId="122DEFE0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A6A">
              <w:rPr>
                <w:rFonts w:ascii="Arial" w:hAnsi="Arial" w:cs="Arial"/>
                <w:b/>
                <w:sz w:val="20"/>
                <w:szCs w:val="20"/>
              </w:rPr>
              <w:t>RECURSO</w:t>
            </w:r>
          </w:p>
        </w:tc>
        <w:tc>
          <w:tcPr>
            <w:tcW w:w="4335" w:type="dxa"/>
            <w:vAlign w:val="center"/>
          </w:tcPr>
          <w:p w14:paraId="0758135C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A6A">
              <w:rPr>
                <w:rFonts w:ascii="Arial" w:hAnsi="Arial" w:cs="Arial"/>
                <w:b/>
                <w:sz w:val="20"/>
                <w:szCs w:val="20"/>
              </w:rPr>
              <w:t>DOTAÇÃO</w:t>
            </w:r>
          </w:p>
        </w:tc>
        <w:tc>
          <w:tcPr>
            <w:tcW w:w="1678" w:type="dxa"/>
            <w:vAlign w:val="center"/>
          </w:tcPr>
          <w:p w14:paraId="58EB5FA0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C3A6A">
              <w:rPr>
                <w:rFonts w:ascii="Arial" w:hAnsi="Arial" w:cs="Arial"/>
                <w:b/>
                <w:sz w:val="20"/>
                <w:szCs w:val="20"/>
              </w:rPr>
              <w:t>ELEMENTO</w:t>
            </w:r>
          </w:p>
        </w:tc>
      </w:tr>
      <w:tr w:rsidR="00B5267E" w:rsidRPr="001C3A6A" w14:paraId="3A337345" w14:textId="77777777" w:rsidTr="00D30405">
        <w:trPr>
          <w:trHeight w:val="688"/>
          <w:jc w:val="center"/>
        </w:trPr>
        <w:tc>
          <w:tcPr>
            <w:tcW w:w="1818" w:type="dxa"/>
          </w:tcPr>
          <w:p w14:paraId="685336B1" w14:textId="77777777" w:rsidR="00B5267E" w:rsidRPr="001C3A6A" w:rsidRDefault="00B5267E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05DC">
              <w:rPr>
                <w:rFonts w:ascii="Arial" w:hAnsi="Arial" w:cs="Arial"/>
                <w:sz w:val="20"/>
                <w:szCs w:val="20"/>
              </w:rPr>
              <w:t>Desporto Amador</w:t>
            </w:r>
          </w:p>
        </w:tc>
        <w:tc>
          <w:tcPr>
            <w:tcW w:w="4335" w:type="dxa"/>
          </w:tcPr>
          <w:p w14:paraId="5B660389" w14:textId="77777777" w:rsidR="00B5267E" w:rsidRPr="001C3A6A" w:rsidRDefault="00B5267E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OLE_LINK7"/>
            <w:r w:rsidRPr="00B5267E">
              <w:rPr>
                <w:rFonts w:ascii="Arial" w:hAnsi="Arial" w:cs="Arial"/>
                <w:sz w:val="20"/>
                <w:szCs w:val="20"/>
              </w:rPr>
              <w:t>02.03.02.27.812.0013.2.232.3390.30</w:t>
            </w:r>
            <w:bookmarkEnd w:id="0"/>
          </w:p>
        </w:tc>
        <w:tc>
          <w:tcPr>
            <w:tcW w:w="1678" w:type="dxa"/>
          </w:tcPr>
          <w:p w14:paraId="73A27370" w14:textId="77777777" w:rsidR="00B5267E" w:rsidRPr="001C3A6A" w:rsidRDefault="00B5267E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1" w:name="OLE_LINK8"/>
            <w:r w:rsidRPr="00B5267E">
              <w:rPr>
                <w:rFonts w:ascii="Arial" w:hAnsi="Arial" w:cs="Arial"/>
                <w:sz w:val="20"/>
                <w:szCs w:val="20"/>
              </w:rPr>
              <w:t>Material de Consumo</w:t>
            </w:r>
            <w:bookmarkEnd w:id="1"/>
          </w:p>
        </w:tc>
      </w:tr>
      <w:tr w:rsidR="00D30405" w:rsidRPr="001C3A6A" w14:paraId="511C7516" w14:textId="77777777" w:rsidTr="00D30405">
        <w:trPr>
          <w:trHeight w:val="688"/>
          <w:jc w:val="center"/>
        </w:trPr>
        <w:tc>
          <w:tcPr>
            <w:tcW w:w="1818" w:type="dxa"/>
          </w:tcPr>
          <w:p w14:paraId="62D9E0FA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Serviços de Secretaria</w:t>
            </w:r>
          </w:p>
        </w:tc>
        <w:tc>
          <w:tcPr>
            <w:tcW w:w="4335" w:type="dxa"/>
          </w:tcPr>
          <w:p w14:paraId="5B98B887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2" w:name="OLE_LINK9"/>
            <w:r w:rsidRPr="001C3A6A">
              <w:rPr>
                <w:rFonts w:ascii="Arial" w:hAnsi="Arial" w:cs="Arial"/>
                <w:sz w:val="20"/>
                <w:szCs w:val="20"/>
              </w:rPr>
              <w:t>02.01.04.122.0001.2.206.33.90.30</w:t>
            </w:r>
            <w:bookmarkEnd w:id="2"/>
          </w:p>
        </w:tc>
        <w:tc>
          <w:tcPr>
            <w:tcW w:w="1678" w:type="dxa"/>
          </w:tcPr>
          <w:p w14:paraId="0CEBE77E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  <w:tr w:rsidR="00D30405" w:rsidRPr="001C3A6A" w14:paraId="2AE8BF59" w14:textId="77777777" w:rsidTr="00D30405">
        <w:trPr>
          <w:trHeight w:val="1376"/>
          <w:jc w:val="center"/>
        </w:trPr>
        <w:tc>
          <w:tcPr>
            <w:tcW w:w="1818" w:type="dxa"/>
          </w:tcPr>
          <w:p w14:paraId="4BC49C31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lastRenderedPageBreak/>
              <w:t>Secretaria</w:t>
            </w:r>
          </w:p>
          <w:p w14:paraId="50A8DD6A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Municipal de Educação-SEMEC</w:t>
            </w:r>
          </w:p>
        </w:tc>
        <w:tc>
          <w:tcPr>
            <w:tcW w:w="4335" w:type="dxa"/>
          </w:tcPr>
          <w:p w14:paraId="79430EA3" w14:textId="77777777" w:rsidR="00D30405" w:rsidRPr="001C3A6A" w:rsidRDefault="00D30405" w:rsidP="0089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3" w:name="OLE_LINK11"/>
            <w:r w:rsidRPr="001C3A6A">
              <w:rPr>
                <w:rFonts w:ascii="Arial" w:hAnsi="Arial" w:cs="Arial"/>
                <w:sz w:val="20"/>
                <w:szCs w:val="20"/>
              </w:rPr>
              <w:t>02.03.03.12.122.0007.2.220.33.90.30</w:t>
            </w:r>
            <w:bookmarkEnd w:id="3"/>
          </w:p>
        </w:tc>
        <w:tc>
          <w:tcPr>
            <w:tcW w:w="1678" w:type="dxa"/>
          </w:tcPr>
          <w:p w14:paraId="1C9568F8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  <w:tr w:rsidR="00D30405" w:rsidRPr="001C3A6A" w14:paraId="56429FD4" w14:textId="77777777" w:rsidTr="00D30405">
        <w:trPr>
          <w:trHeight w:val="1032"/>
          <w:jc w:val="center"/>
        </w:trPr>
        <w:tc>
          <w:tcPr>
            <w:tcW w:w="1818" w:type="dxa"/>
          </w:tcPr>
          <w:p w14:paraId="3E017739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Atividades da Secretaria de Saúde</w:t>
            </w:r>
          </w:p>
        </w:tc>
        <w:tc>
          <w:tcPr>
            <w:tcW w:w="4335" w:type="dxa"/>
          </w:tcPr>
          <w:p w14:paraId="5947A0E5" w14:textId="77777777" w:rsidR="00D30405" w:rsidRPr="001C3A6A" w:rsidRDefault="00D30405" w:rsidP="0089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OLE_LINK13"/>
            <w:r w:rsidRPr="001C3A6A">
              <w:rPr>
                <w:rFonts w:ascii="Arial" w:hAnsi="Arial" w:cs="Arial"/>
                <w:sz w:val="20"/>
                <w:szCs w:val="20"/>
              </w:rPr>
              <w:t>02.04.10.122.0014.2.235.33.90.30</w:t>
            </w:r>
            <w:bookmarkEnd w:id="4"/>
          </w:p>
        </w:tc>
        <w:tc>
          <w:tcPr>
            <w:tcW w:w="1678" w:type="dxa"/>
          </w:tcPr>
          <w:p w14:paraId="2BF44D34" w14:textId="77777777" w:rsidR="00D30405" w:rsidRPr="001C3A6A" w:rsidRDefault="00D30405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  <w:tr w:rsidR="00030641" w:rsidRPr="001C3A6A" w14:paraId="30A4DFB3" w14:textId="77777777" w:rsidTr="00D30405">
        <w:trPr>
          <w:trHeight w:val="1032"/>
          <w:jc w:val="center"/>
        </w:trPr>
        <w:tc>
          <w:tcPr>
            <w:tcW w:w="1818" w:type="dxa"/>
          </w:tcPr>
          <w:p w14:paraId="54FA5CFC" w14:textId="77777777" w:rsidR="00030641" w:rsidRPr="001C3A6A" w:rsidRDefault="00030641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Manutenção dos Serviços Urbanos</w:t>
            </w:r>
          </w:p>
        </w:tc>
        <w:tc>
          <w:tcPr>
            <w:tcW w:w="4335" w:type="dxa"/>
          </w:tcPr>
          <w:p w14:paraId="23CE08A3" w14:textId="77777777" w:rsidR="00030641" w:rsidRPr="001C3A6A" w:rsidRDefault="00030641" w:rsidP="0089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5" w:name="OLE_LINK15"/>
            <w:r>
              <w:rPr>
                <w:rFonts w:ascii="Arial" w:hAnsi="Arial" w:cs="Arial"/>
                <w:sz w:val="20"/>
                <w:szCs w:val="20"/>
              </w:rPr>
              <w:t>02.05.01.15.452.0018.2.246.33.90.30</w:t>
            </w:r>
            <w:bookmarkEnd w:id="5"/>
          </w:p>
        </w:tc>
        <w:tc>
          <w:tcPr>
            <w:tcW w:w="1678" w:type="dxa"/>
          </w:tcPr>
          <w:p w14:paraId="322E2DEE" w14:textId="77777777" w:rsidR="00030641" w:rsidRPr="001C3A6A" w:rsidRDefault="00030641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  <w:tr w:rsidR="00FC696A" w:rsidRPr="001C3A6A" w14:paraId="0831E15F" w14:textId="77777777" w:rsidTr="00D30405">
        <w:trPr>
          <w:trHeight w:val="1032"/>
          <w:jc w:val="center"/>
        </w:trPr>
        <w:tc>
          <w:tcPr>
            <w:tcW w:w="1818" w:type="dxa"/>
          </w:tcPr>
          <w:p w14:paraId="4026A082" w14:textId="77777777" w:rsidR="00FC696A" w:rsidRDefault="00FC696A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Secretaria do Serviço Social</w:t>
            </w:r>
          </w:p>
        </w:tc>
        <w:tc>
          <w:tcPr>
            <w:tcW w:w="4335" w:type="dxa"/>
          </w:tcPr>
          <w:p w14:paraId="24E863D6" w14:textId="77777777" w:rsidR="00FC696A" w:rsidRDefault="00FC696A" w:rsidP="00897C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6" w:name="OLE_LINK17"/>
            <w:r>
              <w:rPr>
                <w:rFonts w:ascii="Arial" w:hAnsi="Arial" w:cs="Arial"/>
                <w:sz w:val="20"/>
                <w:szCs w:val="20"/>
              </w:rPr>
              <w:t>02.08.08.122.0026.2.257.33.90.30</w:t>
            </w:r>
            <w:bookmarkEnd w:id="6"/>
          </w:p>
        </w:tc>
        <w:tc>
          <w:tcPr>
            <w:tcW w:w="1678" w:type="dxa"/>
          </w:tcPr>
          <w:p w14:paraId="024ABC99" w14:textId="77777777" w:rsidR="00FC696A" w:rsidRPr="001C3A6A" w:rsidRDefault="00FC696A" w:rsidP="00897C6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3A6A">
              <w:rPr>
                <w:rFonts w:ascii="Arial" w:hAnsi="Arial" w:cs="Arial"/>
                <w:sz w:val="20"/>
                <w:szCs w:val="20"/>
              </w:rPr>
              <w:t>Material de Consumo</w:t>
            </w:r>
          </w:p>
        </w:tc>
      </w:tr>
    </w:tbl>
    <w:p w14:paraId="7C9FBE4B" w14:textId="77777777" w:rsidR="00F64136" w:rsidRPr="00F64136" w:rsidRDefault="00F64136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75450B4" w14:textId="77777777"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b/>
          <w:sz w:val="22"/>
          <w:szCs w:val="22"/>
        </w:rPr>
        <w:t>5 – PAGAMENTO</w:t>
      </w:r>
    </w:p>
    <w:p w14:paraId="18A8D1B3" w14:textId="77777777" w:rsidR="00592C73" w:rsidRPr="00F64136" w:rsidRDefault="00592C73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F817E5F" w14:textId="77777777"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64136">
        <w:rPr>
          <w:rFonts w:ascii="Arial" w:hAnsi="Arial" w:cs="Arial"/>
          <w:sz w:val="22"/>
          <w:szCs w:val="22"/>
        </w:rPr>
        <w:t xml:space="preserve">A Prefeitura Municipal de </w:t>
      </w:r>
      <w:r w:rsidR="00D71BC6">
        <w:rPr>
          <w:rFonts w:ascii="Arial" w:hAnsi="Arial" w:cs="Arial"/>
          <w:sz w:val="22"/>
          <w:szCs w:val="22"/>
        </w:rPr>
        <w:t xml:space="preserve">Ipuiuna </w:t>
      </w:r>
      <w:r w:rsidRPr="00F64136">
        <w:rPr>
          <w:rFonts w:ascii="Arial" w:hAnsi="Arial" w:cs="Arial"/>
          <w:sz w:val="22"/>
          <w:szCs w:val="22"/>
        </w:rPr>
        <w:t>efetuará o pagamento em até 30 (</w:t>
      </w:r>
      <w:r w:rsidR="00D71BC6">
        <w:rPr>
          <w:rFonts w:ascii="Arial" w:hAnsi="Arial" w:cs="Arial"/>
          <w:sz w:val="22"/>
          <w:szCs w:val="22"/>
        </w:rPr>
        <w:t>t</w:t>
      </w:r>
      <w:r w:rsidRPr="00F64136">
        <w:rPr>
          <w:rFonts w:ascii="Arial" w:hAnsi="Arial" w:cs="Arial"/>
          <w:sz w:val="22"/>
          <w:szCs w:val="22"/>
        </w:rPr>
        <w:t>rinta</w:t>
      </w:r>
      <w:r w:rsidR="00D71BC6">
        <w:rPr>
          <w:rFonts w:ascii="Arial" w:hAnsi="Arial" w:cs="Arial"/>
          <w:sz w:val="22"/>
          <w:szCs w:val="22"/>
        </w:rPr>
        <w:t xml:space="preserve">) dias </w:t>
      </w:r>
      <w:r w:rsidRPr="00F64136">
        <w:rPr>
          <w:rFonts w:ascii="Arial" w:hAnsi="Arial" w:cs="Arial"/>
          <w:sz w:val="22"/>
          <w:szCs w:val="22"/>
        </w:rPr>
        <w:t>da data do recebimento da nota fiscal/ fatura devidamente atestada.</w:t>
      </w:r>
    </w:p>
    <w:p w14:paraId="45D9BAC8" w14:textId="77777777"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CDF744E" w14:textId="77777777"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b/>
          <w:sz w:val="22"/>
          <w:szCs w:val="22"/>
        </w:rPr>
        <w:t>6 - CRITÉRIO DE JULGAMENTO</w:t>
      </w:r>
    </w:p>
    <w:p w14:paraId="337DB286" w14:textId="77777777" w:rsidR="00592C73" w:rsidRPr="00F64136" w:rsidRDefault="00592C73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367E84" w14:textId="77777777"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64136">
        <w:rPr>
          <w:rFonts w:ascii="Arial" w:hAnsi="Arial" w:cs="Arial"/>
          <w:sz w:val="22"/>
          <w:szCs w:val="22"/>
        </w:rPr>
        <w:t>Menor preço unitário.</w:t>
      </w:r>
    </w:p>
    <w:p w14:paraId="5DA084DD" w14:textId="77777777" w:rsidR="004D1B6A" w:rsidRPr="00F64136" w:rsidRDefault="004D1B6A" w:rsidP="004D1B6A">
      <w:pPr>
        <w:pStyle w:val="Corpodetexto"/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14:paraId="7215F650" w14:textId="77777777" w:rsidR="004D1B6A" w:rsidRPr="00F64136" w:rsidRDefault="004D1B6A" w:rsidP="004D1B6A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64136">
        <w:rPr>
          <w:rFonts w:ascii="Arial" w:hAnsi="Arial" w:cs="Arial"/>
          <w:b/>
          <w:sz w:val="22"/>
          <w:szCs w:val="22"/>
        </w:rPr>
        <w:t xml:space="preserve">7 – JUSTIFICATIVA </w:t>
      </w:r>
    </w:p>
    <w:p w14:paraId="4F9747B5" w14:textId="77777777" w:rsidR="00C218AC" w:rsidRPr="000C6273" w:rsidRDefault="00C218AC" w:rsidP="00C218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6273">
        <w:rPr>
          <w:rFonts w:ascii="Arial" w:hAnsi="Arial" w:cs="Arial"/>
          <w:sz w:val="22"/>
          <w:szCs w:val="22"/>
        </w:rPr>
        <w:t>Justifica-se a presente aquisição de tintas</w:t>
      </w:r>
      <w:r>
        <w:rPr>
          <w:rFonts w:ascii="Arial" w:hAnsi="Arial" w:cs="Arial"/>
          <w:sz w:val="22"/>
          <w:szCs w:val="22"/>
        </w:rPr>
        <w:t xml:space="preserve"> e de materiais de pintura </w:t>
      </w:r>
      <w:r w:rsidRPr="000C6273">
        <w:rPr>
          <w:rFonts w:ascii="Arial" w:hAnsi="Arial" w:cs="Arial"/>
          <w:sz w:val="22"/>
          <w:szCs w:val="22"/>
        </w:rPr>
        <w:t>em face da necessidade de atender a demanda atual da Prefeitura Municipal de Ipuiuna/MG, no que tange o consumo na área de manutenção predial, viária,</w:t>
      </w:r>
      <w:r>
        <w:rPr>
          <w:rFonts w:ascii="Arial" w:hAnsi="Arial" w:cs="Arial"/>
          <w:sz w:val="22"/>
          <w:szCs w:val="22"/>
        </w:rPr>
        <w:t xml:space="preserve"> fachadas</w:t>
      </w:r>
      <w:r w:rsidR="00AB1F12">
        <w:rPr>
          <w:rFonts w:ascii="Arial" w:hAnsi="Arial" w:cs="Arial"/>
          <w:sz w:val="22"/>
          <w:szCs w:val="22"/>
        </w:rPr>
        <w:t>, do estádio municipal,</w:t>
      </w:r>
      <w:r>
        <w:rPr>
          <w:rFonts w:ascii="Arial" w:hAnsi="Arial" w:cs="Arial"/>
          <w:sz w:val="22"/>
          <w:szCs w:val="22"/>
        </w:rPr>
        <w:t xml:space="preserve"> etc., </w:t>
      </w:r>
      <w:r w:rsidRPr="000C6273">
        <w:rPr>
          <w:rFonts w:ascii="Arial" w:hAnsi="Arial" w:cs="Arial"/>
          <w:sz w:val="22"/>
          <w:szCs w:val="22"/>
        </w:rPr>
        <w:t>evitando assim as frequentes interrupções dos serviços sujeitos a utilização desses materiais, pela sua falta.</w:t>
      </w:r>
    </w:p>
    <w:p w14:paraId="79A6D347" w14:textId="77777777" w:rsidR="00C218AC" w:rsidRPr="000C6273" w:rsidRDefault="00C218AC" w:rsidP="00C218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004338C" w14:textId="77777777" w:rsidR="00C218AC" w:rsidRDefault="00C218AC" w:rsidP="00C218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C6273">
        <w:rPr>
          <w:rFonts w:ascii="Arial" w:hAnsi="Arial" w:cs="Arial"/>
          <w:sz w:val="22"/>
          <w:szCs w:val="22"/>
        </w:rPr>
        <w:t>Os quantitativos foram</w:t>
      </w:r>
      <w:r>
        <w:rPr>
          <w:rFonts w:ascii="Arial" w:hAnsi="Arial" w:cs="Arial"/>
          <w:sz w:val="22"/>
          <w:szCs w:val="22"/>
        </w:rPr>
        <w:t xml:space="preserve"> estimados para o período de 12 (doze) meses, e foram </w:t>
      </w:r>
      <w:r w:rsidRPr="000C6273">
        <w:rPr>
          <w:rFonts w:ascii="Arial" w:hAnsi="Arial" w:cs="Arial"/>
          <w:sz w:val="22"/>
          <w:szCs w:val="22"/>
        </w:rPr>
        <w:t>definidos a partir de</w:t>
      </w:r>
      <w:r>
        <w:rPr>
          <w:rFonts w:ascii="Arial" w:hAnsi="Arial" w:cs="Arial"/>
          <w:sz w:val="22"/>
          <w:szCs w:val="22"/>
        </w:rPr>
        <w:t xml:space="preserve"> processos anteriores. </w:t>
      </w:r>
    </w:p>
    <w:p w14:paraId="0C3A32F1" w14:textId="77777777" w:rsidR="0016570E" w:rsidRDefault="0016570E" w:rsidP="00C218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C0FA0E" w14:textId="77777777" w:rsidR="0016570E" w:rsidRPr="0016570E" w:rsidRDefault="0016570E" w:rsidP="0016570E">
      <w:pPr>
        <w:pStyle w:val="Ttulo3"/>
        <w:jc w:val="both"/>
        <w:rPr>
          <w:rFonts w:ascii="Arial" w:hAnsi="Arial" w:cs="Arial"/>
          <w:sz w:val="22"/>
          <w:szCs w:val="22"/>
        </w:rPr>
      </w:pPr>
      <w:r w:rsidRPr="0016570E">
        <w:rPr>
          <w:rFonts w:ascii="Arial" w:hAnsi="Arial" w:cs="Arial"/>
          <w:sz w:val="22"/>
          <w:szCs w:val="22"/>
        </w:rPr>
        <w:t>8- JUSTIFICATIVA PARA INDICAÇÃO DE MARCA E COR ESPECÍFICA – ITEM 11</w:t>
      </w:r>
    </w:p>
    <w:p w14:paraId="1945AEE6" w14:textId="77777777" w:rsidR="0016570E" w:rsidRPr="0016570E" w:rsidRDefault="0016570E" w:rsidP="0016570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16570E">
        <w:rPr>
          <w:rFonts w:ascii="Arial" w:hAnsi="Arial" w:cs="Arial"/>
          <w:sz w:val="22"/>
          <w:szCs w:val="22"/>
        </w:rPr>
        <w:t xml:space="preserve">A exigência da </w:t>
      </w:r>
      <w:r w:rsidRPr="0016570E">
        <w:rPr>
          <w:rFonts w:ascii="Arial" w:hAnsi="Arial" w:cs="Arial"/>
          <w:bCs/>
          <w:sz w:val="22"/>
          <w:szCs w:val="22"/>
        </w:rPr>
        <w:t>cor exclusiva Vermelho-Escarlate e marca de referência Suvinil</w:t>
      </w:r>
      <w:r w:rsidRPr="0016570E">
        <w:rPr>
          <w:rFonts w:ascii="Arial" w:hAnsi="Arial" w:cs="Arial"/>
          <w:sz w:val="22"/>
          <w:szCs w:val="22"/>
        </w:rPr>
        <w:t xml:space="preserve"> para o item 11 justifica-se pela necessidade de </w:t>
      </w:r>
      <w:r w:rsidRPr="0016570E">
        <w:rPr>
          <w:rFonts w:ascii="Arial" w:hAnsi="Arial" w:cs="Arial"/>
          <w:b/>
          <w:bCs/>
          <w:sz w:val="22"/>
          <w:szCs w:val="22"/>
        </w:rPr>
        <w:t>manutenção do padrão visual e da identidade esportiva do Estádio Municipal de Ipuiúna/MG</w:t>
      </w:r>
      <w:r w:rsidRPr="0016570E">
        <w:rPr>
          <w:rFonts w:ascii="Arial" w:hAnsi="Arial" w:cs="Arial"/>
          <w:sz w:val="22"/>
          <w:szCs w:val="22"/>
        </w:rPr>
        <w:t>, espaço público destinado à realização de eventos esportivos oficiais do município.</w:t>
      </w:r>
    </w:p>
    <w:p w14:paraId="21536FCB" w14:textId="77777777" w:rsidR="0016570E" w:rsidRPr="0016570E" w:rsidRDefault="0016570E" w:rsidP="0016570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16570E">
        <w:rPr>
          <w:rFonts w:ascii="Arial" w:hAnsi="Arial" w:cs="Arial"/>
          <w:sz w:val="22"/>
          <w:szCs w:val="22"/>
        </w:rPr>
        <w:t xml:space="preserve">O estádio municipal possui pintura padronizada com as </w:t>
      </w:r>
      <w:r w:rsidRPr="0016570E">
        <w:rPr>
          <w:rFonts w:ascii="Arial" w:hAnsi="Arial" w:cs="Arial"/>
          <w:bCs/>
          <w:sz w:val="22"/>
          <w:szCs w:val="22"/>
        </w:rPr>
        <w:t>cores do time oficial que representa o município nas competições esportivas regionais</w:t>
      </w:r>
      <w:r w:rsidRPr="0016570E">
        <w:rPr>
          <w:rFonts w:ascii="Arial" w:hAnsi="Arial" w:cs="Arial"/>
          <w:sz w:val="22"/>
          <w:szCs w:val="22"/>
        </w:rPr>
        <w:t xml:space="preserve">, sendo o </w:t>
      </w:r>
      <w:r w:rsidRPr="0016570E">
        <w:rPr>
          <w:rFonts w:ascii="Arial" w:hAnsi="Arial" w:cs="Arial"/>
          <w:bCs/>
          <w:sz w:val="22"/>
          <w:szCs w:val="22"/>
        </w:rPr>
        <w:t>vermelho-</w:t>
      </w:r>
      <w:r w:rsidRPr="0016570E">
        <w:rPr>
          <w:rFonts w:ascii="Arial" w:hAnsi="Arial" w:cs="Arial"/>
          <w:bCs/>
          <w:sz w:val="22"/>
          <w:szCs w:val="22"/>
        </w:rPr>
        <w:lastRenderedPageBreak/>
        <w:t>escarlate</w:t>
      </w:r>
      <w:r w:rsidRPr="0016570E">
        <w:rPr>
          <w:rFonts w:ascii="Arial" w:hAnsi="Arial" w:cs="Arial"/>
          <w:sz w:val="22"/>
          <w:szCs w:val="22"/>
        </w:rPr>
        <w:t xml:space="preserve"> a cor predominante utilizada nas arquibancadas, estruturas metálicas, muros e demais elementos visuais do espaço esportivo.</w:t>
      </w:r>
    </w:p>
    <w:p w14:paraId="18F4881B" w14:textId="77777777" w:rsidR="0016570E" w:rsidRPr="0016570E" w:rsidRDefault="0016570E" w:rsidP="0016570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16570E">
        <w:rPr>
          <w:rFonts w:ascii="Arial" w:hAnsi="Arial" w:cs="Arial"/>
          <w:sz w:val="22"/>
          <w:szCs w:val="22"/>
        </w:rPr>
        <w:t xml:space="preserve">A utilização de tinta de tonalidade distinta poderia ocasionar </w:t>
      </w:r>
      <w:r w:rsidRPr="0016570E">
        <w:rPr>
          <w:rFonts w:ascii="Arial" w:hAnsi="Arial" w:cs="Arial"/>
          <w:b/>
          <w:bCs/>
          <w:sz w:val="22"/>
          <w:szCs w:val="22"/>
        </w:rPr>
        <w:t>despadronização estética</w:t>
      </w:r>
      <w:r w:rsidRPr="0016570E">
        <w:rPr>
          <w:rFonts w:ascii="Arial" w:hAnsi="Arial" w:cs="Arial"/>
          <w:sz w:val="22"/>
          <w:szCs w:val="22"/>
        </w:rPr>
        <w:t>, gerando diferença perceptível entre áreas já pintadas e novas manutenções, prejudicando a uniformidade visual do estádio e a identidade esportiva associada ao equipamento público.</w:t>
      </w:r>
    </w:p>
    <w:p w14:paraId="7816209D" w14:textId="77777777" w:rsidR="0016570E" w:rsidRPr="0016570E" w:rsidRDefault="0016570E" w:rsidP="0016570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16570E">
        <w:rPr>
          <w:rFonts w:ascii="Arial" w:hAnsi="Arial" w:cs="Arial"/>
          <w:sz w:val="22"/>
          <w:szCs w:val="22"/>
        </w:rPr>
        <w:t xml:space="preserve">Nesse sentido, a indicação da </w:t>
      </w:r>
      <w:r w:rsidRPr="0016570E">
        <w:rPr>
          <w:rFonts w:ascii="Arial" w:hAnsi="Arial" w:cs="Arial"/>
          <w:bCs/>
          <w:sz w:val="22"/>
          <w:szCs w:val="22"/>
        </w:rPr>
        <w:t>marca de referência Suvinil</w:t>
      </w:r>
      <w:r w:rsidRPr="0016570E">
        <w:rPr>
          <w:rFonts w:ascii="Arial" w:hAnsi="Arial" w:cs="Arial"/>
          <w:sz w:val="22"/>
          <w:szCs w:val="22"/>
        </w:rPr>
        <w:t xml:space="preserve"> ocorre exclusivamente com a finalidade de </w:t>
      </w:r>
      <w:r w:rsidRPr="0016570E">
        <w:rPr>
          <w:rFonts w:ascii="Arial" w:hAnsi="Arial" w:cs="Arial"/>
          <w:bCs/>
          <w:sz w:val="22"/>
          <w:szCs w:val="22"/>
        </w:rPr>
        <w:t>garantir a fidelidade da tonalidade Vermelho-Escarlate já utilizada anteriormente no local</w:t>
      </w:r>
      <w:r w:rsidRPr="0016570E">
        <w:rPr>
          <w:rFonts w:ascii="Arial" w:hAnsi="Arial" w:cs="Arial"/>
          <w:sz w:val="22"/>
          <w:szCs w:val="22"/>
        </w:rPr>
        <w:t>, evitando variações de cor que podem ocorrer entre fabricantes distintos, mesmo quando se utiliza nomenclatura semelhante.</w:t>
      </w:r>
    </w:p>
    <w:p w14:paraId="03EE18B5" w14:textId="77777777" w:rsidR="0016570E" w:rsidRPr="0016570E" w:rsidRDefault="0016570E" w:rsidP="0016570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16570E">
        <w:rPr>
          <w:rFonts w:ascii="Arial" w:hAnsi="Arial" w:cs="Arial"/>
          <w:sz w:val="22"/>
          <w:szCs w:val="22"/>
        </w:rPr>
        <w:t>Ressalta-se que tal indicação</w:t>
      </w:r>
      <w:r>
        <w:rPr>
          <w:rFonts w:ascii="Arial" w:hAnsi="Arial" w:cs="Arial"/>
          <w:sz w:val="22"/>
          <w:szCs w:val="22"/>
        </w:rPr>
        <w:t xml:space="preserve"> é</w:t>
      </w:r>
      <w:r w:rsidRPr="0016570E">
        <w:rPr>
          <w:rFonts w:ascii="Arial" w:hAnsi="Arial" w:cs="Arial"/>
          <w:sz w:val="22"/>
          <w:szCs w:val="22"/>
        </w:rPr>
        <w:t xml:space="preserve"> admitida quando </w:t>
      </w:r>
      <w:r w:rsidRPr="0016570E">
        <w:rPr>
          <w:rFonts w:ascii="Arial" w:hAnsi="Arial" w:cs="Arial"/>
          <w:bCs/>
          <w:sz w:val="22"/>
          <w:szCs w:val="22"/>
        </w:rPr>
        <w:t>tecnicamente justificada para assegurar padronização, compatibilidade ou manutenção de características previamente existentes</w:t>
      </w:r>
      <w:r w:rsidRPr="0016570E">
        <w:rPr>
          <w:rFonts w:ascii="Arial" w:hAnsi="Arial" w:cs="Arial"/>
          <w:sz w:val="22"/>
          <w:szCs w:val="22"/>
        </w:rPr>
        <w:t>, especialmente em situações de manutenção ou continuidade de padrão visual previamente estabelecido.</w:t>
      </w:r>
    </w:p>
    <w:p w14:paraId="603679FF" w14:textId="77777777" w:rsidR="0016570E" w:rsidRPr="0016570E" w:rsidRDefault="0016570E" w:rsidP="0016570E">
      <w:pPr>
        <w:spacing w:before="100" w:beforeAutospacing="1" w:after="100" w:afterAutospacing="1"/>
        <w:jc w:val="both"/>
        <w:rPr>
          <w:rFonts w:ascii="Arial" w:hAnsi="Arial" w:cs="Arial"/>
          <w:sz w:val="22"/>
          <w:szCs w:val="22"/>
        </w:rPr>
      </w:pPr>
      <w:r w:rsidRPr="0016570E">
        <w:rPr>
          <w:rFonts w:ascii="Arial" w:hAnsi="Arial" w:cs="Arial"/>
          <w:sz w:val="22"/>
          <w:szCs w:val="22"/>
        </w:rPr>
        <w:t xml:space="preserve">Assim, a especificação da marca e da tonalidade para o referido item visa </w:t>
      </w:r>
      <w:r w:rsidRPr="0016570E">
        <w:rPr>
          <w:rFonts w:ascii="Arial" w:hAnsi="Arial" w:cs="Arial"/>
          <w:bCs/>
          <w:sz w:val="22"/>
          <w:szCs w:val="22"/>
        </w:rPr>
        <w:t>garantir a uniformidade estética do Estádio Municipal</w:t>
      </w:r>
      <w:r w:rsidRPr="0016570E">
        <w:rPr>
          <w:rFonts w:ascii="Arial" w:hAnsi="Arial" w:cs="Arial"/>
          <w:sz w:val="22"/>
          <w:szCs w:val="22"/>
        </w:rPr>
        <w:t>, preservando sua identidade visual e evitando prejuízos à padronização já existente.</w:t>
      </w:r>
    </w:p>
    <w:p w14:paraId="24F305DA" w14:textId="77777777" w:rsidR="005E27FE" w:rsidRPr="007C1A02" w:rsidRDefault="0016570E" w:rsidP="0016570E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A344A59" w14:textId="77777777" w:rsidR="005E27FE" w:rsidRDefault="005E27FE" w:rsidP="005E27F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  <w:r w:rsidRPr="007C1A02">
        <w:rPr>
          <w:rFonts w:ascii="Arial" w:hAnsi="Arial" w:cs="Arial"/>
          <w:bCs/>
          <w:iCs/>
          <w:sz w:val="22"/>
          <w:szCs w:val="22"/>
        </w:rPr>
        <w:t xml:space="preserve">Ipuiuna/MG, aos </w:t>
      </w:r>
      <w:r w:rsidR="00AB1F12">
        <w:rPr>
          <w:rFonts w:ascii="Arial" w:hAnsi="Arial" w:cs="Arial"/>
          <w:bCs/>
          <w:iCs/>
          <w:sz w:val="22"/>
          <w:szCs w:val="22"/>
        </w:rPr>
        <w:t>04</w:t>
      </w:r>
      <w:r w:rsidR="00B50D90">
        <w:rPr>
          <w:rFonts w:ascii="Arial" w:hAnsi="Arial" w:cs="Arial"/>
          <w:bCs/>
          <w:iCs/>
          <w:sz w:val="22"/>
          <w:szCs w:val="22"/>
        </w:rPr>
        <w:t xml:space="preserve"> de </w:t>
      </w:r>
      <w:r w:rsidR="00AB1F12">
        <w:rPr>
          <w:rFonts w:ascii="Arial" w:hAnsi="Arial" w:cs="Arial"/>
          <w:bCs/>
          <w:iCs/>
          <w:sz w:val="22"/>
          <w:szCs w:val="22"/>
        </w:rPr>
        <w:t>março</w:t>
      </w:r>
      <w:r w:rsidR="00B50D90">
        <w:rPr>
          <w:rFonts w:ascii="Arial" w:hAnsi="Arial" w:cs="Arial"/>
          <w:bCs/>
          <w:iCs/>
          <w:sz w:val="22"/>
          <w:szCs w:val="22"/>
        </w:rPr>
        <w:t xml:space="preserve"> de 202</w:t>
      </w:r>
      <w:r w:rsidR="00AB1F12">
        <w:rPr>
          <w:rFonts w:ascii="Arial" w:hAnsi="Arial" w:cs="Arial"/>
          <w:bCs/>
          <w:iCs/>
          <w:sz w:val="22"/>
          <w:szCs w:val="22"/>
        </w:rPr>
        <w:t>6</w:t>
      </w:r>
      <w:r w:rsidR="00B50D90">
        <w:rPr>
          <w:rFonts w:ascii="Arial" w:hAnsi="Arial" w:cs="Arial"/>
          <w:bCs/>
          <w:iCs/>
          <w:sz w:val="22"/>
          <w:szCs w:val="22"/>
        </w:rPr>
        <w:t>.</w:t>
      </w:r>
    </w:p>
    <w:p w14:paraId="6314FD1D" w14:textId="77777777" w:rsidR="00AB1F12" w:rsidRPr="007C1A02" w:rsidRDefault="00AB1F12" w:rsidP="005E27FE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2"/>
          <w:szCs w:val="22"/>
        </w:rPr>
      </w:pPr>
    </w:p>
    <w:p w14:paraId="373F37FF" w14:textId="77777777" w:rsidR="005E27FE" w:rsidRPr="007C1A02" w:rsidRDefault="005E27FE" w:rsidP="005E27FE">
      <w:pPr>
        <w:jc w:val="both"/>
        <w:rPr>
          <w:rFonts w:ascii="Arial" w:hAnsi="Arial" w:cs="Arial"/>
          <w:sz w:val="22"/>
          <w:szCs w:val="22"/>
        </w:rPr>
      </w:pPr>
    </w:p>
    <w:p w14:paraId="0F541226" w14:textId="77777777" w:rsidR="005E27FE" w:rsidRPr="007C1A02" w:rsidRDefault="005E27FE" w:rsidP="005E27FE">
      <w:pPr>
        <w:jc w:val="center"/>
        <w:rPr>
          <w:rFonts w:ascii="Arial" w:hAnsi="Arial" w:cs="Arial"/>
          <w:sz w:val="22"/>
          <w:szCs w:val="22"/>
        </w:rPr>
      </w:pPr>
    </w:p>
    <w:p w14:paraId="2748ED7C" w14:textId="77777777" w:rsidR="005E27FE" w:rsidRPr="007C1A02" w:rsidRDefault="005E27FE" w:rsidP="005E27FE">
      <w:pPr>
        <w:jc w:val="center"/>
        <w:rPr>
          <w:rFonts w:ascii="Arial" w:hAnsi="Arial" w:cs="Arial"/>
          <w:sz w:val="22"/>
          <w:szCs w:val="22"/>
        </w:rPr>
      </w:pPr>
    </w:p>
    <w:p w14:paraId="33CB71EF" w14:textId="77777777" w:rsidR="002A5D49" w:rsidRPr="001D37AB" w:rsidRDefault="002A5D49" w:rsidP="002A5D49">
      <w:pPr>
        <w:spacing w:line="360" w:lineRule="auto"/>
        <w:jc w:val="center"/>
        <w:rPr>
          <w:rFonts w:ascii="Arial" w:eastAsia="Calibri" w:hAnsi="Arial" w:cs="Arial"/>
          <w:b/>
          <w:bCs/>
          <w:sz w:val="22"/>
          <w:szCs w:val="22"/>
        </w:rPr>
      </w:pPr>
      <w:proofErr w:type="spellStart"/>
      <w:r>
        <w:rPr>
          <w:rFonts w:ascii="Arial" w:eastAsia="Calibri" w:hAnsi="Arial" w:cs="Arial"/>
          <w:b/>
          <w:bCs/>
          <w:sz w:val="22"/>
          <w:szCs w:val="22"/>
        </w:rPr>
        <w:t>Jequileia</w:t>
      </w:r>
      <w:proofErr w:type="spellEnd"/>
      <w:r>
        <w:rPr>
          <w:rFonts w:ascii="Arial" w:eastAsia="Calibri" w:hAnsi="Arial" w:cs="Arial"/>
          <w:b/>
          <w:bCs/>
          <w:sz w:val="22"/>
          <w:szCs w:val="22"/>
        </w:rPr>
        <w:t xml:space="preserve"> Castro Morais Ferreira</w:t>
      </w:r>
    </w:p>
    <w:p w14:paraId="1EDEA708" w14:textId="77777777" w:rsidR="002A5D49" w:rsidRPr="001D37AB" w:rsidRDefault="002A5D49" w:rsidP="002A5D49">
      <w:pPr>
        <w:spacing w:line="360" w:lineRule="auto"/>
        <w:jc w:val="center"/>
        <w:rPr>
          <w:rFonts w:ascii="Arial" w:eastAsia="Calibri" w:hAnsi="Arial" w:cs="Arial"/>
          <w:bCs/>
          <w:sz w:val="22"/>
          <w:szCs w:val="22"/>
        </w:rPr>
      </w:pPr>
      <w:r w:rsidRPr="001D37AB">
        <w:rPr>
          <w:rFonts w:ascii="Arial" w:eastAsia="Calibri" w:hAnsi="Arial" w:cs="Arial"/>
          <w:bCs/>
          <w:sz w:val="22"/>
          <w:szCs w:val="22"/>
        </w:rPr>
        <w:t>Chefe de Gabinete</w:t>
      </w:r>
    </w:p>
    <w:p w14:paraId="5EBAA323" w14:textId="77777777" w:rsidR="005E27FE" w:rsidRPr="007C1A02" w:rsidRDefault="005E27FE" w:rsidP="005E27FE">
      <w:pPr>
        <w:jc w:val="center"/>
        <w:rPr>
          <w:rFonts w:ascii="Arial" w:hAnsi="Arial" w:cs="Arial"/>
          <w:sz w:val="22"/>
          <w:szCs w:val="22"/>
        </w:rPr>
      </w:pPr>
    </w:p>
    <w:p w14:paraId="39116FA0" w14:textId="77777777" w:rsidR="005E27FE" w:rsidRPr="007C1A02" w:rsidRDefault="005E27FE" w:rsidP="008F3A9B">
      <w:pPr>
        <w:pStyle w:val="Corpodetexto2"/>
        <w:ind w:firstLine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Cs w:val="22"/>
        </w:rPr>
        <w:t xml:space="preserve">                        </w:t>
      </w:r>
    </w:p>
    <w:p w14:paraId="6CF414E7" w14:textId="77777777" w:rsidR="005E27FE" w:rsidRPr="007C1A02" w:rsidRDefault="005E27FE" w:rsidP="005E27FE">
      <w:pPr>
        <w:jc w:val="center"/>
        <w:rPr>
          <w:rFonts w:ascii="Arial" w:hAnsi="Arial" w:cs="Arial"/>
          <w:b/>
          <w:sz w:val="22"/>
          <w:szCs w:val="22"/>
        </w:rPr>
      </w:pPr>
    </w:p>
    <w:p w14:paraId="6AD2E291" w14:textId="77777777" w:rsidR="005E27FE" w:rsidRPr="007C1A02" w:rsidRDefault="005E27FE" w:rsidP="005E27FE">
      <w:pPr>
        <w:jc w:val="center"/>
        <w:rPr>
          <w:rFonts w:ascii="Arial" w:hAnsi="Arial" w:cs="Arial"/>
          <w:b/>
          <w:sz w:val="22"/>
          <w:szCs w:val="22"/>
        </w:rPr>
      </w:pPr>
    </w:p>
    <w:p w14:paraId="374AD03C" w14:textId="77777777" w:rsidR="005E27FE" w:rsidRPr="007C1A02" w:rsidRDefault="005E27FE" w:rsidP="005E27FE">
      <w:pPr>
        <w:jc w:val="center"/>
        <w:rPr>
          <w:rFonts w:ascii="Arial" w:hAnsi="Arial" w:cs="Arial"/>
          <w:b/>
          <w:sz w:val="22"/>
          <w:szCs w:val="22"/>
        </w:rPr>
      </w:pPr>
      <w:r w:rsidRPr="007C1A02">
        <w:rPr>
          <w:rFonts w:ascii="Arial" w:hAnsi="Arial" w:cs="Arial"/>
          <w:b/>
          <w:sz w:val="22"/>
          <w:szCs w:val="22"/>
        </w:rPr>
        <w:t xml:space="preserve">Elder Cassio de Souza Oliva </w:t>
      </w:r>
    </w:p>
    <w:p w14:paraId="4C235581" w14:textId="77777777" w:rsidR="005E27FE" w:rsidRPr="007C1A02" w:rsidRDefault="005E27FE" w:rsidP="005E27FE">
      <w:pPr>
        <w:jc w:val="center"/>
        <w:rPr>
          <w:rFonts w:ascii="Arial" w:hAnsi="Arial" w:cs="Arial"/>
          <w:sz w:val="22"/>
          <w:szCs w:val="22"/>
        </w:rPr>
      </w:pPr>
      <w:r w:rsidRPr="007C1A02">
        <w:rPr>
          <w:rFonts w:ascii="Arial" w:hAnsi="Arial" w:cs="Arial"/>
          <w:sz w:val="22"/>
          <w:szCs w:val="22"/>
        </w:rPr>
        <w:t xml:space="preserve">Prefeito Municipal </w:t>
      </w:r>
    </w:p>
    <w:p w14:paraId="02940930" w14:textId="77777777" w:rsidR="00F1651B" w:rsidRPr="00F64136" w:rsidRDefault="00F1651B" w:rsidP="005E27FE">
      <w:pPr>
        <w:pStyle w:val="Cabealho"/>
        <w:spacing w:line="276" w:lineRule="auto"/>
        <w:jc w:val="both"/>
        <w:rPr>
          <w:rFonts w:ascii="Arial" w:hAnsi="Arial" w:cs="Arial"/>
        </w:rPr>
      </w:pPr>
    </w:p>
    <w:sectPr w:rsidR="00F1651B" w:rsidRPr="00F64136" w:rsidSect="00AB1F12">
      <w:headerReference w:type="default" r:id="rId7"/>
      <w:pgSz w:w="11906" w:h="16838"/>
      <w:pgMar w:top="1417" w:right="1701" w:bottom="993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FCF75" w14:textId="77777777" w:rsidR="009D1C93" w:rsidRDefault="009D1C93" w:rsidP="00592C73">
      <w:r>
        <w:separator/>
      </w:r>
    </w:p>
  </w:endnote>
  <w:endnote w:type="continuationSeparator" w:id="0">
    <w:p w14:paraId="42C60DC7" w14:textId="77777777" w:rsidR="009D1C93" w:rsidRDefault="009D1C93" w:rsidP="00592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843A2" w14:textId="77777777" w:rsidR="009D1C93" w:rsidRDefault="009D1C93" w:rsidP="00592C73">
      <w:r>
        <w:separator/>
      </w:r>
    </w:p>
  </w:footnote>
  <w:footnote w:type="continuationSeparator" w:id="0">
    <w:p w14:paraId="6BE88BCE" w14:textId="77777777" w:rsidR="009D1C93" w:rsidRDefault="009D1C93" w:rsidP="00592C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92C73" w14:paraId="024A3A37" w14:textId="77777777" w:rsidTr="00942377">
      <w:trPr>
        <w:jc w:val="center"/>
      </w:trPr>
      <w:tc>
        <w:tcPr>
          <w:tcW w:w="1843" w:type="dxa"/>
        </w:tcPr>
        <w:p w14:paraId="386ACA5D" w14:textId="77777777" w:rsidR="00592C73" w:rsidRDefault="00592C73" w:rsidP="00942377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7716C912" wp14:editId="402CA708">
                <wp:extent cx="563880" cy="659633"/>
                <wp:effectExtent l="0" t="0" r="0" b="0"/>
                <wp:docPr id="5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528" cy="66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73E21957" w14:textId="77777777" w:rsidR="00592C73" w:rsidRPr="00592C73" w:rsidRDefault="00592C73" w:rsidP="00942377">
          <w:pPr>
            <w:pStyle w:val="Cabealho"/>
            <w:snapToGrid w:val="0"/>
            <w:jc w:val="center"/>
            <w:rPr>
              <w:rFonts w:ascii="Times New Roman" w:hAnsi="Times New Roman"/>
              <w:b/>
              <w:sz w:val="36"/>
            </w:rPr>
          </w:pPr>
          <w:r w:rsidRPr="00592C73">
            <w:rPr>
              <w:rFonts w:ascii="Times New Roman" w:hAnsi="Times New Roman"/>
              <w:b/>
              <w:sz w:val="36"/>
            </w:rPr>
            <w:t>PREFEITURA MUNICIPAL DE IPUIUNA</w:t>
          </w:r>
        </w:p>
        <w:p w14:paraId="43F318BD" w14:textId="77777777" w:rsidR="00592C73" w:rsidRPr="00592C73" w:rsidRDefault="00592C73" w:rsidP="00942377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ESTADO DE MINAS GERAIS</w:t>
          </w:r>
        </w:p>
        <w:p w14:paraId="6008E77F" w14:textId="77777777" w:rsidR="00592C73" w:rsidRPr="00592C73" w:rsidRDefault="00592C73" w:rsidP="00942377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>RUA JOÃO ROBERTO DA SILVA Nº 40</w:t>
          </w:r>
        </w:p>
        <w:p w14:paraId="50A5CF00" w14:textId="77777777" w:rsidR="00592C73" w:rsidRPr="00592C73" w:rsidRDefault="00592C73" w:rsidP="00942377">
          <w:pPr>
            <w:pStyle w:val="Cabealho"/>
            <w:jc w:val="center"/>
            <w:rPr>
              <w:rFonts w:ascii="Times New Roman" w:hAnsi="Times New Roman"/>
              <w:b/>
            </w:rPr>
          </w:pPr>
          <w:r w:rsidRPr="00592C73">
            <w:rPr>
              <w:rFonts w:ascii="Times New Roman" w:hAnsi="Times New Roman"/>
              <w:b/>
            </w:rPr>
            <w:t xml:space="preserve">FONE: (35) 3732 – 1131 </w:t>
          </w:r>
          <w:proofErr w:type="gramStart"/>
          <w:r w:rsidRPr="00592C73">
            <w:rPr>
              <w:rFonts w:ascii="Times New Roman" w:hAnsi="Times New Roman"/>
              <w:b/>
            </w:rPr>
            <w:t>/  FAX</w:t>
          </w:r>
          <w:proofErr w:type="gramEnd"/>
          <w:r w:rsidRPr="00592C73">
            <w:rPr>
              <w:rFonts w:ascii="Times New Roman" w:hAnsi="Times New Roman"/>
              <w:b/>
            </w:rPr>
            <w:t>: (35) 3732 – 1634</w:t>
          </w:r>
        </w:p>
        <w:p w14:paraId="04030101" w14:textId="77777777" w:rsidR="00592C73" w:rsidRDefault="00592C73" w:rsidP="00592C73">
          <w:pPr>
            <w:pStyle w:val="Cabealho"/>
            <w:jc w:val="center"/>
            <w:rPr>
              <w:b/>
            </w:rPr>
          </w:pPr>
          <w:r w:rsidRPr="00592C73">
            <w:rPr>
              <w:rFonts w:ascii="Times New Roman" w:hAnsi="Times New Roman"/>
              <w:b/>
            </w:rPr>
            <w:t>CEP: 37.588-000</w:t>
          </w:r>
        </w:p>
      </w:tc>
    </w:tr>
  </w:tbl>
  <w:p w14:paraId="74A801F4" w14:textId="77777777" w:rsidR="00592C73" w:rsidRDefault="00592C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1B6A"/>
    <w:rsid w:val="00030641"/>
    <w:rsid w:val="00034DF0"/>
    <w:rsid w:val="0003598E"/>
    <w:rsid w:val="000544BC"/>
    <w:rsid w:val="00064D0F"/>
    <w:rsid w:val="000E2846"/>
    <w:rsid w:val="000E5192"/>
    <w:rsid w:val="00152CA5"/>
    <w:rsid w:val="0016570E"/>
    <w:rsid w:val="0018516B"/>
    <w:rsid w:val="00196585"/>
    <w:rsid w:val="001C3A6A"/>
    <w:rsid w:val="0022435F"/>
    <w:rsid w:val="00227DF4"/>
    <w:rsid w:val="00230148"/>
    <w:rsid w:val="002A5D49"/>
    <w:rsid w:val="002D61AF"/>
    <w:rsid w:val="00324FFD"/>
    <w:rsid w:val="00326CEB"/>
    <w:rsid w:val="00356E2E"/>
    <w:rsid w:val="003A295E"/>
    <w:rsid w:val="003E5D4B"/>
    <w:rsid w:val="00437C8A"/>
    <w:rsid w:val="00463F63"/>
    <w:rsid w:val="004D1B6A"/>
    <w:rsid w:val="00592C73"/>
    <w:rsid w:val="005958DE"/>
    <w:rsid w:val="005A2670"/>
    <w:rsid w:val="005E27FE"/>
    <w:rsid w:val="00731DD7"/>
    <w:rsid w:val="00755CF1"/>
    <w:rsid w:val="00796324"/>
    <w:rsid w:val="007A2091"/>
    <w:rsid w:val="008A3548"/>
    <w:rsid w:val="008F3A9B"/>
    <w:rsid w:val="00915026"/>
    <w:rsid w:val="0094246A"/>
    <w:rsid w:val="009D1C93"/>
    <w:rsid w:val="00AB15E6"/>
    <w:rsid w:val="00AB1F12"/>
    <w:rsid w:val="00B50D90"/>
    <w:rsid w:val="00B5267E"/>
    <w:rsid w:val="00B90B22"/>
    <w:rsid w:val="00C046BF"/>
    <w:rsid w:val="00C218AC"/>
    <w:rsid w:val="00C40726"/>
    <w:rsid w:val="00D01292"/>
    <w:rsid w:val="00D30405"/>
    <w:rsid w:val="00D444E2"/>
    <w:rsid w:val="00D71BC6"/>
    <w:rsid w:val="00D85C16"/>
    <w:rsid w:val="00D907ED"/>
    <w:rsid w:val="00DC349C"/>
    <w:rsid w:val="00DD1DDD"/>
    <w:rsid w:val="00E10595"/>
    <w:rsid w:val="00E157CE"/>
    <w:rsid w:val="00E337D6"/>
    <w:rsid w:val="00E52103"/>
    <w:rsid w:val="00E619E7"/>
    <w:rsid w:val="00EF6192"/>
    <w:rsid w:val="00F07CD2"/>
    <w:rsid w:val="00F1651B"/>
    <w:rsid w:val="00F64136"/>
    <w:rsid w:val="00FC696A"/>
    <w:rsid w:val="00FD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3D96F"/>
  <w15:docId w15:val="{216A965C-8041-4836-9B18-55B7E8E6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1657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4D1B6A"/>
    <w:rPr>
      <w:rFonts w:ascii="Calibri" w:eastAsia="Calibri" w:hAnsi="Calibri" w:cs="Times New Roman"/>
    </w:rPr>
  </w:style>
  <w:style w:type="paragraph" w:styleId="Cabealho">
    <w:name w:val="header"/>
    <w:aliases w:val="foote,Cabeçalho superior,hd,he"/>
    <w:basedOn w:val="Normal"/>
    <w:link w:val="CabealhoChar"/>
    <w:unhideWhenUsed/>
    <w:rsid w:val="004D1B6A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1">
    <w:name w:val="Cabeçalho Char1"/>
    <w:basedOn w:val="Fontepargpadro"/>
    <w:uiPriority w:val="99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D1B6A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4D1B6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92C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2C7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92C7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92C73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5A267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5A267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link w:val="PargrafodaListaChar"/>
    <w:uiPriority w:val="99"/>
    <w:qFormat/>
    <w:rsid w:val="00196585"/>
    <w:pPr>
      <w:ind w:left="708"/>
    </w:pPr>
  </w:style>
  <w:style w:type="table" w:styleId="Tabelacomgrade">
    <w:name w:val="Table Grid"/>
    <w:basedOn w:val="Tabelanormal"/>
    <w:rsid w:val="0019658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grafodaListaChar">
    <w:name w:val="Parágrafo da Lista Char"/>
    <w:link w:val="PargrafodaLista"/>
    <w:uiPriority w:val="99"/>
    <w:locked/>
    <w:rsid w:val="001965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6570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6570E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657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57E4A-892D-4B1E-880A-4C471018A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1684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Contratos</cp:lastModifiedBy>
  <cp:revision>29</cp:revision>
  <dcterms:created xsi:type="dcterms:W3CDTF">2017-01-30T14:46:00Z</dcterms:created>
  <dcterms:modified xsi:type="dcterms:W3CDTF">2026-05-11T12:53:00Z</dcterms:modified>
</cp:coreProperties>
</file>