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A53" w:rsidRPr="00166A53" w:rsidRDefault="00166A53" w:rsidP="00166A5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t xml:space="preserve">ESTUDO TÉCNICO PRELIMINAR – </w:t>
      </w:r>
      <w:proofErr w:type="spellStart"/>
      <w:r w:rsidRPr="00166A53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t>ETP</w:t>
      </w:r>
      <w:proofErr w:type="spellEnd"/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Contratação de empresa especializada para realização, coordenação e organização da 1ª Copa de </w:t>
      </w:r>
      <w:proofErr w:type="spellStart"/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Velocross</w:t>
      </w:r>
      <w:proofErr w:type="spellEnd"/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de Ipuiúna/MG</w:t>
      </w:r>
    </w:p>
    <w:p w:rsidR="00166A53" w:rsidRDefault="00166A53" w:rsidP="00166A5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1. IDENTIFICAÇÃO DA DEMANDA</w:t>
      </w:r>
    </w:p>
    <w:p w:rsidR="00166A53" w:rsidRPr="00166A53" w:rsidRDefault="00166A53" w:rsidP="00166A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Órgão: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Prefeitura Municipal de Ipuiúna/MG</w:t>
      </w:r>
    </w:p>
    <w:p w:rsidR="00166A53" w:rsidRPr="00166A53" w:rsidRDefault="00166A53" w:rsidP="00166A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Unidade Requisitante: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Superintendência de Turismo</w:t>
      </w:r>
    </w:p>
    <w:p w:rsidR="00166A53" w:rsidRPr="00166A53" w:rsidRDefault="00166A53" w:rsidP="00166A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Objeto: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Contratação de empresa especializada para realização, coordenação e organização da 1ª Copa de </w:t>
      </w:r>
      <w:proofErr w:type="spell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Velocross</w:t>
      </w:r>
      <w:proofErr w:type="spell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de Ipuiúna/MG</w:t>
      </w:r>
    </w:p>
    <w:p w:rsidR="00166A53" w:rsidRPr="00166A53" w:rsidRDefault="00166A53" w:rsidP="00166A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Data prevista do evento: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28 e 29 de março de 2026</w:t>
      </w:r>
    </w:p>
    <w:p w:rsidR="00166A53" w:rsidRPr="00166A53" w:rsidRDefault="00166A53" w:rsidP="00166A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2. DESCRIÇÃO DA NECESSIDADE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A Administração Municipal pretende promover a </w:t>
      </w: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1ª Copa de </w:t>
      </w:r>
      <w:proofErr w:type="spellStart"/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Velocross</w:t>
      </w:r>
      <w:proofErr w:type="spellEnd"/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de Ipuiúna/MG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t>, evento esportivo voltado ao fomento do turismo, do esporte e do lazer, com potencial de atração de público regional e geração de fluxo econômico temporário.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A execução de competição oficial de </w:t>
      </w:r>
      <w:proofErr w:type="spell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velocross</w:t>
      </w:r>
      <w:proofErr w:type="spell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exige:</w:t>
      </w:r>
    </w:p>
    <w:p w:rsidR="00166A53" w:rsidRPr="00166A53" w:rsidRDefault="00166A53" w:rsidP="00166A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observância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de normas federativas;</w:t>
      </w:r>
    </w:p>
    <w:p w:rsidR="00166A53" w:rsidRPr="00166A53" w:rsidRDefault="00166A53" w:rsidP="00166A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equipe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técnica especializada;</w:t>
      </w:r>
    </w:p>
    <w:p w:rsidR="00166A53" w:rsidRPr="00166A53" w:rsidRDefault="00166A53" w:rsidP="00166A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estrutura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esportiva homologada;</w:t>
      </w:r>
    </w:p>
    <w:p w:rsidR="00166A53" w:rsidRPr="00166A53" w:rsidRDefault="00166A53" w:rsidP="00166A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gestão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de segurança e riscos;</w:t>
      </w:r>
    </w:p>
    <w:p w:rsidR="00166A53" w:rsidRPr="00166A53" w:rsidRDefault="00166A53" w:rsidP="00166A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cronometragem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oficial;</w:t>
      </w:r>
    </w:p>
    <w:p w:rsidR="00166A53" w:rsidRPr="00166A53" w:rsidRDefault="00166A53" w:rsidP="00166A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seguro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de pilotos;</w:t>
      </w:r>
    </w:p>
    <w:p w:rsidR="00166A53" w:rsidRPr="00166A53" w:rsidRDefault="00166A53" w:rsidP="00166A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direção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de prova qualificada.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O Município </w:t>
      </w: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não dispõe de meios técnicos próprios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para execução integral do evento, sendo necessária a contratação de empresa especializada.</w:t>
      </w:r>
    </w:p>
    <w:p w:rsidR="00166A53" w:rsidRPr="00166A53" w:rsidRDefault="00166A53" w:rsidP="00166A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3. PREVISÃO NO PLANO DE CONTRATAÇÕES / ALINHAMENTO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>A contratação está alinhada:</w:t>
      </w:r>
    </w:p>
    <w:p w:rsidR="00166A53" w:rsidRPr="00166A53" w:rsidRDefault="00166A53" w:rsidP="00166A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às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políticas municipais de incentivo ao turismo e ao esporte;</w:t>
      </w:r>
    </w:p>
    <w:p w:rsidR="00166A53" w:rsidRPr="00166A53" w:rsidRDefault="00166A53" w:rsidP="00166A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às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ações de promoção de eventos turísticos e esportivos;</w:t>
      </w:r>
    </w:p>
    <w:p w:rsidR="00166A53" w:rsidRPr="00166A53" w:rsidRDefault="00166A53" w:rsidP="00166A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à</w:t>
      </w:r>
      <w:proofErr w:type="spellEnd"/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dotação: </w:t>
      </w: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23.695.0022.2.251 – 3390.39.00 – Manutenção das Atividades e Eventos Turísticos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lastRenderedPageBreak/>
        <w:t>A demanda possui interesse público relevante, contribuindo para:</w:t>
      </w:r>
    </w:p>
    <w:p w:rsidR="00166A53" w:rsidRPr="00166A53" w:rsidRDefault="00166A53" w:rsidP="00166A5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fortalecimento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do calendário turístico;</w:t>
      </w:r>
    </w:p>
    <w:p w:rsidR="00166A53" w:rsidRPr="00166A53" w:rsidRDefault="00166A53" w:rsidP="00166A5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incentivo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ao esporte motorizado;</w:t>
      </w:r>
    </w:p>
    <w:p w:rsidR="00166A53" w:rsidRPr="00166A53" w:rsidRDefault="00166A53" w:rsidP="00166A5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movimentação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econômica local;</w:t>
      </w:r>
    </w:p>
    <w:p w:rsidR="00166A53" w:rsidRPr="00166A53" w:rsidRDefault="00166A53" w:rsidP="00166A5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divulgação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institucional do Município.</w:t>
      </w:r>
    </w:p>
    <w:p w:rsidR="00166A53" w:rsidRPr="00166A53" w:rsidRDefault="00166A53" w:rsidP="00166A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 REQUISITOS DA CONTRATAÇÃO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>A futura contratada deverá, no mínimo: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4.1 Requisitos</w:t>
      </w:r>
      <w:proofErr w:type="gramEnd"/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técnicos</w:t>
      </w:r>
    </w:p>
    <w:p w:rsidR="00166A53" w:rsidRPr="00166A53" w:rsidRDefault="00166A53" w:rsidP="00166A5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possuir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exclusividade reconhecida pela Federação competente;</w:t>
      </w:r>
    </w:p>
    <w:p w:rsidR="00166A53" w:rsidRPr="00166A53" w:rsidRDefault="00166A53" w:rsidP="00166A5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observar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integralmente as normas da </w:t>
      </w:r>
      <w:proofErr w:type="spell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FMEMG</w:t>
      </w:r>
      <w:proofErr w:type="spell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166A53" w:rsidRPr="00166A53" w:rsidRDefault="00166A53" w:rsidP="00166A5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disponibilizar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equipe técnica especializada;</w:t>
      </w:r>
    </w:p>
    <w:p w:rsidR="00166A53" w:rsidRPr="00166A53" w:rsidRDefault="00166A53" w:rsidP="00166A5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garantir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segurança esportiva e operacional;</w:t>
      </w:r>
    </w:p>
    <w:p w:rsidR="00166A53" w:rsidRPr="00166A53" w:rsidRDefault="00166A53" w:rsidP="00166A5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fornecer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estrutura completa do evento.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4.2 Principais</w:t>
      </w:r>
      <w:proofErr w:type="gramEnd"/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serviços esperados</w:t>
      </w:r>
    </w:p>
    <w:p w:rsidR="00166A53" w:rsidRPr="00166A53" w:rsidRDefault="00166A53" w:rsidP="00166A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construção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e homologação da pista (mín. </w:t>
      </w:r>
      <w:proofErr w:type="spell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1.200m</w:t>
      </w:r>
      <w:proofErr w:type="spell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x </w:t>
      </w:r>
      <w:proofErr w:type="spell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7m</w:t>
      </w:r>
      <w:proofErr w:type="spell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>);</w:t>
      </w:r>
    </w:p>
    <w:p w:rsidR="00166A53" w:rsidRPr="00166A53" w:rsidRDefault="00166A53" w:rsidP="00166A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direção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geral do evento;</w:t>
      </w:r>
    </w:p>
    <w:p w:rsidR="00166A53" w:rsidRPr="00166A53" w:rsidRDefault="00166A53" w:rsidP="00166A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cronometragem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oficial;</w:t>
      </w:r>
    </w:p>
    <w:p w:rsidR="00166A53" w:rsidRPr="00166A53" w:rsidRDefault="00166A53" w:rsidP="00166A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direção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de prova e comissários;</w:t>
      </w:r>
    </w:p>
    <w:p w:rsidR="00166A53" w:rsidRPr="00166A53" w:rsidRDefault="00166A53" w:rsidP="00166A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vistoria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técnica;</w:t>
      </w:r>
    </w:p>
    <w:p w:rsidR="00166A53" w:rsidRPr="00166A53" w:rsidRDefault="00166A53" w:rsidP="00166A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secretaria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de prova;</w:t>
      </w:r>
    </w:p>
    <w:p w:rsidR="00166A53" w:rsidRPr="00166A53" w:rsidRDefault="00166A53" w:rsidP="00166A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sistema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de som, locução e DJ;</w:t>
      </w:r>
    </w:p>
    <w:p w:rsidR="00166A53" w:rsidRPr="00166A53" w:rsidRDefault="00166A53" w:rsidP="00166A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equipamentos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de comunicação;</w:t>
      </w:r>
    </w:p>
    <w:p w:rsidR="00166A53" w:rsidRPr="00166A53" w:rsidRDefault="00166A53" w:rsidP="00166A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pódio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gate</w:t>
      </w:r>
      <w:proofErr w:type="spell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>, arco de chegada e gradis;</w:t>
      </w:r>
    </w:p>
    <w:p w:rsidR="00166A53" w:rsidRPr="00166A53" w:rsidRDefault="00166A53" w:rsidP="00166A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equipe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de socorro/bombeiro civil;</w:t>
      </w:r>
    </w:p>
    <w:p w:rsidR="00166A53" w:rsidRPr="00166A53" w:rsidRDefault="00166A53" w:rsidP="00166A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seguro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de vida dos pilotos;</w:t>
      </w:r>
    </w:p>
    <w:p w:rsidR="00166A53" w:rsidRPr="00166A53" w:rsidRDefault="00166A53" w:rsidP="00166A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até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100 troféus;</w:t>
      </w:r>
    </w:p>
    <w:p w:rsidR="00166A53" w:rsidRPr="00166A53" w:rsidRDefault="00166A53" w:rsidP="00166A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cobertura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fotográfica e divulgação.</w:t>
      </w:r>
    </w:p>
    <w:p w:rsidR="00166A53" w:rsidRPr="00166A53" w:rsidRDefault="00166A53" w:rsidP="00166A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 LEVANTAMENTO DE MERCADO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5.1 Análise de alternativas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>Foram avaliadas as seguintes possibilidades: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a) Execução direta pelo Município</w:t>
      </w:r>
    </w:p>
    <w:p w:rsidR="00166A53" w:rsidRPr="00166A53" w:rsidRDefault="00166A53" w:rsidP="00166A5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lastRenderedPageBreak/>
        <w:t>Inviável — ausência de equipe técnica especializada, equipamentos e know-how.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b) Contratação mediante procedimento competitivo</w:t>
      </w:r>
    </w:p>
    <w:p w:rsidR="00166A53" w:rsidRPr="00166A53" w:rsidRDefault="00166A53" w:rsidP="00166A5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>Inviável — existência de exclusividade federativa.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c) Contratação direta de empresa especializada (inexigibilidade)</w:t>
      </w:r>
    </w:p>
    <w:p w:rsidR="00166A53" w:rsidRPr="00166A53" w:rsidRDefault="00166A53" w:rsidP="00166A5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>Viável e adequada.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5.2 Exclusividade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>Conforme documentação:</w:t>
      </w:r>
    </w:p>
    <w:p w:rsidR="00166A53" w:rsidRPr="00166A53" w:rsidRDefault="00166A53" w:rsidP="00166A5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A empresa </w:t>
      </w: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Fabiana Franco </w:t>
      </w:r>
      <w:proofErr w:type="spellStart"/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Riveiro</w:t>
      </w:r>
      <w:proofErr w:type="spellEnd"/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Ramos (</w:t>
      </w:r>
      <w:proofErr w:type="spellStart"/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MinasXtreme</w:t>
      </w:r>
      <w:proofErr w:type="spellEnd"/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)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possui </w:t>
      </w: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declaração de exclusividade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emitida pela Federação de Motociclismo do Estado de Minas Gerais – </w:t>
      </w:r>
      <w:proofErr w:type="spell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FMEMG</w:t>
      </w:r>
      <w:proofErr w:type="spell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166A53" w:rsidRPr="00166A53" w:rsidRDefault="00166A53" w:rsidP="00166A5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>A exclusividade é válida até dezembro de 2026.</w:t>
      </w:r>
    </w:p>
    <w:p w:rsidR="00166A53" w:rsidRPr="00166A53" w:rsidRDefault="00166A53" w:rsidP="00166A5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Configura-se </w:t>
      </w: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inviabilidade de competição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166A53" w:rsidRPr="00166A53" w:rsidRDefault="00166A53" w:rsidP="00166A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6. DESCRIÇÃO DA SOLUÇÃO COMO UM TODO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A solução consiste na </w:t>
      </w: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contratação de empresa especializada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para execução integral da 1ª Copa de </w:t>
      </w:r>
      <w:proofErr w:type="spell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Velocross</w:t>
      </w:r>
      <w:proofErr w:type="spell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de Ipuiúna/MG, compreendendo:</w:t>
      </w:r>
    </w:p>
    <w:p w:rsidR="00166A53" w:rsidRPr="00166A53" w:rsidRDefault="00166A53" w:rsidP="00166A5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planejamento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técnico;</w:t>
      </w:r>
    </w:p>
    <w:p w:rsidR="00166A53" w:rsidRPr="00166A53" w:rsidRDefault="00166A53" w:rsidP="00166A5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organização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esportiva;</w:t>
      </w:r>
    </w:p>
    <w:p w:rsidR="00166A53" w:rsidRPr="00166A53" w:rsidRDefault="00166A53" w:rsidP="00166A5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montagem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de estrutura;</w:t>
      </w:r>
    </w:p>
    <w:p w:rsidR="00166A53" w:rsidRPr="00166A53" w:rsidRDefault="00166A53" w:rsidP="00166A5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operacionalização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das provas;</w:t>
      </w:r>
    </w:p>
    <w:p w:rsidR="00166A53" w:rsidRPr="00166A53" w:rsidRDefault="00166A53" w:rsidP="00166A5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suporte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de segurança;</w:t>
      </w:r>
    </w:p>
    <w:p w:rsidR="00166A53" w:rsidRPr="00166A53" w:rsidRDefault="00166A53" w:rsidP="00166A5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serviços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complementares.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>A Prefeitura fornecerá apoio logístico conforme previsto no Termo de Referência (maquinário, ambulância, segurança, etc.).</w:t>
      </w:r>
    </w:p>
    <w:p w:rsidR="00166A53" w:rsidRPr="00166A53" w:rsidRDefault="00166A53" w:rsidP="00166A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 ESTIMATIVA DAS QUANTIDADES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Trata-se de </w:t>
      </w: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serviço por evento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t>, com execução integral única, compreendendo todos os itens descritos no Termo de Referência.</w:t>
      </w:r>
    </w:p>
    <w:p w:rsid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Quantidade estimada: </w:t>
      </w:r>
      <w:proofErr w:type="gramStart"/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01 evento</w:t>
      </w:r>
      <w:proofErr w:type="gramEnd"/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completo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8. ESTIMATIVA DO VALOR DA CONTRATAÇÃO</w:t>
      </w:r>
    </w:p>
    <w:p w:rsidR="00166A53" w:rsidRPr="00166A53" w:rsidRDefault="00166A53" w:rsidP="00166A5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Valor estimado: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R$ 27.500,00</w:t>
      </w:r>
    </w:p>
    <w:p w:rsidR="00166A53" w:rsidRPr="00166A53" w:rsidRDefault="00166A53" w:rsidP="00166A5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Base: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proposta da empresa detentora da exclusividade</w:t>
      </w:r>
    </w:p>
    <w:p w:rsidR="00166A53" w:rsidRPr="00166A53" w:rsidRDefault="00166A53" w:rsidP="00166A5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Compatibilidade: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valor considerado compatível com eventos similares de médio porte.</w:t>
      </w:r>
    </w:p>
    <w:p w:rsidR="00166A53" w:rsidRPr="00166A53" w:rsidRDefault="00166A53" w:rsidP="00166A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 JUSTIFICATIVA PARA O PARCELAMENTO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O objeto </w:t>
      </w: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não é divisível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t>, pois:</w:t>
      </w:r>
    </w:p>
    <w:p w:rsidR="00166A53" w:rsidRPr="00166A53" w:rsidRDefault="00166A53" w:rsidP="00166A5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trata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>-se de evento esportivo único e integrado;</w:t>
      </w:r>
    </w:p>
    <w:p w:rsidR="00166A53" w:rsidRPr="00166A53" w:rsidRDefault="00166A53" w:rsidP="00166A5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há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necessidade de responsabilidade técnica centralizada;</w:t>
      </w:r>
    </w:p>
    <w:p w:rsidR="00166A53" w:rsidRPr="00166A53" w:rsidRDefault="00166A53" w:rsidP="00166A5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a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divisão comprometeria a segurança e a padronização federativa.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Conclusão: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não parcelável.</w:t>
      </w:r>
    </w:p>
    <w:p w:rsidR="00166A53" w:rsidRPr="00166A53" w:rsidRDefault="00166A53" w:rsidP="00166A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10. RESULTADOS PRETENDIDOS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>Espera-se alcançar:</w:t>
      </w:r>
    </w:p>
    <w:p w:rsidR="00166A53" w:rsidRPr="00166A53" w:rsidRDefault="00166A53" w:rsidP="00166A5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fortalecimento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do turismo local;</w:t>
      </w:r>
    </w:p>
    <w:p w:rsidR="00166A53" w:rsidRPr="00166A53" w:rsidRDefault="00166A53" w:rsidP="00166A5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incentivo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ao esporte;</w:t>
      </w:r>
    </w:p>
    <w:p w:rsidR="00166A53" w:rsidRPr="00166A53" w:rsidRDefault="00166A53" w:rsidP="00166A5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aumento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do fluxo de visitantes;</w:t>
      </w:r>
    </w:p>
    <w:p w:rsidR="00166A53" w:rsidRPr="00166A53" w:rsidRDefault="00166A53" w:rsidP="00166A5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movimentação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econômica temporária;</w:t>
      </w:r>
    </w:p>
    <w:p w:rsidR="00166A53" w:rsidRPr="00166A53" w:rsidRDefault="00166A53" w:rsidP="00166A5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promoção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institucional do Município;</w:t>
      </w:r>
    </w:p>
    <w:p w:rsidR="00166A53" w:rsidRPr="00166A53" w:rsidRDefault="00166A53" w:rsidP="00166A5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realização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de evento seguro e regulamentado.</w:t>
      </w:r>
    </w:p>
    <w:p w:rsidR="00166A53" w:rsidRPr="00166A53" w:rsidRDefault="00166A53" w:rsidP="00166A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 PROVIDÊNCIAS PRÉVIAS À CONTRATAÇÃO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>A Administração deverá:</w:t>
      </w:r>
    </w:p>
    <w:p w:rsidR="00166A53" w:rsidRPr="00166A53" w:rsidRDefault="00166A53" w:rsidP="00166A5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designar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fiscal do contrato;</w:t>
      </w:r>
    </w:p>
    <w:p w:rsidR="00166A53" w:rsidRPr="00166A53" w:rsidRDefault="00166A53" w:rsidP="00166A5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disponibilizar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maquinário para pista;</w:t>
      </w:r>
    </w:p>
    <w:p w:rsidR="00166A53" w:rsidRPr="00166A53" w:rsidRDefault="00166A53" w:rsidP="00166A5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providenciar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ambulância e segurança;</w:t>
      </w:r>
    </w:p>
    <w:p w:rsidR="00166A53" w:rsidRPr="00166A53" w:rsidRDefault="00166A53" w:rsidP="00166A5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garantir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energia elétrica e sanitários;</w:t>
      </w:r>
    </w:p>
    <w:p w:rsidR="00166A53" w:rsidRPr="00166A53" w:rsidRDefault="00166A53" w:rsidP="00166A5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obter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alvarás municipais;</w:t>
      </w:r>
    </w:p>
    <w:p w:rsidR="00166A53" w:rsidRPr="00166A53" w:rsidRDefault="00166A53" w:rsidP="00166A5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articular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apoio da Polícia Militar;</w:t>
      </w:r>
    </w:p>
    <w:p w:rsidR="00166A53" w:rsidRPr="00166A53" w:rsidRDefault="00166A53" w:rsidP="00166A5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preparar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o local do evento.</w:t>
      </w:r>
    </w:p>
    <w:p w:rsidR="00166A53" w:rsidRPr="00166A53" w:rsidRDefault="00166A53" w:rsidP="00166A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12. IMPACTOS AMBIENTAIS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>Possíveis impactos:</w:t>
      </w:r>
    </w:p>
    <w:p w:rsidR="00166A53" w:rsidRPr="00166A53" w:rsidRDefault="00166A53" w:rsidP="00166A53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movimentação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de solo;</w:t>
      </w:r>
    </w:p>
    <w:p w:rsidR="00166A53" w:rsidRPr="00166A53" w:rsidRDefault="00166A53" w:rsidP="00166A53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geração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de resíduos sólidos;</w:t>
      </w:r>
    </w:p>
    <w:p w:rsidR="00166A53" w:rsidRPr="00166A53" w:rsidRDefault="00166A53" w:rsidP="00166A53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emissão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sonora.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>Medidas mitigadoras:</w:t>
      </w:r>
    </w:p>
    <w:p w:rsidR="00166A53" w:rsidRPr="00166A53" w:rsidRDefault="00166A53" w:rsidP="00166A5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recuperação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da área após o evento;</w:t>
      </w:r>
    </w:p>
    <w:p w:rsidR="00166A53" w:rsidRPr="00166A53" w:rsidRDefault="00166A53" w:rsidP="00166A5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destinação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adequada de resíduos;</w:t>
      </w:r>
    </w:p>
    <w:p w:rsidR="00166A53" w:rsidRPr="00166A53" w:rsidRDefault="00166A53" w:rsidP="00166A5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controle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de horários e níveis de som;</w:t>
      </w:r>
    </w:p>
    <w:p w:rsidR="00166A53" w:rsidRPr="00166A53" w:rsidRDefault="00166A53" w:rsidP="00166A5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166A53">
        <w:rPr>
          <w:rFonts w:ascii="Arial" w:eastAsia="Times New Roman" w:hAnsi="Arial" w:cs="Arial"/>
          <w:sz w:val="24"/>
          <w:szCs w:val="24"/>
          <w:lang w:eastAsia="pt-BR"/>
        </w:rPr>
        <w:t>isolamento</w:t>
      </w:r>
      <w:proofErr w:type="gramEnd"/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de áreas sensíveis.</w:t>
      </w:r>
    </w:p>
    <w:p w:rsidR="00166A53" w:rsidRPr="00166A53" w:rsidRDefault="00166A53" w:rsidP="00166A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13. VIABILIDADE DA CONTRATAÇÃO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>Com base nos elementos levantados, conclui-se que:</w:t>
      </w:r>
    </w:p>
    <w:p w:rsidR="00166A53" w:rsidRPr="00166A53" w:rsidRDefault="00166A53" w:rsidP="00166A5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sz w:val="24"/>
          <w:szCs w:val="24"/>
          <w:lang w:eastAsia="pt-BR"/>
        </w:rPr>
        <w:t>a necessidade está devidamente caracterizada;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br/>
        <w:t>há interesse público relevante;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br/>
        <w:t>existe exclusividade comprovada;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br/>
        <w:t>a solução é tecnicamente adequada;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br/>
        <w:t>há previsão orçamentária;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br/>
        <w:t>a contratação é viável por inexigibilidade (art. 74, I, da Lei 14.133/2021).</w:t>
      </w:r>
    </w:p>
    <w:p w:rsid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Conclusão: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t xml:space="preserve"> a contratação mostra-se </w:t>
      </w:r>
      <w:r w:rsidRPr="00166A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tecnicamente viável e adequada ao interesse público</w:t>
      </w:r>
      <w:r w:rsidRPr="00166A53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B2A2D">
        <w:rPr>
          <w:rFonts w:ascii="Arial" w:eastAsia="Times New Roman" w:hAnsi="Arial" w:cs="Arial"/>
          <w:sz w:val="24"/>
          <w:szCs w:val="24"/>
          <w:lang w:eastAsia="pt-BR"/>
        </w:rPr>
        <w:t>Ipuiúna/MG, 28 de janeiro de 2026.</w:t>
      </w:r>
    </w:p>
    <w:p w:rsidR="00166A53" w:rsidRPr="00BB2A2D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6A53" w:rsidRPr="00BB2A2D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6A53" w:rsidRPr="00BB2A2D" w:rsidRDefault="00166A53" w:rsidP="00166A5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2A2D">
        <w:rPr>
          <w:rFonts w:ascii="Arial" w:hAnsi="Arial" w:cs="Arial"/>
          <w:b/>
          <w:bCs/>
          <w:sz w:val="24"/>
          <w:szCs w:val="24"/>
        </w:rPr>
        <w:t>Olivia Floriano dos Reis Alcântara</w:t>
      </w:r>
    </w:p>
    <w:p w:rsidR="00166A53" w:rsidRPr="00BB2A2D" w:rsidRDefault="00166A53" w:rsidP="00166A53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BB2A2D">
        <w:rPr>
          <w:rFonts w:ascii="Arial" w:hAnsi="Arial" w:cs="Arial"/>
          <w:bCs/>
          <w:sz w:val="24"/>
          <w:szCs w:val="24"/>
        </w:rPr>
        <w:t>Superintendente de Turismo</w:t>
      </w:r>
    </w:p>
    <w:p w:rsidR="00166A53" w:rsidRPr="00166A53" w:rsidRDefault="00166A53" w:rsidP="00166A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35845" w:rsidRPr="00166A53" w:rsidRDefault="00D35845" w:rsidP="00166A53">
      <w:pPr>
        <w:jc w:val="both"/>
        <w:rPr>
          <w:rFonts w:ascii="Arial" w:hAnsi="Arial" w:cs="Arial"/>
          <w:sz w:val="24"/>
          <w:szCs w:val="24"/>
        </w:rPr>
      </w:pPr>
    </w:p>
    <w:sectPr w:rsidR="00D35845" w:rsidRPr="00166A53" w:rsidSect="00166A53">
      <w:headerReference w:type="default" r:id="rId7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E12" w:rsidRDefault="00DF6E12" w:rsidP="00166A53">
      <w:pPr>
        <w:spacing w:after="0" w:line="240" w:lineRule="auto"/>
      </w:pPr>
      <w:r>
        <w:separator/>
      </w:r>
    </w:p>
  </w:endnote>
  <w:endnote w:type="continuationSeparator" w:id="0">
    <w:p w:rsidR="00DF6E12" w:rsidRDefault="00DF6E12" w:rsidP="00166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E12" w:rsidRDefault="00DF6E12" w:rsidP="00166A53">
      <w:pPr>
        <w:spacing w:after="0" w:line="240" w:lineRule="auto"/>
      </w:pPr>
      <w:r>
        <w:separator/>
      </w:r>
    </w:p>
  </w:footnote>
  <w:footnote w:type="continuationSeparator" w:id="0">
    <w:p w:rsidR="00DF6E12" w:rsidRDefault="00DF6E12" w:rsidP="00166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166A53" w:rsidRPr="00E45C26" w:rsidTr="001E5694">
      <w:trPr>
        <w:jc w:val="center"/>
      </w:trPr>
      <w:tc>
        <w:tcPr>
          <w:tcW w:w="1843" w:type="dxa"/>
        </w:tcPr>
        <w:p w:rsidR="00166A53" w:rsidRPr="00E45C26" w:rsidRDefault="00166A53" w:rsidP="00166A53">
          <w:pPr>
            <w:pStyle w:val="Cabealho"/>
            <w:snapToGrid w:val="0"/>
            <w:jc w:val="center"/>
            <w:rPr>
              <w:b/>
              <w:sz w:val="24"/>
              <w:szCs w:val="24"/>
            </w:rPr>
          </w:pPr>
          <w:r w:rsidRPr="00E45C26">
            <w:rPr>
              <w:noProof/>
              <w:sz w:val="24"/>
              <w:szCs w:val="24"/>
              <w:lang w:eastAsia="pt-BR"/>
            </w:rPr>
            <w:drawing>
              <wp:inline distT="0" distB="0" distL="0" distR="0" wp14:anchorId="1C623261" wp14:editId="7E336181">
                <wp:extent cx="563880" cy="659633"/>
                <wp:effectExtent l="0" t="0" r="0" b="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528" cy="66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166A53" w:rsidRPr="00E45C26" w:rsidRDefault="00166A53" w:rsidP="00166A53">
          <w:pPr>
            <w:pStyle w:val="Cabealho"/>
            <w:snapToGrid w:val="0"/>
            <w:jc w:val="center"/>
            <w:rPr>
              <w:b/>
              <w:sz w:val="24"/>
              <w:szCs w:val="24"/>
            </w:rPr>
          </w:pPr>
          <w:r w:rsidRPr="00E45C26">
            <w:rPr>
              <w:b/>
              <w:sz w:val="24"/>
              <w:szCs w:val="24"/>
            </w:rPr>
            <w:t>PREFEITURA MUNICIPAL DE IPUIUNA</w:t>
          </w:r>
        </w:p>
        <w:p w:rsidR="00166A53" w:rsidRPr="00E45C26" w:rsidRDefault="00166A53" w:rsidP="00166A53">
          <w:pPr>
            <w:pStyle w:val="Cabealho"/>
            <w:jc w:val="center"/>
            <w:rPr>
              <w:b/>
              <w:sz w:val="24"/>
              <w:szCs w:val="24"/>
            </w:rPr>
          </w:pPr>
          <w:r w:rsidRPr="00E45C26">
            <w:rPr>
              <w:b/>
              <w:sz w:val="24"/>
              <w:szCs w:val="24"/>
            </w:rPr>
            <w:t>ESTADO DE MINAS GERAIS</w:t>
          </w:r>
        </w:p>
        <w:p w:rsidR="00166A53" w:rsidRPr="00E45C26" w:rsidRDefault="00166A53" w:rsidP="00166A53">
          <w:pPr>
            <w:pStyle w:val="Cabealho"/>
            <w:jc w:val="center"/>
            <w:rPr>
              <w:b/>
              <w:sz w:val="24"/>
              <w:szCs w:val="24"/>
            </w:rPr>
          </w:pPr>
          <w:r w:rsidRPr="00E45C26">
            <w:rPr>
              <w:b/>
              <w:sz w:val="24"/>
              <w:szCs w:val="24"/>
            </w:rPr>
            <w:t>RUA JOÃO ROBERTO DA SILVA Nº 40</w:t>
          </w:r>
        </w:p>
        <w:p w:rsidR="00166A53" w:rsidRPr="00E45C26" w:rsidRDefault="00166A53" w:rsidP="00166A53">
          <w:pPr>
            <w:pStyle w:val="Cabealho"/>
            <w:jc w:val="center"/>
            <w:rPr>
              <w:b/>
              <w:sz w:val="24"/>
              <w:szCs w:val="24"/>
            </w:rPr>
          </w:pPr>
          <w:r w:rsidRPr="00E45C26">
            <w:rPr>
              <w:b/>
              <w:sz w:val="24"/>
              <w:szCs w:val="24"/>
            </w:rPr>
            <w:t xml:space="preserve">FONE: (35) 3732 – 1131 </w:t>
          </w:r>
          <w:proofErr w:type="gramStart"/>
          <w:r w:rsidRPr="00E45C26">
            <w:rPr>
              <w:b/>
              <w:sz w:val="24"/>
              <w:szCs w:val="24"/>
            </w:rPr>
            <w:t>/  FAX</w:t>
          </w:r>
          <w:proofErr w:type="gramEnd"/>
          <w:r w:rsidRPr="00E45C26">
            <w:rPr>
              <w:b/>
              <w:sz w:val="24"/>
              <w:szCs w:val="24"/>
            </w:rPr>
            <w:t>: (35) 3732 – 1634</w:t>
          </w:r>
        </w:p>
        <w:p w:rsidR="00166A53" w:rsidRPr="00E45C26" w:rsidRDefault="00166A53" w:rsidP="00166A53">
          <w:pPr>
            <w:pStyle w:val="Cabealho"/>
            <w:jc w:val="center"/>
            <w:rPr>
              <w:b/>
              <w:sz w:val="24"/>
              <w:szCs w:val="24"/>
            </w:rPr>
          </w:pPr>
          <w:r w:rsidRPr="00E45C26">
            <w:rPr>
              <w:b/>
              <w:sz w:val="24"/>
              <w:szCs w:val="24"/>
            </w:rPr>
            <w:t>CEP: 37.588-000</w:t>
          </w:r>
        </w:p>
      </w:tc>
    </w:tr>
  </w:tbl>
  <w:p w:rsidR="00166A53" w:rsidRDefault="00166A5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025E6"/>
    <w:multiLevelType w:val="multilevel"/>
    <w:tmpl w:val="4CE2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2303E"/>
    <w:multiLevelType w:val="multilevel"/>
    <w:tmpl w:val="028C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F03A2"/>
    <w:multiLevelType w:val="multilevel"/>
    <w:tmpl w:val="2B46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C81856"/>
    <w:multiLevelType w:val="multilevel"/>
    <w:tmpl w:val="B4B4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D2339D"/>
    <w:multiLevelType w:val="multilevel"/>
    <w:tmpl w:val="AC60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AB3AF1"/>
    <w:multiLevelType w:val="multilevel"/>
    <w:tmpl w:val="EB1C3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6658C6"/>
    <w:multiLevelType w:val="multilevel"/>
    <w:tmpl w:val="D096C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FA2BFD"/>
    <w:multiLevelType w:val="hybridMultilevel"/>
    <w:tmpl w:val="73109B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F6650"/>
    <w:multiLevelType w:val="multilevel"/>
    <w:tmpl w:val="CF06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48355C"/>
    <w:multiLevelType w:val="multilevel"/>
    <w:tmpl w:val="8B48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C15E0E"/>
    <w:multiLevelType w:val="multilevel"/>
    <w:tmpl w:val="144E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974478"/>
    <w:multiLevelType w:val="multilevel"/>
    <w:tmpl w:val="C3DC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CC04AF"/>
    <w:multiLevelType w:val="multilevel"/>
    <w:tmpl w:val="ADF6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472E8B"/>
    <w:multiLevelType w:val="multilevel"/>
    <w:tmpl w:val="6E2A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F02932"/>
    <w:multiLevelType w:val="multilevel"/>
    <w:tmpl w:val="384A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F826C0"/>
    <w:multiLevelType w:val="multilevel"/>
    <w:tmpl w:val="AD10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A5166A"/>
    <w:multiLevelType w:val="multilevel"/>
    <w:tmpl w:val="054CB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223C17"/>
    <w:multiLevelType w:val="multilevel"/>
    <w:tmpl w:val="F7D2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16"/>
  </w:num>
  <w:num w:numId="4">
    <w:abstractNumId w:val="8"/>
  </w:num>
  <w:num w:numId="5">
    <w:abstractNumId w:val="10"/>
  </w:num>
  <w:num w:numId="6">
    <w:abstractNumId w:val="17"/>
  </w:num>
  <w:num w:numId="7">
    <w:abstractNumId w:val="2"/>
  </w:num>
  <w:num w:numId="8">
    <w:abstractNumId w:val="3"/>
  </w:num>
  <w:num w:numId="9">
    <w:abstractNumId w:val="5"/>
  </w:num>
  <w:num w:numId="10">
    <w:abstractNumId w:val="14"/>
  </w:num>
  <w:num w:numId="11">
    <w:abstractNumId w:val="11"/>
  </w:num>
  <w:num w:numId="12">
    <w:abstractNumId w:val="0"/>
  </w:num>
  <w:num w:numId="13">
    <w:abstractNumId w:val="12"/>
  </w:num>
  <w:num w:numId="14">
    <w:abstractNumId w:val="9"/>
  </w:num>
  <w:num w:numId="15">
    <w:abstractNumId w:val="13"/>
  </w:num>
  <w:num w:numId="16">
    <w:abstractNumId w:val="15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A53"/>
    <w:rsid w:val="00166A53"/>
    <w:rsid w:val="00D35845"/>
    <w:rsid w:val="00DF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A460"/>
  <w15:chartTrackingRefBased/>
  <w15:docId w15:val="{8EDD1999-ECCA-4CF3-A7ED-BAFC63499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66A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166A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166A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66A5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66A5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66A5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66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66A53"/>
    <w:rPr>
      <w:b/>
      <w:bCs/>
    </w:rPr>
  </w:style>
  <w:style w:type="paragraph" w:styleId="Cabealho">
    <w:name w:val="header"/>
    <w:aliases w:val="foote,Cabeçalho superior,hd,he"/>
    <w:basedOn w:val="Normal"/>
    <w:link w:val="CabealhoChar"/>
    <w:unhideWhenUsed/>
    <w:rsid w:val="00166A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rsid w:val="00166A53"/>
  </w:style>
  <w:style w:type="paragraph" w:styleId="Rodap">
    <w:name w:val="footer"/>
    <w:basedOn w:val="Normal"/>
    <w:link w:val="RodapChar"/>
    <w:uiPriority w:val="99"/>
    <w:unhideWhenUsed/>
    <w:rsid w:val="00166A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6A53"/>
  </w:style>
  <w:style w:type="paragraph" w:styleId="PargrafodaLista">
    <w:name w:val="List Paragraph"/>
    <w:basedOn w:val="Normal"/>
    <w:uiPriority w:val="34"/>
    <w:qFormat/>
    <w:rsid w:val="00166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6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858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2026-02-19T13:28:00Z</dcterms:created>
  <dcterms:modified xsi:type="dcterms:W3CDTF">2026-02-19T13:32:00Z</dcterms:modified>
</cp:coreProperties>
</file>