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83F" w:rsidRPr="008822EF" w:rsidRDefault="0018583F" w:rsidP="008822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bookmarkStart w:id="0" w:name="OLE_LINK56"/>
      <w:bookmarkStart w:id="1" w:name="OLE_LINK57"/>
      <w:r w:rsidRPr="008822EF">
        <w:rPr>
          <w:rFonts w:ascii="Arial" w:hAnsi="Arial" w:cs="Arial"/>
          <w:b/>
        </w:rPr>
        <w:t>TERMO DE REFERÊNCIA</w:t>
      </w:r>
    </w:p>
    <w:p w:rsidR="0018583F" w:rsidRPr="008822EF" w:rsidRDefault="0018583F" w:rsidP="008822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8822EF">
        <w:rPr>
          <w:rFonts w:ascii="Arial" w:hAnsi="Arial" w:cs="Arial"/>
          <w:b/>
        </w:rPr>
        <w:t>RELAÇÃO DOS PROCEDIMENTOS A SEREM CREDENCIADOS</w:t>
      </w:r>
    </w:p>
    <w:p w:rsidR="0018583F" w:rsidRPr="008822EF" w:rsidRDefault="0018583F" w:rsidP="008822E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I</w:t>
      </w:r>
      <w:r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DO OBJETO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1º</w:t>
      </w:r>
      <w:r w:rsidRPr="008822EF">
        <w:rPr>
          <w:rFonts w:ascii="Arial" w:eastAsia="Times New Roman" w:hAnsi="Arial" w:cs="Arial"/>
          <w:lang w:eastAsia="pt-BR"/>
        </w:rPr>
        <w:t xml:space="preserve"> Constitui objeto do presente Termo de Referência o </w:t>
      </w:r>
      <w:bookmarkStart w:id="2" w:name="OLE_LINK1"/>
      <w:bookmarkStart w:id="3" w:name="OLE_LINK2"/>
      <w:bookmarkStart w:id="4" w:name="OLE_LINK3"/>
      <w:r w:rsidRPr="008822EF">
        <w:rPr>
          <w:rFonts w:ascii="Arial" w:eastAsia="Times New Roman" w:hAnsi="Arial" w:cs="Arial"/>
          <w:b/>
          <w:lang w:eastAsia="pt-BR"/>
        </w:rPr>
        <w:t>credenciamento de pessoas jurídicas especializadas para prestação de serviços de Bombeiro Hidráulico (Instalações Hidráulicas e Sanitárias), destinados à execução de serviços de manutenção preventiva, corretiva e emergencial nos prédios, instalações e equipamentos públicos pertencentes ao Município de Ipuiuna/MG</w:t>
      </w:r>
      <w:bookmarkEnd w:id="2"/>
      <w:bookmarkEnd w:id="3"/>
      <w:bookmarkEnd w:id="4"/>
      <w:r w:rsidRPr="008822EF">
        <w:rPr>
          <w:rFonts w:ascii="Arial" w:eastAsia="Times New Roman" w:hAnsi="Arial" w:cs="Arial"/>
          <w:lang w:eastAsia="pt-BR"/>
        </w:rPr>
        <w:t>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Os serviços serão executados de acordo com as necessidades da Administração Municipal, mediante emissão de Ordem de Serviço expedida pelo setor competente.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2º</w:t>
      </w:r>
      <w:r w:rsidRPr="008822EF">
        <w:rPr>
          <w:rFonts w:ascii="Arial" w:eastAsia="Times New Roman" w:hAnsi="Arial" w:cs="Arial"/>
          <w:lang w:eastAsia="pt-BR"/>
        </w:rPr>
        <w:t xml:space="preserve"> Os quantitativos previstos possuem caráter estimativo, não constituindo obrigação de contratação mínima por parte da Administração.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II</w:t>
      </w:r>
      <w:r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 FUNDAMENTAÇÃO DA CONTRATAÇÃO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2º</w:t>
      </w:r>
      <w:r w:rsidRPr="008822EF">
        <w:rPr>
          <w:rFonts w:ascii="Arial" w:eastAsia="Times New Roman" w:hAnsi="Arial" w:cs="Arial"/>
          <w:lang w:eastAsia="pt-BR"/>
        </w:rPr>
        <w:t xml:space="preserve"> A contratação fundamenta-se na necessidade permanente de manutenção das instalações hidráulicas e sanitárias dos prédios públicos municipais, assegurando a continuidade dos serviços públicos e a adequada conservação do patrimônio público.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Parágrafo único.</w:t>
      </w:r>
      <w:r w:rsidRPr="008822EF">
        <w:rPr>
          <w:rFonts w:ascii="Arial" w:eastAsia="Times New Roman" w:hAnsi="Arial" w:cs="Arial"/>
          <w:lang w:eastAsia="pt-BR"/>
        </w:rPr>
        <w:t xml:space="preserve"> O procedimento de credenciamento será realizado nos termos dos artigos 78, inciso I, e 79 da Lei Federal nº 14.133/2021, permitindo a contratação de todos os interessados que preencham os requisitos estabelecidos no edital e neste Termo de Referência.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III</w:t>
      </w:r>
      <w:proofErr w:type="spellEnd"/>
      <w:r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DAS ESPECIFICAÇÕES DOS SERVIÇOS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3º</w:t>
      </w:r>
      <w:r w:rsidRPr="008822EF">
        <w:rPr>
          <w:rFonts w:ascii="Arial" w:eastAsia="Times New Roman" w:hAnsi="Arial" w:cs="Arial"/>
          <w:lang w:eastAsia="pt-BR"/>
        </w:rPr>
        <w:t xml:space="preserve"> </w:t>
      </w:r>
      <w:bookmarkStart w:id="5" w:name="OLE_LINK67"/>
      <w:bookmarkStart w:id="6" w:name="OLE_LINK68"/>
      <w:bookmarkStart w:id="7" w:name="_GoBack"/>
      <w:r w:rsidRPr="008822EF">
        <w:rPr>
          <w:rFonts w:ascii="Arial" w:eastAsia="Times New Roman" w:hAnsi="Arial" w:cs="Arial"/>
          <w:lang w:eastAsia="pt-BR"/>
        </w:rPr>
        <w:t>Os serviços compreendem, dentre outros correlatos à atividade profissional, a execução das seguintes atividades: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 – </w:t>
      </w:r>
      <w:proofErr w:type="gramStart"/>
      <w:r w:rsidRPr="008822EF">
        <w:rPr>
          <w:rFonts w:ascii="Arial" w:eastAsia="Times New Roman" w:hAnsi="Arial" w:cs="Arial"/>
          <w:lang w:eastAsia="pt-BR"/>
        </w:rPr>
        <w:t>instalação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redes hidráulicas;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II – </w:t>
      </w:r>
      <w:proofErr w:type="gramStart"/>
      <w:r w:rsidRPr="008822EF">
        <w:rPr>
          <w:rFonts w:ascii="Arial" w:eastAsia="Times New Roman" w:hAnsi="Arial" w:cs="Arial"/>
          <w:lang w:eastAsia="pt-BR"/>
        </w:rPr>
        <w:t>instalação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redes sanitárias;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manutenção preventiva e corretiva de sistemas hidráulicos;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IV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reparo e substituição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tubulações;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V – </w:t>
      </w:r>
      <w:proofErr w:type="gramStart"/>
      <w:r w:rsidRPr="008822EF">
        <w:rPr>
          <w:rFonts w:ascii="Arial" w:eastAsia="Times New Roman" w:hAnsi="Arial" w:cs="Arial"/>
          <w:lang w:eastAsia="pt-BR"/>
        </w:rPr>
        <w:t>correção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vazamentos;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lastRenderedPageBreak/>
        <w:t xml:space="preserve">VI – </w:t>
      </w:r>
      <w:proofErr w:type="gramStart"/>
      <w:r w:rsidRPr="008822EF">
        <w:rPr>
          <w:rFonts w:ascii="Arial" w:eastAsia="Times New Roman" w:hAnsi="Arial" w:cs="Arial"/>
          <w:lang w:eastAsia="pt-BR"/>
        </w:rPr>
        <w:t>instalação, substituição e manutenção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registros;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VII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instalação, substituição e manutenção de torneiras;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VIII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instalação, substituição e manutenção de válvulas;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IX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instalação e substituição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caixas de descarga;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X – </w:t>
      </w:r>
      <w:proofErr w:type="gramStart"/>
      <w:r w:rsidRPr="008822EF">
        <w:rPr>
          <w:rFonts w:ascii="Arial" w:eastAsia="Times New Roman" w:hAnsi="Arial" w:cs="Arial"/>
          <w:lang w:eastAsia="pt-BR"/>
        </w:rPr>
        <w:t>instalação, substituição e manutenção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louças sanitárias;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>XI – instalação, substituição e manutenção de metais sanitários;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XII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limpeza de caixas d'água;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XIII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desobstrução de tubulações;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XIV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desentupimento de vasos sanitários;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XV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desentupimento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ralos;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XVI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desentupimento de caixas de gordura;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XVII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testes de estanqueidade;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XVIII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testes de funcionamento das instalações;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XIX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demais serviços compatíveis com a função de bombeiro hidráulico.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Os serviços deverão ser executados observando-se as normas técnicas aplicáveis, especialmente aquelas expedidas pela Associação Brasileira de Normas Técnicas – ABNT.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2º</w:t>
      </w:r>
      <w:r w:rsidRPr="008822EF">
        <w:rPr>
          <w:rFonts w:ascii="Arial" w:eastAsia="Times New Roman" w:hAnsi="Arial" w:cs="Arial"/>
          <w:lang w:eastAsia="pt-BR"/>
        </w:rPr>
        <w:t xml:space="preserve"> A contratada deverá empregar mão de obra qualificada e ferramentas adequadas à perfeita execução dos serviços.</w:t>
      </w:r>
    </w:p>
    <w:bookmarkEnd w:id="5"/>
    <w:bookmarkEnd w:id="6"/>
    <w:bookmarkEnd w:id="7"/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IV</w:t>
      </w:r>
      <w:proofErr w:type="spellEnd"/>
      <w:r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DOS QUANTITATIVOS E VALORES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4º</w:t>
      </w:r>
      <w:r w:rsidRPr="008822EF">
        <w:rPr>
          <w:rFonts w:ascii="Arial" w:eastAsia="Times New Roman" w:hAnsi="Arial" w:cs="Arial"/>
          <w:lang w:eastAsia="pt-BR"/>
        </w:rPr>
        <w:t xml:space="preserve"> Para fins de credenciamento, fica estabelecida a seguinte estimativa de contratação: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4096"/>
        <w:gridCol w:w="859"/>
        <w:gridCol w:w="1853"/>
        <w:gridCol w:w="1193"/>
      </w:tblGrid>
      <w:tr w:rsidR="008822EF" w:rsidRPr="008822EF" w:rsidTr="008822E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bookmarkStart w:id="8" w:name="OLE_LINK64"/>
            <w:bookmarkStart w:id="9" w:name="OLE_LINK65"/>
            <w:bookmarkStart w:id="10" w:name="OLE_LINK66"/>
            <w:r w:rsidRPr="008822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822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822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822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Quantidade Estimada</w:t>
            </w:r>
          </w:p>
        </w:tc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822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Valor Mensal</w:t>
            </w:r>
          </w:p>
        </w:tc>
      </w:tr>
      <w:tr w:rsidR="008822EF" w:rsidRPr="008822EF" w:rsidTr="008822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822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822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Bombeiro Hidráulico (Instalações Hidráulicas e Sanitárias)</w:t>
            </w:r>
          </w:p>
        </w:tc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822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822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822EF" w:rsidRPr="008822EF" w:rsidRDefault="008822EF" w:rsidP="008822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822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R$ 3.600,00</w:t>
            </w:r>
          </w:p>
        </w:tc>
      </w:tr>
    </w:tbl>
    <w:bookmarkEnd w:id="8"/>
    <w:bookmarkEnd w:id="9"/>
    <w:bookmarkEnd w:id="10"/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O valor mensal fixado para remuneração dos serviços corresponde a </w:t>
      </w:r>
      <w:r w:rsidRPr="008822EF">
        <w:rPr>
          <w:rFonts w:ascii="Arial" w:eastAsia="Times New Roman" w:hAnsi="Arial" w:cs="Arial"/>
          <w:b/>
          <w:lang w:eastAsia="pt-BR"/>
        </w:rPr>
        <w:t>R$ 3.600,00 (três mil e seiscentos reais).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lastRenderedPageBreak/>
        <w:t>§ 2º</w:t>
      </w:r>
      <w:r w:rsidRPr="008822EF">
        <w:rPr>
          <w:rFonts w:ascii="Arial" w:eastAsia="Times New Roman" w:hAnsi="Arial" w:cs="Arial"/>
          <w:lang w:eastAsia="pt-BR"/>
        </w:rPr>
        <w:t xml:space="preserve"> O valor global estimado da contratação corresponde a </w:t>
      </w:r>
      <w:r w:rsidRPr="008822EF">
        <w:rPr>
          <w:rFonts w:ascii="Arial" w:eastAsia="Times New Roman" w:hAnsi="Arial" w:cs="Arial"/>
          <w:b/>
          <w:lang w:eastAsia="pt-BR"/>
        </w:rPr>
        <w:t>R$ 43.200,00 (quarenta e três mil e duzentos reais).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3º</w:t>
      </w:r>
      <w:r w:rsidRPr="008822EF">
        <w:rPr>
          <w:rFonts w:ascii="Arial" w:eastAsia="Times New Roman" w:hAnsi="Arial" w:cs="Arial"/>
          <w:lang w:eastAsia="pt-BR"/>
        </w:rPr>
        <w:t xml:space="preserve"> O valor foi obtido mediante pesquisa de preços realizada em conformidade com o art. 23 da Lei Federal nº 14.133/2021.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V</w:t>
      </w:r>
      <w:r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DOS REQUISITOS DE HABILITAÇÃO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5º</w:t>
      </w:r>
      <w:r w:rsidRPr="008822EF">
        <w:rPr>
          <w:rFonts w:ascii="Arial" w:eastAsia="Times New Roman" w:hAnsi="Arial" w:cs="Arial"/>
          <w:lang w:eastAsia="pt-BR"/>
        </w:rPr>
        <w:t xml:space="preserve"> Poderão participar do credenciamento as pessoas jurídicas regularmente constituídas que possuam atividade econômica compatível com o objeto.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6º</w:t>
      </w:r>
      <w:r w:rsidRPr="008822EF">
        <w:rPr>
          <w:rFonts w:ascii="Arial" w:eastAsia="Times New Roman" w:hAnsi="Arial" w:cs="Arial"/>
          <w:lang w:eastAsia="pt-BR"/>
        </w:rPr>
        <w:t xml:space="preserve"> Para habilitação serão exigidos os seguintes documentos: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 – </w:t>
      </w:r>
      <w:proofErr w:type="gramStart"/>
      <w:r w:rsidRPr="008822EF">
        <w:rPr>
          <w:rFonts w:ascii="Arial" w:eastAsia="Times New Roman" w:hAnsi="Arial" w:cs="Arial"/>
          <w:lang w:eastAsia="pt-BR"/>
        </w:rPr>
        <w:t>ato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constitutivo, estatuto ou contrato social em vigor;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II – </w:t>
      </w:r>
      <w:proofErr w:type="gramStart"/>
      <w:r w:rsidRPr="008822EF">
        <w:rPr>
          <w:rFonts w:ascii="Arial" w:eastAsia="Times New Roman" w:hAnsi="Arial" w:cs="Arial"/>
          <w:lang w:eastAsia="pt-BR"/>
        </w:rPr>
        <w:t>comprovante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inscrição no Cadastro Nacional de Pessoa Jurídica – CNPJ;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prova de regularidade para com a Fazenda Federal;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IV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prova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regularidade para com a Fazenda Estadual;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V – </w:t>
      </w:r>
      <w:proofErr w:type="gramStart"/>
      <w:r w:rsidRPr="008822EF">
        <w:rPr>
          <w:rFonts w:ascii="Arial" w:eastAsia="Times New Roman" w:hAnsi="Arial" w:cs="Arial"/>
          <w:lang w:eastAsia="pt-BR"/>
        </w:rPr>
        <w:t>prova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regularidade para com a Fazenda Municipal;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>VI – Certificado de Regularidade do FGTS;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VII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Certidão Negativa de Débitos Trabalhistas – </w:t>
      </w:r>
      <w:proofErr w:type="spellStart"/>
      <w:r w:rsidRPr="008822EF">
        <w:rPr>
          <w:rFonts w:ascii="Arial" w:eastAsia="Times New Roman" w:hAnsi="Arial" w:cs="Arial"/>
          <w:lang w:eastAsia="pt-BR"/>
        </w:rPr>
        <w:t>CNDT</w:t>
      </w:r>
      <w:proofErr w:type="spellEnd"/>
      <w:r w:rsidRPr="008822EF">
        <w:rPr>
          <w:rFonts w:ascii="Arial" w:eastAsia="Times New Roman" w:hAnsi="Arial" w:cs="Arial"/>
          <w:lang w:eastAsia="pt-BR"/>
        </w:rPr>
        <w:t>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VIII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declaração </w:t>
      </w:r>
      <w:bookmarkStart w:id="11" w:name="OLE_LINK48"/>
      <w:bookmarkStart w:id="12" w:name="OLE_LINK49"/>
      <w:r w:rsidRPr="008822EF">
        <w:rPr>
          <w:rFonts w:ascii="Arial" w:eastAsia="Times New Roman" w:hAnsi="Arial" w:cs="Arial"/>
          <w:lang w:eastAsia="pt-BR"/>
        </w:rPr>
        <w:t>de inexistência de impedimentos para contratar com a Administração Pública;</w:t>
      </w:r>
    </w:p>
    <w:bookmarkEnd w:id="11"/>
    <w:bookmarkEnd w:id="12"/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IX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comprovação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aptidão para desempenho de atividade pertinente e compatível com o objeto contratado.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VI</w:t>
      </w:r>
      <w:r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 EXECUÇÃO DOS SERVIÇOS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7º</w:t>
      </w:r>
      <w:r w:rsidRPr="008822EF">
        <w:rPr>
          <w:rFonts w:ascii="Arial" w:eastAsia="Times New Roman" w:hAnsi="Arial" w:cs="Arial"/>
          <w:lang w:eastAsia="pt-BR"/>
        </w:rPr>
        <w:t xml:space="preserve"> A execução dos serviços ocorrerá mediante convocação formal da Administração Municipal.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Os serviços poderão ser executados em qualquer prédio, instalação ou equipamento pertencente ao Município de Ipuiuna/MG.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2º</w:t>
      </w:r>
      <w:r w:rsidRPr="008822EF">
        <w:rPr>
          <w:rFonts w:ascii="Arial" w:eastAsia="Times New Roman" w:hAnsi="Arial" w:cs="Arial"/>
          <w:lang w:eastAsia="pt-BR"/>
        </w:rPr>
        <w:t xml:space="preserve"> A carga horária estimada será de até 160 (cento e sessenta) horas mensais.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3º</w:t>
      </w:r>
      <w:r w:rsidRPr="008822EF">
        <w:rPr>
          <w:rFonts w:ascii="Arial" w:eastAsia="Times New Roman" w:hAnsi="Arial" w:cs="Arial"/>
          <w:lang w:eastAsia="pt-BR"/>
        </w:rPr>
        <w:t xml:space="preserve"> O credenciado deverá atender às demandas encaminhadas pela Administração dentro dos prazos estabelecidos na respectiva Ordem de Serviço.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CD699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VII</w:t>
      </w:r>
      <w:proofErr w:type="spellEnd"/>
      <w:r w:rsidR="00CD6993"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 DISTRIBUIÇÃO DA DEMANDA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8º</w:t>
      </w:r>
      <w:r w:rsidRPr="008822EF">
        <w:rPr>
          <w:rFonts w:ascii="Arial" w:eastAsia="Times New Roman" w:hAnsi="Arial" w:cs="Arial"/>
          <w:lang w:eastAsia="pt-BR"/>
        </w:rPr>
        <w:t xml:space="preserve"> Sendo credenciados dois ou mais interessados, a distribuição dos serviços ocorrerá mediante sistema de rodízio, observando-se critérios objetivos e impessoais.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A convocação obedecerá à ordem cronológica de credenciamento.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2º</w:t>
      </w:r>
      <w:r w:rsidRPr="008822EF">
        <w:rPr>
          <w:rFonts w:ascii="Arial" w:eastAsia="Times New Roman" w:hAnsi="Arial" w:cs="Arial"/>
          <w:lang w:eastAsia="pt-BR"/>
        </w:rPr>
        <w:t xml:space="preserve"> Após a conclusão do atendimento, o credenciado retornará ao final da lista de convocação.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3º</w:t>
      </w:r>
      <w:r w:rsidRPr="008822EF">
        <w:rPr>
          <w:rFonts w:ascii="Arial" w:eastAsia="Times New Roman" w:hAnsi="Arial" w:cs="Arial"/>
          <w:lang w:eastAsia="pt-BR"/>
        </w:rPr>
        <w:t xml:space="preserve"> Em caso de recusa injustificada, será convocado o próximo credenciado da ordem estabelecida.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4º</w:t>
      </w:r>
      <w:r w:rsidRPr="008822EF">
        <w:rPr>
          <w:rFonts w:ascii="Arial" w:eastAsia="Times New Roman" w:hAnsi="Arial" w:cs="Arial"/>
          <w:lang w:eastAsia="pt-BR"/>
        </w:rPr>
        <w:t xml:space="preserve"> O sistema de distribuição observará os princípios da isonomia, impessoalidade e transparência previstos na Lei Federal nº 14.133/2021.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CD699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VIII</w:t>
      </w:r>
      <w:proofErr w:type="spellEnd"/>
      <w:r w:rsidR="00CD6993"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DAS OBRIGAÇÕES DA CONTRATADA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9º</w:t>
      </w:r>
      <w:r w:rsidRPr="008822EF">
        <w:rPr>
          <w:rFonts w:ascii="Arial" w:eastAsia="Times New Roman" w:hAnsi="Arial" w:cs="Arial"/>
          <w:lang w:eastAsia="pt-BR"/>
        </w:rPr>
        <w:t xml:space="preserve"> Constituem obrigações da contratada: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 – </w:t>
      </w:r>
      <w:proofErr w:type="gramStart"/>
      <w:r w:rsidRPr="008822EF">
        <w:rPr>
          <w:rFonts w:ascii="Arial" w:eastAsia="Times New Roman" w:hAnsi="Arial" w:cs="Arial"/>
          <w:lang w:eastAsia="pt-BR"/>
        </w:rPr>
        <w:t>executar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os serviços em conformidade com as normas técnicas aplicáveis;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II – </w:t>
      </w:r>
      <w:proofErr w:type="gramStart"/>
      <w:r w:rsidRPr="008822EF">
        <w:rPr>
          <w:rFonts w:ascii="Arial" w:eastAsia="Times New Roman" w:hAnsi="Arial" w:cs="Arial"/>
          <w:lang w:eastAsia="pt-BR"/>
        </w:rPr>
        <w:t>cumprir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integralmente as Ordens de Serviço emitidas pela Administração;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utilizar equipamentos e ferramentas adequados;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IV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manter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durante toda a execução contratual as condições de habilitação e qualificação exigidas;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V – </w:t>
      </w:r>
      <w:proofErr w:type="gramStart"/>
      <w:r w:rsidRPr="008822EF">
        <w:rPr>
          <w:rFonts w:ascii="Arial" w:eastAsia="Times New Roman" w:hAnsi="Arial" w:cs="Arial"/>
          <w:lang w:eastAsia="pt-BR"/>
        </w:rPr>
        <w:t>responsabilizar-se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pelos encargos trabalhistas, previdenciários, fiscais e comerciais decorrentes da execução contratual;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VI – </w:t>
      </w:r>
      <w:proofErr w:type="gramStart"/>
      <w:r w:rsidRPr="008822EF">
        <w:rPr>
          <w:rFonts w:ascii="Arial" w:eastAsia="Times New Roman" w:hAnsi="Arial" w:cs="Arial"/>
          <w:lang w:eastAsia="pt-BR"/>
        </w:rPr>
        <w:t>reparar</w:t>
      </w:r>
      <w:proofErr w:type="gramEnd"/>
      <w:r w:rsidRPr="008822EF">
        <w:rPr>
          <w:rFonts w:ascii="Arial" w:eastAsia="Times New Roman" w:hAnsi="Arial" w:cs="Arial"/>
          <w:lang w:eastAsia="pt-BR"/>
        </w:rPr>
        <w:t>, às suas expensas, quaisquer defeitos decorrentes da execução inadequada dos serviços;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VII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comunicar imediatamente à Administração qualquer fato que possa comprometer a execução contratual;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VIII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responder pelos danos causados ao Município ou a terceiros.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CD699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IX</w:t>
      </w:r>
      <w:proofErr w:type="spellEnd"/>
      <w:r w:rsidR="00CD6993"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DAS OBRIGAÇÕES DA CONTRATANTE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10.</w:t>
      </w:r>
      <w:r w:rsidRPr="008822EF">
        <w:rPr>
          <w:rFonts w:ascii="Arial" w:eastAsia="Times New Roman" w:hAnsi="Arial" w:cs="Arial"/>
          <w:lang w:eastAsia="pt-BR"/>
        </w:rPr>
        <w:t xml:space="preserve"> Constituem obrigações da Administração Municipal: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lastRenderedPageBreak/>
        <w:t xml:space="preserve">I – </w:t>
      </w:r>
      <w:proofErr w:type="gramStart"/>
      <w:r w:rsidRPr="008822EF">
        <w:rPr>
          <w:rFonts w:ascii="Arial" w:eastAsia="Times New Roman" w:hAnsi="Arial" w:cs="Arial"/>
          <w:lang w:eastAsia="pt-BR"/>
        </w:rPr>
        <w:t>disponibilizar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as informações necessárias à execução dos serviços;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II – </w:t>
      </w:r>
      <w:proofErr w:type="gramStart"/>
      <w:r w:rsidRPr="008822EF">
        <w:rPr>
          <w:rFonts w:ascii="Arial" w:eastAsia="Times New Roman" w:hAnsi="Arial" w:cs="Arial"/>
          <w:lang w:eastAsia="pt-BR"/>
        </w:rPr>
        <w:t>permitir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acesso aos locais de execução;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acompanhar e fiscalizar a execução contratual;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IV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efetuar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os pagamentos nos prazos estabelecidos;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V – </w:t>
      </w:r>
      <w:proofErr w:type="gramStart"/>
      <w:r w:rsidRPr="008822EF">
        <w:rPr>
          <w:rFonts w:ascii="Arial" w:eastAsia="Times New Roman" w:hAnsi="Arial" w:cs="Arial"/>
          <w:lang w:eastAsia="pt-BR"/>
        </w:rPr>
        <w:t>comunicar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formalmente as irregularidades eventualmente verificadas.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CD699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X</w:t>
      </w:r>
      <w:r w:rsidR="00CD6993"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 FISCALIZAÇÃO E GESTÃO CONTRATUAL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11.</w:t>
      </w:r>
      <w:r w:rsidRPr="008822EF">
        <w:rPr>
          <w:rFonts w:ascii="Arial" w:eastAsia="Times New Roman" w:hAnsi="Arial" w:cs="Arial"/>
          <w:lang w:eastAsia="pt-BR"/>
        </w:rPr>
        <w:t xml:space="preserve"> A execução contratual será acompanhada e fiscalizada por servidor formalmente designado pela Administração, nos termos do art. 117 da Lei Federal nº 14.133/2021.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Compete ao fiscal do contrato: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 – </w:t>
      </w:r>
      <w:proofErr w:type="gramStart"/>
      <w:r w:rsidRPr="008822EF">
        <w:rPr>
          <w:rFonts w:ascii="Arial" w:eastAsia="Times New Roman" w:hAnsi="Arial" w:cs="Arial"/>
          <w:lang w:eastAsia="pt-BR"/>
        </w:rPr>
        <w:t>acompanhar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a execução dos serviços;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II – </w:t>
      </w:r>
      <w:proofErr w:type="gramStart"/>
      <w:r w:rsidRPr="008822EF">
        <w:rPr>
          <w:rFonts w:ascii="Arial" w:eastAsia="Times New Roman" w:hAnsi="Arial" w:cs="Arial"/>
          <w:lang w:eastAsia="pt-BR"/>
        </w:rPr>
        <w:t>registrar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ocorrências;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solicitar correções necessárias;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IV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emitir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atesto para pagamento;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V – </w:t>
      </w:r>
      <w:proofErr w:type="gramStart"/>
      <w:r w:rsidRPr="008822EF">
        <w:rPr>
          <w:rFonts w:ascii="Arial" w:eastAsia="Times New Roman" w:hAnsi="Arial" w:cs="Arial"/>
          <w:lang w:eastAsia="pt-BR"/>
        </w:rPr>
        <w:t>comunicar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irregularidades ao gestor do contrato.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2º</w:t>
      </w:r>
      <w:r w:rsidRPr="008822EF">
        <w:rPr>
          <w:rFonts w:ascii="Arial" w:eastAsia="Times New Roman" w:hAnsi="Arial" w:cs="Arial"/>
          <w:lang w:eastAsia="pt-BR"/>
        </w:rPr>
        <w:t xml:space="preserve"> A fiscalização não exclui nem reduz a responsabilidade da contratada pelos danos causados à Administração ou a terceiros.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CD699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XI</w:t>
      </w:r>
      <w:r w:rsidR="00CD6993"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DO PAGAMENTO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12.</w:t>
      </w:r>
      <w:r w:rsidRPr="008822EF">
        <w:rPr>
          <w:rFonts w:ascii="Arial" w:eastAsia="Times New Roman" w:hAnsi="Arial" w:cs="Arial"/>
          <w:lang w:eastAsia="pt-BR"/>
        </w:rPr>
        <w:t xml:space="preserve"> O pagamento será realizado mensalmente, mediante: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 – </w:t>
      </w:r>
      <w:proofErr w:type="gramStart"/>
      <w:r w:rsidRPr="008822EF">
        <w:rPr>
          <w:rFonts w:ascii="Arial" w:eastAsia="Times New Roman" w:hAnsi="Arial" w:cs="Arial"/>
          <w:lang w:eastAsia="pt-BR"/>
        </w:rPr>
        <w:t>apresentação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da Nota Fiscal;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II – </w:t>
      </w:r>
      <w:proofErr w:type="gramStart"/>
      <w:r w:rsidRPr="008822EF">
        <w:rPr>
          <w:rFonts w:ascii="Arial" w:eastAsia="Times New Roman" w:hAnsi="Arial" w:cs="Arial"/>
          <w:lang w:eastAsia="pt-BR"/>
        </w:rPr>
        <w:t>apresentação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relatório dos serviços executados;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atesto do fiscal do contrato;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IV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comprovação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da manutenção das condições de regularidade fiscal e trabalhista.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O pagamento será efetuado em até 30 (trinta) dias após a liquidação da despesa.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2º</w:t>
      </w:r>
      <w:r w:rsidRPr="008822EF">
        <w:rPr>
          <w:rFonts w:ascii="Arial" w:eastAsia="Times New Roman" w:hAnsi="Arial" w:cs="Arial"/>
          <w:lang w:eastAsia="pt-BR"/>
        </w:rPr>
        <w:t xml:space="preserve"> Serão realizadas as retenções tributárias previstas na legislação vigente.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CD699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XII</w:t>
      </w:r>
      <w:proofErr w:type="spellEnd"/>
      <w:r w:rsidR="00CD6993"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DO REAJUSTE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13.</w:t>
      </w:r>
      <w:r w:rsidRPr="008822EF">
        <w:rPr>
          <w:rFonts w:ascii="Arial" w:eastAsia="Times New Roman" w:hAnsi="Arial" w:cs="Arial"/>
          <w:lang w:eastAsia="pt-BR"/>
        </w:rPr>
        <w:t xml:space="preserve"> Os valores contratados poderão ser reajustados após transcorrido o interregno mínimo de 12 (doze) meses, contado da data do orçamento estimado da contratação.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O reajuste observará a variação acumulada do Índice Nacional de Preços ao Consumidor Amplo – IPCA.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2º</w:t>
      </w:r>
      <w:r w:rsidRPr="008822EF">
        <w:rPr>
          <w:rFonts w:ascii="Arial" w:eastAsia="Times New Roman" w:hAnsi="Arial" w:cs="Arial"/>
          <w:lang w:eastAsia="pt-BR"/>
        </w:rPr>
        <w:t xml:space="preserve"> Na hipótese de extinção do índice previsto no caput, será adotado outro índice oficial que venha a substituí-lo.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CD699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XIII</w:t>
      </w:r>
      <w:proofErr w:type="spellEnd"/>
      <w:r w:rsidR="00CD6993"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DAS SANÇÕES ADMINISTRATIVAS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14.</w:t>
      </w:r>
      <w:r w:rsidRPr="008822EF">
        <w:rPr>
          <w:rFonts w:ascii="Arial" w:eastAsia="Times New Roman" w:hAnsi="Arial" w:cs="Arial"/>
          <w:lang w:eastAsia="pt-BR"/>
        </w:rPr>
        <w:t xml:space="preserve"> O descumprimento das obrigações assumidas sujeitará a contratada às penalidades previstas nos </w:t>
      </w:r>
      <w:proofErr w:type="spellStart"/>
      <w:r w:rsidRPr="008822EF">
        <w:rPr>
          <w:rFonts w:ascii="Arial" w:eastAsia="Times New Roman" w:hAnsi="Arial" w:cs="Arial"/>
          <w:lang w:eastAsia="pt-BR"/>
        </w:rPr>
        <w:t>arts</w:t>
      </w:r>
      <w:proofErr w:type="spellEnd"/>
      <w:r w:rsidRPr="008822EF">
        <w:rPr>
          <w:rFonts w:ascii="Arial" w:eastAsia="Times New Roman" w:hAnsi="Arial" w:cs="Arial"/>
          <w:lang w:eastAsia="pt-BR"/>
        </w:rPr>
        <w:t>. 155 a 163 da Lei Federal nº 14.133/2021.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Poderão ser aplicadas, observados o contraditório e a ampla defesa: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 – </w:t>
      </w:r>
      <w:proofErr w:type="gramStart"/>
      <w:r w:rsidRPr="008822EF">
        <w:rPr>
          <w:rFonts w:ascii="Arial" w:eastAsia="Times New Roman" w:hAnsi="Arial" w:cs="Arial"/>
          <w:lang w:eastAsia="pt-BR"/>
        </w:rPr>
        <w:t>advertência</w:t>
      </w:r>
      <w:proofErr w:type="gramEnd"/>
      <w:r w:rsidRPr="008822EF">
        <w:rPr>
          <w:rFonts w:ascii="Arial" w:eastAsia="Times New Roman" w:hAnsi="Arial" w:cs="Arial"/>
          <w:lang w:eastAsia="pt-BR"/>
        </w:rPr>
        <w:t>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lang w:eastAsia="pt-BR"/>
        </w:rPr>
        <w:t xml:space="preserve">II – </w:t>
      </w:r>
      <w:proofErr w:type="gramStart"/>
      <w:r w:rsidRPr="008822EF">
        <w:rPr>
          <w:rFonts w:ascii="Arial" w:eastAsia="Times New Roman" w:hAnsi="Arial" w:cs="Arial"/>
          <w:lang w:eastAsia="pt-BR"/>
        </w:rPr>
        <w:t>multa</w:t>
      </w:r>
      <w:proofErr w:type="gramEnd"/>
      <w:r w:rsidRPr="008822EF">
        <w:rPr>
          <w:rFonts w:ascii="Arial" w:eastAsia="Times New Roman" w:hAnsi="Arial" w:cs="Arial"/>
          <w:lang w:eastAsia="pt-BR"/>
        </w:rPr>
        <w:t>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III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impedimento de licitar e contratar;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lang w:eastAsia="pt-BR"/>
        </w:rPr>
        <w:t>IV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– </w:t>
      </w:r>
      <w:proofErr w:type="gramStart"/>
      <w:r w:rsidRPr="008822EF">
        <w:rPr>
          <w:rFonts w:ascii="Arial" w:eastAsia="Times New Roman" w:hAnsi="Arial" w:cs="Arial"/>
          <w:lang w:eastAsia="pt-BR"/>
        </w:rPr>
        <w:t>declaração</w:t>
      </w:r>
      <w:proofErr w:type="gramEnd"/>
      <w:r w:rsidRPr="008822EF">
        <w:rPr>
          <w:rFonts w:ascii="Arial" w:eastAsia="Times New Roman" w:hAnsi="Arial" w:cs="Arial"/>
          <w:lang w:eastAsia="pt-BR"/>
        </w:rPr>
        <w:t xml:space="preserve"> de inidoneidade para licitar ou contratar com a Administração Pública.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2º</w:t>
      </w:r>
      <w:r w:rsidRPr="008822EF">
        <w:rPr>
          <w:rFonts w:ascii="Arial" w:eastAsia="Times New Roman" w:hAnsi="Arial" w:cs="Arial"/>
          <w:lang w:eastAsia="pt-BR"/>
        </w:rPr>
        <w:t xml:space="preserve"> A aplicação das penalidades não exclui a obrigação de reparar integralmente os danos causados à Administração.</w:t>
      </w:r>
    </w:p>
    <w:p w:rsidR="008822EF" w:rsidRP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CD699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XIV</w:t>
      </w:r>
      <w:proofErr w:type="spellEnd"/>
      <w:r w:rsidR="00CD6993"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 VIGÊNCIA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15.</w:t>
      </w:r>
      <w:r w:rsidRPr="008822EF">
        <w:rPr>
          <w:rFonts w:ascii="Arial" w:eastAsia="Times New Roman" w:hAnsi="Arial" w:cs="Arial"/>
          <w:lang w:eastAsia="pt-BR"/>
        </w:rPr>
        <w:t xml:space="preserve"> O credenciamento permanecerá aberto durante toda sua vigência, possibilitando o ingresso de novos interessados a qualquer tempo, desde que atendidos os requisitos previstos no edital.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1º</w:t>
      </w:r>
      <w:r w:rsidRPr="008822EF">
        <w:rPr>
          <w:rFonts w:ascii="Arial" w:eastAsia="Times New Roman" w:hAnsi="Arial" w:cs="Arial"/>
          <w:lang w:eastAsia="pt-BR"/>
        </w:rPr>
        <w:t xml:space="preserve"> Os contratos decorrentes terão vigência inicial de 12 (doze) meses.</w:t>
      </w:r>
    </w:p>
    <w:p w:rsid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§ 2º</w:t>
      </w:r>
      <w:r w:rsidRPr="008822EF">
        <w:rPr>
          <w:rFonts w:ascii="Arial" w:eastAsia="Times New Roman" w:hAnsi="Arial" w:cs="Arial"/>
          <w:lang w:eastAsia="pt-BR"/>
        </w:rPr>
        <w:t xml:space="preserve"> A vigência poderá ser prorrogada sucessivamente, observadas as disposições dos </w:t>
      </w:r>
      <w:proofErr w:type="spellStart"/>
      <w:r w:rsidRPr="008822EF">
        <w:rPr>
          <w:rFonts w:ascii="Arial" w:eastAsia="Times New Roman" w:hAnsi="Arial" w:cs="Arial"/>
          <w:lang w:eastAsia="pt-BR"/>
        </w:rPr>
        <w:t>arts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. 106 e 107 da Lei Federal nº 14.133/2021 e demonstrada a </w:t>
      </w:r>
      <w:proofErr w:type="spellStart"/>
      <w:r w:rsidRPr="008822EF">
        <w:rPr>
          <w:rFonts w:ascii="Arial" w:eastAsia="Times New Roman" w:hAnsi="Arial" w:cs="Arial"/>
          <w:lang w:eastAsia="pt-BR"/>
        </w:rPr>
        <w:t>vantajosidade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para a Administração.</w:t>
      </w:r>
    </w:p>
    <w:p w:rsidR="00CD6993" w:rsidRPr="008822EF" w:rsidRDefault="00CD6993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CD6993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kern w:val="36"/>
          <w:lang w:eastAsia="pt-BR"/>
        </w:rPr>
        <w:t>XV</w:t>
      </w:r>
      <w:proofErr w:type="spellEnd"/>
      <w:r w:rsidR="00CD6993">
        <w:rPr>
          <w:rFonts w:ascii="Arial" w:eastAsia="Times New Roman" w:hAnsi="Arial" w:cs="Arial"/>
          <w:b/>
          <w:bCs/>
          <w:kern w:val="36"/>
          <w:lang w:eastAsia="pt-BR"/>
        </w:rPr>
        <w:t xml:space="preserve"> - </w:t>
      </w:r>
      <w:r w:rsidRPr="008822EF">
        <w:rPr>
          <w:rFonts w:ascii="Arial" w:eastAsia="Times New Roman" w:hAnsi="Arial" w:cs="Arial"/>
          <w:b/>
          <w:bCs/>
          <w:lang w:eastAsia="pt-BR"/>
        </w:rPr>
        <w:t>DAS DISPOSIÇÕES FINAIS</w:t>
      </w: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lastRenderedPageBreak/>
        <w:t>Art. 16.</w:t>
      </w:r>
      <w:r w:rsidRPr="008822EF">
        <w:rPr>
          <w:rFonts w:ascii="Arial" w:eastAsia="Times New Roman" w:hAnsi="Arial" w:cs="Arial"/>
          <w:lang w:eastAsia="pt-BR"/>
        </w:rPr>
        <w:t xml:space="preserve"> Os casos omissos serão resolvidos com fundamento na Lei Federal nº 14.133/2021, nos princípios da Administração Pública e nas normas aplicáveis à espécie.</w:t>
      </w:r>
    </w:p>
    <w:p w:rsid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Art. 17.</w:t>
      </w:r>
      <w:r w:rsidRPr="008822EF">
        <w:rPr>
          <w:rFonts w:ascii="Arial" w:eastAsia="Times New Roman" w:hAnsi="Arial" w:cs="Arial"/>
          <w:lang w:eastAsia="pt-BR"/>
        </w:rPr>
        <w:t xml:space="preserve"> Integram este Termo de Referência, para todos os fins, a Pesquisa de Preços, o Documento de Formalização da Demanda – </w:t>
      </w:r>
      <w:proofErr w:type="spellStart"/>
      <w:r w:rsidRPr="008822EF">
        <w:rPr>
          <w:rFonts w:ascii="Arial" w:eastAsia="Times New Roman" w:hAnsi="Arial" w:cs="Arial"/>
          <w:lang w:eastAsia="pt-BR"/>
        </w:rPr>
        <w:t>DFD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, o Estudo Técnico Preliminar – </w:t>
      </w:r>
      <w:proofErr w:type="spellStart"/>
      <w:r w:rsidRPr="008822EF">
        <w:rPr>
          <w:rFonts w:ascii="Arial" w:eastAsia="Times New Roman" w:hAnsi="Arial" w:cs="Arial"/>
          <w:lang w:eastAsia="pt-BR"/>
        </w:rPr>
        <w:t>ETP</w:t>
      </w:r>
      <w:proofErr w:type="spellEnd"/>
      <w:r w:rsidRPr="008822EF">
        <w:rPr>
          <w:rFonts w:ascii="Arial" w:eastAsia="Times New Roman" w:hAnsi="Arial" w:cs="Arial"/>
          <w:lang w:eastAsia="pt-BR"/>
        </w:rPr>
        <w:t xml:space="preserve"> e os demais documentos que instruem o processo administrativo.</w:t>
      </w:r>
    </w:p>
    <w:p w:rsidR="00CD6993" w:rsidRPr="008822EF" w:rsidRDefault="00CD6993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 xml:space="preserve">Ipuiuna/MG, </w:t>
      </w:r>
      <w:r w:rsidR="00CD6993">
        <w:rPr>
          <w:rFonts w:ascii="Arial" w:eastAsia="Times New Roman" w:hAnsi="Arial" w:cs="Arial"/>
          <w:b/>
          <w:bCs/>
          <w:lang w:eastAsia="pt-BR"/>
        </w:rPr>
        <w:t xml:space="preserve">04 de maio </w:t>
      </w:r>
      <w:r w:rsidRPr="008822EF">
        <w:rPr>
          <w:rFonts w:ascii="Arial" w:eastAsia="Times New Roman" w:hAnsi="Arial" w:cs="Arial"/>
          <w:b/>
          <w:bCs/>
          <w:lang w:eastAsia="pt-BR"/>
        </w:rPr>
        <w:t>de 2026.</w:t>
      </w:r>
    </w:p>
    <w:p w:rsidR="008822EF" w:rsidRDefault="008822EF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D6993" w:rsidRPr="008822EF" w:rsidRDefault="00CD6993" w:rsidP="008822EF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8822EF" w:rsidRDefault="008822EF" w:rsidP="00CD699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8822EF">
        <w:rPr>
          <w:rFonts w:ascii="Arial" w:eastAsia="Times New Roman" w:hAnsi="Arial" w:cs="Arial"/>
          <w:b/>
          <w:bCs/>
          <w:lang w:eastAsia="pt-BR"/>
        </w:rPr>
        <w:t>Ivanderlil</w:t>
      </w:r>
      <w:proofErr w:type="spellEnd"/>
      <w:r w:rsidRPr="008822EF">
        <w:rPr>
          <w:rFonts w:ascii="Arial" w:eastAsia="Times New Roman" w:hAnsi="Arial" w:cs="Arial"/>
          <w:b/>
          <w:bCs/>
          <w:lang w:eastAsia="pt-BR"/>
        </w:rPr>
        <w:t xml:space="preserve"> Gabriel do Nascimento</w:t>
      </w:r>
      <w:r w:rsidRPr="008822EF">
        <w:rPr>
          <w:rFonts w:ascii="Arial" w:eastAsia="Times New Roman" w:hAnsi="Arial" w:cs="Arial"/>
          <w:lang w:eastAsia="pt-BR"/>
        </w:rPr>
        <w:br/>
        <w:t>Superintendente de Obras Públicas</w:t>
      </w:r>
    </w:p>
    <w:p w:rsidR="00CD6993" w:rsidRPr="008822EF" w:rsidRDefault="00CD6993" w:rsidP="00CD699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8822EF" w:rsidRPr="008822EF" w:rsidRDefault="008822EF" w:rsidP="008822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8822EF">
        <w:rPr>
          <w:rFonts w:ascii="Arial" w:eastAsia="Times New Roman" w:hAnsi="Arial" w:cs="Arial"/>
          <w:b/>
          <w:bCs/>
          <w:lang w:eastAsia="pt-BR"/>
        </w:rPr>
        <w:t>APROVO</w:t>
      </w:r>
      <w:r w:rsidR="00CD6993">
        <w:rPr>
          <w:rFonts w:ascii="Arial" w:eastAsia="Times New Roman" w:hAnsi="Arial" w:cs="Arial"/>
          <w:b/>
          <w:bCs/>
          <w:lang w:eastAsia="pt-BR"/>
        </w:rPr>
        <w:t xml:space="preserve"> O PRESENTE TERMO DE REFERÊNCIA:</w:t>
      </w:r>
    </w:p>
    <w:p w:rsidR="008822EF" w:rsidRDefault="008822EF" w:rsidP="00CD6993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D6993" w:rsidRDefault="00CD6993" w:rsidP="00CD6993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D6993" w:rsidRPr="008822EF" w:rsidRDefault="00CD6993" w:rsidP="00CD6993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D6993" w:rsidRDefault="00CD6993" w:rsidP="00CD6993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Elder Cassio de Souza Oliva</w:t>
      </w:r>
    </w:p>
    <w:p w:rsidR="008822EF" w:rsidRPr="008822EF" w:rsidRDefault="00CD6993" w:rsidP="00CD6993">
      <w:pPr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 xml:space="preserve">Prefeito Municipal </w:t>
      </w:r>
      <w:r w:rsidRPr="008822EF">
        <w:rPr>
          <w:rFonts w:ascii="Arial" w:eastAsia="Times New Roman" w:hAnsi="Arial" w:cs="Arial"/>
          <w:lang w:eastAsia="pt-BR"/>
        </w:rPr>
        <w:t xml:space="preserve"> </w:t>
      </w:r>
      <w:r w:rsidR="008822EF" w:rsidRPr="008822EF">
        <w:rPr>
          <w:rFonts w:ascii="Arial" w:eastAsia="Times New Roman" w:hAnsi="Arial" w:cs="Arial"/>
          <w:lang w:eastAsia="pt-BR"/>
        </w:rPr>
        <w:br/>
        <w:t>Prefeitura Municipal de Ipuiuna/MG</w:t>
      </w:r>
    </w:p>
    <w:p w:rsidR="0018583F" w:rsidRPr="008822EF" w:rsidRDefault="0018583F" w:rsidP="008822E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bookmarkEnd w:id="0"/>
    <w:bookmarkEnd w:id="1"/>
    <w:p w:rsidR="00EA1B47" w:rsidRPr="008822EF" w:rsidRDefault="00EA1B47" w:rsidP="008822EF">
      <w:pPr>
        <w:jc w:val="both"/>
        <w:rPr>
          <w:rFonts w:ascii="Arial" w:hAnsi="Arial" w:cs="Arial"/>
        </w:rPr>
      </w:pPr>
    </w:p>
    <w:sectPr w:rsidR="00EA1B47" w:rsidRPr="008822EF" w:rsidSect="00CD6993">
      <w:headerReference w:type="default" r:id="rId7"/>
      <w:footerReference w:type="default" r:id="rId8"/>
      <w:pgSz w:w="11906" w:h="16838"/>
      <w:pgMar w:top="1417" w:right="1701" w:bottom="1701" w:left="1701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89C" w:rsidRDefault="004D689C" w:rsidP="0018583F">
      <w:pPr>
        <w:spacing w:after="0" w:line="240" w:lineRule="auto"/>
      </w:pPr>
      <w:r>
        <w:separator/>
      </w:r>
    </w:p>
  </w:endnote>
  <w:endnote w:type="continuationSeparator" w:id="0">
    <w:p w:rsidR="004D689C" w:rsidRDefault="004D689C" w:rsidP="0018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83F" w:rsidRDefault="0018583F" w:rsidP="0018583F">
    <w:pPr>
      <w:pBdr>
        <w:top w:val="single" w:sz="4" w:space="1" w:color="auto"/>
      </w:pBdr>
      <w:spacing w:after="0"/>
      <w:ind w:left="4536"/>
      <w:jc w:val="right"/>
      <w:rPr>
        <w:b/>
        <w:sz w:val="16"/>
        <w:szCs w:val="16"/>
      </w:rPr>
    </w:pPr>
    <w:r>
      <w:rPr>
        <w:b/>
        <w:sz w:val="16"/>
        <w:szCs w:val="16"/>
      </w:rPr>
      <w:t>SUPERINTENDÊNCIA DE ADMINISTRAÇÃO</w:t>
    </w:r>
  </w:p>
  <w:p w:rsidR="0018583F" w:rsidRPr="00CF1716" w:rsidRDefault="0018583F" w:rsidP="0018583F">
    <w:pPr>
      <w:pBdr>
        <w:top w:val="single" w:sz="4" w:space="1" w:color="auto"/>
      </w:pBdr>
      <w:spacing w:after="0"/>
      <w:ind w:left="4536"/>
      <w:jc w:val="right"/>
      <w:rPr>
        <w:b/>
        <w:sz w:val="16"/>
        <w:szCs w:val="16"/>
      </w:rPr>
    </w:pPr>
    <w:r>
      <w:rPr>
        <w:b/>
        <w:sz w:val="16"/>
        <w:szCs w:val="16"/>
      </w:rPr>
      <w:t>Departa</w:t>
    </w:r>
    <w:r w:rsidRPr="00CF1716">
      <w:rPr>
        <w:b/>
        <w:sz w:val="16"/>
        <w:szCs w:val="16"/>
      </w:rPr>
      <w:t xml:space="preserve">mento de Compras e Licitações </w:t>
    </w:r>
  </w:p>
  <w:p w:rsidR="0018583F" w:rsidRPr="00CF1716" w:rsidRDefault="0018583F" w:rsidP="0018583F">
    <w:pPr>
      <w:spacing w:after="0"/>
      <w:jc w:val="right"/>
      <w:rPr>
        <w:sz w:val="16"/>
        <w:szCs w:val="16"/>
      </w:rPr>
    </w:pPr>
    <w:r w:rsidRPr="00CF1716">
      <w:rPr>
        <w:sz w:val="16"/>
        <w:szCs w:val="16"/>
      </w:rPr>
      <w:t>Rua João Roberto da Silva, 40 – Centro</w:t>
    </w:r>
  </w:p>
  <w:p w:rsidR="0018583F" w:rsidRPr="00CF1716" w:rsidRDefault="0018583F" w:rsidP="0018583F">
    <w:pPr>
      <w:spacing w:after="0"/>
      <w:jc w:val="right"/>
      <w:rPr>
        <w:sz w:val="16"/>
        <w:szCs w:val="16"/>
      </w:rPr>
    </w:pPr>
    <w:r w:rsidRPr="00CF1716">
      <w:rPr>
        <w:sz w:val="16"/>
        <w:szCs w:val="16"/>
      </w:rPr>
      <w:t>Ipuiuna, MG – 37</w:t>
    </w:r>
    <w:r>
      <w:rPr>
        <w:sz w:val="16"/>
        <w:szCs w:val="16"/>
      </w:rPr>
      <w:t>.</w:t>
    </w:r>
    <w:r w:rsidRPr="00CF1716">
      <w:rPr>
        <w:sz w:val="16"/>
        <w:szCs w:val="16"/>
      </w:rPr>
      <w:t>588-000</w:t>
    </w:r>
  </w:p>
  <w:p w:rsidR="0018583F" w:rsidRPr="00CF1716" w:rsidRDefault="0018583F" w:rsidP="0018583F">
    <w:pPr>
      <w:spacing w:after="0"/>
      <w:jc w:val="right"/>
      <w:rPr>
        <w:sz w:val="16"/>
        <w:szCs w:val="16"/>
      </w:rPr>
    </w:pPr>
    <w:r>
      <w:rPr>
        <w:sz w:val="16"/>
        <w:szCs w:val="16"/>
      </w:rPr>
      <w:t>Fone/Fax 35 98432-5256</w:t>
    </w:r>
  </w:p>
  <w:p w:rsidR="0018583F" w:rsidRDefault="001858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89C" w:rsidRDefault="004D689C" w:rsidP="0018583F">
      <w:pPr>
        <w:spacing w:after="0" w:line="240" w:lineRule="auto"/>
      </w:pPr>
      <w:r>
        <w:separator/>
      </w:r>
    </w:p>
  </w:footnote>
  <w:footnote w:type="continuationSeparator" w:id="0">
    <w:p w:rsidR="004D689C" w:rsidRDefault="004D689C" w:rsidP="0018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18583F" w:rsidTr="000730CC">
      <w:trPr>
        <w:jc w:val="center"/>
      </w:trPr>
      <w:tc>
        <w:tcPr>
          <w:tcW w:w="1843" w:type="dxa"/>
        </w:tcPr>
        <w:p w:rsidR="0018583F" w:rsidRDefault="0018583F" w:rsidP="0018583F">
          <w:pPr>
            <w:pStyle w:val="Cabealho"/>
            <w:snapToGrid w:val="0"/>
            <w:jc w:val="center"/>
            <w:rPr>
              <w:b/>
              <w:sz w:val="36"/>
            </w:rPr>
          </w:pPr>
          <w:r w:rsidRPr="0081780C">
            <w:rPr>
              <w:noProof/>
              <w:lang w:eastAsia="pt-BR"/>
            </w:rPr>
            <w:drawing>
              <wp:inline distT="0" distB="0" distL="0" distR="0">
                <wp:extent cx="534009" cy="641572"/>
                <wp:effectExtent l="0" t="0" r="0" b="6350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80" cy="661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18583F" w:rsidRDefault="0018583F" w:rsidP="0018583F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18583F" w:rsidRDefault="0018583F" w:rsidP="0018583F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18583F" w:rsidRDefault="0018583F" w:rsidP="0018583F">
          <w:pPr>
            <w:pStyle w:val="Cabealho"/>
            <w:rPr>
              <w:b/>
            </w:rPr>
          </w:pPr>
          <w:r>
            <w:rPr>
              <w:b/>
            </w:rPr>
            <w:t xml:space="preserve">                            </w:t>
          </w:r>
        </w:p>
      </w:tc>
    </w:tr>
  </w:tbl>
  <w:p w:rsidR="0018583F" w:rsidRDefault="001858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692"/>
    <w:multiLevelType w:val="multilevel"/>
    <w:tmpl w:val="DC1A6446"/>
    <w:lvl w:ilvl="0">
      <w:start w:val="1"/>
      <w:numFmt w:val="decimal"/>
      <w:lvlText w:val="%1.0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3F"/>
    <w:rsid w:val="0018583F"/>
    <w:rsid w:val="001C632F"/>
    <w:rsid w:val="00460C85"/>
    <w:rsid w:val="004D689C"/>
    <w:rsid w:val="005524CC"/>
    <w:rsid w:val="006B5334"/>
    <w:rsid w:val="008822EF"/>
    <w:rsid w:val="00CD0B19"/>
    <w:rsid w:val="00CD6993"/>
    <w:rsid w:val="00EA1B47"/>
    <w:rsid w:val="00EC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FD93FB-6AF8-4086-B375-CA302F1A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822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822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nhideWhenUsed/>
    <w:rsid w:val="001858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18583F"/>
  </w:style>
  <w:style w:type="paragraph" w:styleId="Rodap">
    <w:name w:val="footer"/>
    <w:basedOn w:val="Normal"/>
    <w:link w:val="RodapChar"/>
    <w:uiPriority w:val="99"/>
    <w:unhideWhenUsed/>
    <w:rsid w:val="001858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583F"/>
  </w:style>
  <w:style w:type="character" w:styleId="Nmerodepgina">
    <w:name w:val="page number"/>
    <w:basedOn w:val="Fontepargpadro"/>
    <w:rsid w:val="0018583F"/>
  </w:style>
  <w:style w:type="paragraph" w:styleId="PargrafodaLista">
    <w:name w:val="List Paragraph"/>
    <w:basedOn w:val="Normal"/>
    <w:uiPriority w:val="34"/>
    <w:qFormat/>
    <w:rsid w:val="0018583F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822E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822E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82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822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6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1477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2026-05-21T17:16:00Z</dcterms:created>
  <dcterms:modified xsi:type="dcterms:W3CDTF">2026-05-27T18:07:00Z</dcterms:modified>
</cp:coreProperties>
</file>