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ADDBE" w14:textId="77777777" w:rsidR="001B6043" w:rsidRPr="001B6043" w:rsidRDefault="001B6043" w:rsidP="001B6043">
      <w:pPr>
        <w:pStyle w:val="Ttulo1"/>
        <w:jc w:val="both"/>
        <w:rPr>
          <w:sz w:val="24"/>
          <w:szCs w:val="24"/>
        </w:rPr>
      </w:pPr>
      <w:r w:rsidRPr="001B6043">
        <w:rPr>
          <w:sz w:val="24"/>
          <w:szCs w:val="24"/>
        </w:rPr>
        <w:t>TERMO DE REFERÊNCIA</w:t>
      </w:r>
    </w:p>
    <w:p w14:paraId="1B46EEEA" w14:textId="5665013F" w:rsidR="001B6043" w:rsidRPr="001B6043" w:rsidRDefault="001B6043" w:rsidP="001B6043">
      <w:pPr>
        <w:jc w:val="both"/>
        <w:rPr>
          <w:rFonts w:ascii="Arial" w:hAnsi="Arial" w:cs="Arial"/>
        </w:rPr>
      </w:pPr>
    </w:p>
    <w:p w14:paraId="0B484B32" w14:textId="77777777" w:rsidR="001B6043" w:rsidRPr="001B6043" w:rsidRDefault="001B6043" w:rsidP="001B6043">
      <w:pPr>
        <w:pStyle w:val="Ttulo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B6043">
        <w:rPr>
          <w:rFonts w:ascii="Arial" w:hAnsi="Arial" w:cs="Arial"/>
          <w:b/>
          <w:color w:val="auto"/>
          <w:sz w:val="24"/>
          <w:szCs w:val="24"/>
        </w:rPr>
        <w:t>1. OBJETO</w:t>
      </w:r>
    </w:p>
    <w:p w14:paraId="6F797BE0" w14:textId="1707FC8F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 xml:space="preserve">Constitui objeto do presente Termo de Referência o </w:t>
      </w:r>
      <w:r w:rsidRPr="001B6043">
        <w:rPr>
          <w:rFonts w:ascii="Arial" w:hAnsi="Arial" w:cs="Arial"/>
        </w:rPr>
        <w:t>REGISTRO DE PREÇOS PARA AQUISIÇÃO DE EQUIPAMENTOS DE INFORMÁTICA PARA AS UNIDADES ADMINISTRATIVAS DA PRE</w:t>
      </w:r>
      <w:r>
        <w:rPr>
          <w:rFonts w:ascii="Arial" w:hAnsi="Arial" w:cs="Arial"/>
        </w:rPr>
        <w:t>FEITURA MUNICIPAL DE IPUIUNA/MG</w:t>
      </w:r>
      <w:r w:rsidRPr="001B6043">
        <w:rPr>
          <w:rFonts w:ascii="Arial" w:hAnsi="Arial" w:cs="Arial"/>
        </w:rPr>
        <w:t>, conforme especificações técnicas, quantitativos e condições estabelecidas neste instrumento.</w:t>
      </w:r>
    </w:p>
    <w:p w14:paraId="229241DA" w14:textId="2870AD6D" w:rsidR="001B6043" w:rsidRPr="001B6043" w:rsidRDefault="001B6043" w:rsidP="001B6043">
      <w:pPr>
        <w:jc w:val="both"/>
        <w:rPr>
          <w:rFonts w:ascii="Arial" w:hAnsi="Arial" w:cs="Arial"/>
        </w:rPr>
      </w:pPr>
    </w:p>
    <w:p w14:paraId="5FF51D3D" w14:textId="77777777" w:rsidR="001B6043" w:rsidRPr="001B6043" w:rsidRDefault="001B6043" w:rsidP="001B6043">
      <w:pPr>
        <w:pStyle w:val="Ttulo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B6043">
        <w:rPr>
          <w:rFonts w:ascii="Arial" w:hAnsi="Arial" w:cs="Arial"/>
          <w:b/>
          <w:color w:val="auto"/>
          <w:sz w:val="24"/>
          <w:szCs w:val="24"/>
        </w:rPr>
        <w:t>2. FUNDAMENTAÇÃO DA CONTRATAÇÃO</w:t>
      </w:r>
    </w:p>
    <w:p w14:paraId="596F8D38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A presente contratação fundamenta-se na necessidade de modernização, ampliação e manutenção da infraestrutura tecnológica das unidades administrativas municipais, visando assegurar a continuidade, eficiência e qualidade dos serviços públicos prestados à população.</w:t>
      </w:r>
    </w:p>
    <w:p w14:paraId="278971F1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A aquisição dos equipamentos mostra-se necessária em razão do desgaste natural decorrente do uso contínuo dos equipamentos atualmente disponíveis, bem como da obsolescência tecnológica de diversos dispositivos, comprometendo o desempenho das atividades administrativas, operacionais e de atendimento ao público.</w:t>
      </w:r>
    </w:p>
    <w:p w14:paraId="5EE4E0CC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Além disso, a atualização do parque tecnológico permitirá maior segurança da informação, melhor desempenho dos sistemas utilizados pela Administração Pública Municipal, aumento da produtividade dos servidores e redução de custos com manutenção corretiva de equipamentos antigos.</w:t>
      </w:r>
    </w:p>
    <w:p w14:paraId="0D90DF6F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A contratação encontra respaldo nos princípios da eficiência, economicidade, planejamento e continuidade do serviço público, previstos na Lei Federal nº 14.133/2021.</w:t>
      </w:r>
    </w:p>
    <w:p w14:paraId="09D85954" w14:textId="05BA0046" w:rsidR="001B6043" w:rsidRPr="001B6043" w:rsidRDefault="001B6043" w:rsidP="001B6043">
      <w:pPr>
        <w:jc w:val="both"/>
        <w:rPr>
          <w:rFonts w:ascii="Arial" w:hAnsi="Arial" w:cs="Arial"/>
          <w:b/>
        </w:rPr>
      </w:pPr>
    </w:p>
    <w:p w14:paraId="4BE7A13D" w14:textId="77777777" w:rsidR="001B6043" w:rsidRPr="001B6043" w:rsidRDefault="001B6043" w:rsidP="001B6043">
      <w:pPr>
        <w:pStyle w:val="Ttulo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B6043">
        <w:rPr>
          <w:rFonts w:ascii="Arial" w:hAnsi="Arial" w:cs="Arial"/>
          <w:b/>
          <w:color w:val="auto"/>
          <w:sz w:val="24"/>
          <w:szCs w:val="24"/>
        </w:rPr>
        <w:t>3. MODALIDADE E CRITÉRIO DE JULGAMENTO</w:t>
      </w:r>
    </w:p>
    <w:p w14:paraId="10218412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A contratação será realizada mediante Pregão Eletrônico para Registro de Preços, nos termos da Lei Federal nº 14.133/2021.</w:t>
      </w:r>
    </w:p>
    <w:p w14:paraId="70D45105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O critério de julgamento adotado será o de menor preço por item.</w:t>
      </w:r>
    </w:p>
    <w:p w14:paraId="1C352CA6" w14:textId="4BA93075" w:rsidR="001B6043" w:rsidRPr="001B6043" w:rsidRDefault="001B6043" w:rsidP="001B6043">
      <w:pPr>
        <w:jc w:val="both"/>
        <w:rPr>
          <w:rFonts w:ascii="Arial" w:hAnsi="Arial" w:cs="Arial"/>
        </w:rPr>
      </w:pPr>
    </w:p>
    <w:p w14:paraId="3EFE8B49" w14:textId="77777777" w:rsidR="001B6043" w:rsidRPr="001B6043" w:rsidRDefault="001B6043" w:rsidP="001B6043">
      <w:pPr>
        <w:pStyle w:val="Ttulo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B6043">
        <w:rPr>
          <w:rFonts w:ascii="Arial" w:hAnsi="Arial" w:cs="Arial"/>
          <w:b/>
          <w:color w:val="auto"/>
          <w:sz w:val="24"/>
          <w:szCs w:val="24"/>
        </w:rPr>
        <w:t>4. PRAZO DE VIGÊNCIA DA ATA DE REGISTRO DE PREÇOS</w:t>
      </w:r>
    </w:p>
    <w:p w14:paraId="46324516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A Ata de Registro de Preços terá vigência de 12 (doze) meses, contados de sua assinatura, podendo ser prorrogada nos termos da legislação vigente.</w:t>
      </w:r>
    </w:p>
    <w:p w14:paraId="11914778" w14:textId="34B4C6BB" w:rsidR="001B6043" w:rsidRPr="001B6043" w:rsidRDefault="001B6043" w:rsidP="001B6043">
      <w:pPr>
        <w:jc w:val="both"/>
        <w:rPr>
          <w:rFonts w:ascii="Arial" w:hAnsi="Arial" w:cs="Arial"/>
        </w:rPr>
      </w:pPr>
    </w:p>
    <w:p w14:paraId="0D6F7E58" w14:textId="77777777" w:rsidR="001B6043" w:rsidRPr="001B6043" w:rsidRDefault="001B6043" w:rsidP="001B6043">
      <w:pPr>
        <w:pStyle w:val="Ttulo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B6043">
        <w:rPr>
          <w:rFonts w:ascii="Arial" w:hAnsi="Arial" w:cs="Arial"/>
          <w:b/>
          <w:color w:val="auto"/>
          <w:sz w:val="24"/>
          <w:szCs w:val="24"/>
        </w:rPr>
        <w:t>5. PRAZO E LOCAL DE ENTREGA</w:t>
      </w:r>
    </w:p>
    <w:p w14:paraId="094EAED8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 xml:space="preserve">Os equipamentos deverão ser entregues de forma parcelada, conforme necessidade da Administração, no prazo máximo de até </w:t>
      </w:r>
      <w:r w:rsidRPr="001B6043">
        <w:rPr>
          <w:rFonts w:ascii="Arial" w:hAnsi="Arial" w:cs="Arial"/>
          <w:b/>
        </w:rPr>
        <w:t>30 (trinta) dias corridos</w:t>
      </w:r>
      <w:r w:rsidRPr="001B6043">
        <w:rPr>
          <w:rFonts w:ascii="Arial" w:hAnsi="Arial" w:cs="Arial"/>
        </w:rPr>
        <w:t xml:space="preserve"> contados do recebimento da Ordem de Fornecimento emitida pela secretaria ou departamento requisitante.</w:t>
      </w:r>
    </w:p>
    <w:p w14:paraId="2A9642C7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As entregas deverão ocorrer nos seguintes locais:</w:t>
      </w:r>
    </w:p>
    <w:p w14:paraId="618C8982" w14:textId="77777777" w:rsidR="001B6043" w:rsidRPr="001B6043" w:rsidRDefault="001B6043" w:rsidP="001B604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 xml:space="preserve">Prefeitura Municipal: Rua João Roberto da Silva, nº 40, Centro; </w:t>
      </w:r>
    </w:p>
    <w:p w14:paraId="6784296C" w14:textId="77777777" w:rsidR="001B6043" w:rsidRPr="001B6043" w:rsidRDefault="001B6043" w:rsidP="001B604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 xml:space="preserve">Secretaria Municipal de Saúde: Rua João Batista Filho, nº 235, Centro; </w:t>
      </w:r>
    </w:p>
    <w:p w14:paraId="54361556" w14:textId="77777777" w:rsidR="001B6043" w:rsidRPr="001B6043" w:rsidRDefault="001B6043" w:rsidP="001B604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 xml:space="preserve">Secretaria Municipal de Educação: Praça José Francisco Lopes, nº 55, Centro; </w:t>
      </w:r>
    </w:p>
    <w:p w14:paraId="39DD5CCF" w14:textId="77777777" w:rsidR="001B6043" w:rsidRPr="001B6043" w:rsidRDefault="001B6043" w:rsidP="001B604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 xml:space="preserve">Secretaria Municipal de Assistência Social: Rua Anésia Rodrigues Felisberto, nº 82, Jardim Primavera; </w:t>
      </w:r>
    </w:p>
    <w:p w14:paraId="7C3E3F7F" w14:textId="77777777" w:rsidR="001B6043" w:rsidRPr="001B6043" w:rsidRDefault="001B6043" w:rsidP="001B604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 xml:space="preserve">Superintendência de Cultura: Rua João Roberto da Silva, nº 40, Centro; </w:t>
      </w:r>
    </w:p>
    <w:p w14:paraId="7B16E438" w14:textId="77777777" w:rsidR="001B6043" w:rsidRPr="001B6043" w:rsidRDefault="001B6043" w:rsidP="001B604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 xml:space="preserve">Superintendência de Turismo: Rua João Roberto da Silva, nº 40, Centro; </w:t>
      </w:r>
    </w:p>
    <w:p w14:paraId="383E2690" w14:textId="77777777" w:rsidR="001B6043" w:rsidRPr="001B6043" w:rsidRDefault="001B6043" w:rsidP="001B604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 xml:space="preserve">Superintendência de Agricultura: Rua João Roberto da Silva, nº 40, Centro. </w:t>
      </w:r>
    </w:p>
    <w:p w14:paraId="435A43A5" w14:textId="1638BFB0" w:rsidR="001B6043" w:rsidRPr="001B6043" w:rsidRDefault="001B6043" w:rsidP="001B6043">
      <w:pPr>
        <w:jc w:val="both"/>
        <w:rPr>
          <w:rFonts w:ascii="Arial" w:hAnsi="Arial" w:cs="Arial"/>
        </w:rPr>
      </w:pPr>
    </w:p>
    <w:p w14:paraId="78E1E8E7" w14:textId="3AEDA583" w:rsidR="001B6043" w:rsidRDefault="001B6043" w:rsidP="001B6043">
      <w:pPr>
        <w:pStyle w:val="Ttulo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B6043">
        <w:rPr>
          <w:rFonts w:ascii="Arial" w:hAnsi="Arial" w:cs="Arial"/>
          <w:b/>
          <w:color w:val="auto"/>
          <w:sz w:val="24"/>
          <w:szCs w:val="24"/>
        </w:rPr>
        <w:t>6. ESPECIFICAÇÕES TÉCNICAS E VALORES ESTIMADOS</w:t>
      </w:r>
    </w:p>
    <w:p w14:paraId="49F36C21" w14:textId="77777777" w:rsidR="001B6043" w:rsidRPr="001B6043" w:rsidRDefault="001B6043" w:rsidP="001B6043"/>
    <w:tbl>
      <w:tblPr>
        <w:tblW w:w="96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5582"/>
        <w:gridCol w:w="961"/>
        <w:gridCol w:w="830"/>
        <w:gridCol w:w="1010"/>
        <w:gridCol w:w="1041"/>
      </w:tblGrid>
      <w:tr w:rsidR="001B6043" w:rsidRPr="00A44F98" w14:paraId="39FC0CCF" w14:textId="77777777" w:rsidTr="001B6043">
        <w:trPr>
          <w:trHeight w:val="450"/>
          <w:jc w:val="center"/>
        </w:trPr>
        <w:tc>
          <w:tcPr>
            <w:tcW w:w="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5692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5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1401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bCs/>
                <w:sz w:val="18"/>
                <w:szCs w:val="18"/>
              </w:rPr>
              <w:t>PRODUTO / SERVIÇO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32AC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bCs/>
                <w:sz w:val="18"/>
                <w:szCs w:val="18"/>
              </w:rPr>
              <w:t>UNIDADE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AED3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QUANT.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B34A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bCs/>
                <w:sz w:val="18"/>
                <w:szCs w:val="18"/>
              </w:rPr>
              <w:t>VALOR UNITÁRIO MÁXIMO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E12C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bCs/>
                <w:sz w:val="18"/>
                <w:szCs w:val="18"/>
              </w:rPr>
              <w:t>VALOR TOTAL MÁXIMO</w:t>
            </w:r>
          </w:p>
        </w:tc>
      </w:tr>
      <w:tr w:rsidR="001B6043" w:rsidRPr="00A44F98" w14:paraId="3E98999C" w14:textId="77777777" w:rsidTr="001B6043">
        <w:trPr>
          <w:trHeight w:val="1095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210B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4D2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>Access Point Corporativo</w:t>
            </w:r>
          </w:p>
          <w:p w14:paraId="1F41C1A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>Especificações:</w:t>
            </w:r>
            <w:r w:rsidRPr="00A44F98">
              <w:rPr>
                <w:rFonts w:ascii="Arial" w:hAnsi="Arial" w:cs="Arial"/>
                <w:b/>
                <w:sz w:val="18"/>
                <w:szCs w:val="18"/>
              </w:rPr>
              <w:br/>
              <w:t>-</w:t>
            </w:r>
            <w:r w:rsidRPr="00A44F98">
              <w:rPr>
                <w:rFonts w:ascii="Arial" w:hAnsi="Arial" w:cs="Arial"/>
                <w:sz w:val="18"/>
                <w:szCs w:val="18"/>
              </w:rPr>
              <w:t xml:space="preserve">Alta velocidade de tráfego, até 1350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Mbp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-Transição entre os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APs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sem quedas de conexão com tecnologia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Handover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br/>
              <w:t xml:space="preserve">- Até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350m²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de alcance</w:t>
            </w:r>
            <w:r w:rsidRPr="00A44F98">
              <w:rPr>
                <w:rFonts w:ascii="Arial" w:hAnsi="Arial" w:cs="Arial"/>
                <w:sz w:val="18"/>
                <w:szCs w:val="18"/>
              </w:rPr>
              <w:br/>
              <w:t>- Capacidade de até 350 usuários conectados simultaneamente</w:t>
            </w:r>
            <w:r w:rsidRPr="00A44F98">
              <w:rPr>
                <w:rFonts w:ascii="Arial" w:hAnsi="Arial" w:cs="Arial"/>
                <w:sz w:val="18"/>
                <w:szCs w:val="18"/>
              </w:rPr>
              <w:br/>
              <w:t xml:space="preserve">- Tecnologia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Qualcomm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br/>
              <w:t>- Design sofisticado e compacto, Função Mu-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MiMo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Fast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Roaming 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Beamforming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4F98">
              <w:rPr>
                <w:rFonts w:ascii="Arial" w:hAnsi="Arial" w:cs="Arial"/>
                <w:sz w:val="18"/>
                <w:szCs w:val="18"/>
              </w:rPr>
              <w:br/>
              <w:t xml:space="preserve">- Tecnologia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PoE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para instalação otimizada: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802.3af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/A</w:t>
            </w:r>
          </w:p>
          <w:p w14:paraId="38AF7C70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9AD2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144BA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76A1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R$ 954,50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B70F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R$ 20.999,00</w:t>
            </w:r>
          </w:p>
        </w:tc>
      </w:tr>
      <w:tr w:rsidR="001B6043" w:rsidRPr="00A44F98" w14:paraId="594E6290" w14:textId="77777777" w:rsidTr="001B6043">
        <w:trPr>
          <w:trHeight w:val="478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9C35E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FB36" w14:textId="77777777" w:rsidR="001B6043" w:rsidRPr="00A44F98" w:rsidRDefault="001B6043" w:rsidP="00316194">
            <w:pPr>
              <w:shd w:val="clear" w:color="auto" w:fill="FFFFFF"/>
              <w:outlineLvl w:val="0"/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 xml:space="preserve">Cabo De Rede Lan </w:t>
            </w:r>
            <w:proofErr w:type="spellStart"/>
            <w:r w:rsidRPr="00A44F98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>Cat6</w:t>
            </w:r>
            <w:proofErr w:type="spellEnd"/>
            <w:r w:rsidRPr="00A44F98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>Utp</w:t>
            </w:r>
            <w:proofErr w:type="spellEnd"/>
            <w:r w:rsidRPr="00A44F98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44F98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>Azul,Rolo</w:t>
            </w:r>
            <w:proofErr w:type="spellEnd"/>
            <w:proofErr w:type="gramEnd"/>
            <w:r w:rsidRPr="00A44F98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 xml:space="preserve"> mínimo 300 Metros:</w:t>
            </w:r>
          </w:p>
          <w:p w14:paraId="5E2A2F71" w14:textId="77777777" w:rsidR="001B6043" w:rsidRPr="00A44F98" w:rsidRDefault="001B6043" w:rsidP="00316194">
            <w:pPr>
              <w:shd w:val="clear" w:color="auto" w:fill="FFFFFF"/>
              <w:outlineLvl w:val="0"/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</w:pPr>
          </w:p>
          <w:p w14:paraId="136AE050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Características Técnicas • Categoria: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CAT.6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; • Cruzeta: Sim - Os pares são reunidos com passo adequado, formando o núcleo do cabo. É utilizado um elemento central em material termoplástico para separação dos 4 pares binados. • Construção: U/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UTP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– 4 pares trançados compostos de condutores sólidos de cobre nu, 24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AWG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, isolados em polietileno especial; Capa externa: PVC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CMX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; Marcação sequencial métrica, que facilita a visualização da quantidade restante e no cálculo dos lances para instalação; Diâmetro nominal: 6,0 mm; • Produto que atende as normas de respeito ao meio ambiente. • Fio sólido de cobre eletrolítico nu. • Os condutores são trançados em pares; Características Construtivas: • Condutor Fio sólido de cobre eletrolítico nu, recozido, com diâmetro nominal de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24AWG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; Quantidade de Pares 4 pares, 24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AWG;os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condutores isolados são reunidos dois a dois, formando o par. Os passos de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torcimento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devem ser adequados, de modo a atender os níveis de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diafonia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previstos e minimizar o deslocamento relativo </w:t>
            </w:r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 xml:space="preserve">entre si; É utilizado um elemento central em material termoplástico para separação dos 4 pares binados (Cruzeta);Capa Constituído por PVC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retardante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a chama.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23E0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CX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8EE70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2304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R$ 1.419,40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329C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R$ 11.355,20</w:t>
            </w:r>
          </w:p>
        </w:tc>
      </w:tr>
      <w:tr w:rsidR="001B6043" w:rsidRPr="00A44F98" w14:paraId="7FC60555" w14:textId="77777777" w:rsidTr="001B6043">
        <w:trPr>
          <w:trHeight w:val="438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0AA0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6D93" w14:textId="77777777" w:rsidR="001B6043" w:rsidRPr="00A44F98" w:rsidRDefault="001B6043" w:rsidP="00316194">
            <w:pPr>
              <w:shd w:val="clear" w:color="auto" w:fill="FFFFFF"/>
              <w:outlineLvl w:val="0"/>
              <w:rPr>
                <w:rFonts w:ascii="Arial" w:hAnsi="Arial" w:cs="Arial"/>
                <w:kern w:val="36"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 xml:space="preserve">Conector De Rede </w:t>
            </w:r>
            <w:proofErr w:type="spellStart"/>
            <w:r w:rsidRPr="00A44F98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>Cat6e</w:t>
            </w:r>
            <w:proofErr w:type="spellEnd"/>
            <w:r w:rsidRPr="00A44F98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>Rj45</w:t>
            </w:r>
            <w:proofErr w:type="spellEnd"/>
            <w:r w:rsidRPr="00A44F98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 xml:space="preserve"> Blindado De Rede C/</w:t>
            </w:r>
            <w:proofErr w:type="spellStart"/>
            <w:r w:rsidRPr="00A44F98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>100un</w:t>
            </w:r>
            <w:proofErr w:type="spellEnd"/>
            <w:r w:rsidRPr="00A44F98">
              <w:rPr>
                <w:rFonts w:ascii="Arial" w:hAnsi="Arial" w:cs="Arial"/>
                <w:kern w:val="36"/>
                <w:sz w:val="18"/>
                <w:szCs w:val="18"/>
              </w:rPr>
              <w:t>:</w:t>
            </w:r>
          </w:p>
          <w:p w14:paraId="797464E2" w14:textId="77777777" w:rsidR="001B6043" w:rsidRPr="00A44F98" w:rsidRDefault="001B6043" w:rsidP="00316194">
            <w:pPr>
              <w:shd w:val="clear" w:color="auto" w:fill="FFFFFF"/>
              <w:outlineLvl w:val="0"/>
              <w:rPr>
                <w:rFonts w:ascii="Arial" w:hAnsi="Arial" w:cs="Arial"/>
                <w:kern w:val="36"/>
                <w:sz w:val="18"/>
                <w:szCs w:val="18"/>
              </w:rPr>
            </w:pPr>
          </w:p>
          <w:p w14:paraId="014F330F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Cor: Transparente  </w:t>
            </w:r>
          </w:p>
          <w:p w14:paraId="56666ACA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Tamanho: Altura.: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3,5cm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  x Largura.: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10cm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  x Comprimento.: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16cm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A4E5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kern w:val="36"/>
                <w:sz w:val="18"/>
                <w:szCs w:val="18"/>
              </w:rPr>
              <w:t>CX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1BE81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487C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R$ 103,00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8CEB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R$ 3.296,00</w:t>
            </w:r>
          </w:p>
        </w:tc>
      </w:tr>
      <w:tr w:rsidR="001B6043" w:rsidRPr="00A44F98" w14:paraId="07975D72" w14:textId="77777777" w:rsidTr="001B6043">
        <w:trPr>
          <w:trHeight w:val="1314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98B8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BB0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 xml:space="preserve">FONTE </w:t>
            </w:r>
            <w:proofErr w:type="spellStart"/>
            <w:r w:rsidRPr="00A44F98">
              <w:rPr>
                <w:rFonts w:ascii="Arial" w:hAnsi="Arial" w:cs="Arial"/>
                <w:b/>
                <w:sz w:val="18"/>
                <w:szCs w:val="18"/>
              </w:rPr>
              <w:t>ATX</w:t>
            </w:r>
            <w:proofErr w:type="spellEnd"/>
            <w:r w:rsidRPr="00A44F9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b/>
                <w:sz w:val="18"/>
                <w:szCs w:val="18"/>
              </w:rPr>
              <w:t>550W</w:t>
            </w:r>
            <w:proofErr w:type="spellEnd"/>
            <w:r w:rsidRPr="00A44F98">
              <w:rPr>
                <w:rFonts w:ascii="Arial" w:hAnsi="Arial" w:cs="Arial"/>
                <w:b/>
                <w:sz w:val="18"/>
                <w:szCs w:val="18"/>
              </w:rPr>
              <w:t xml:space="preserve"> REAIS</w:t>
            </w:r>
          </w:p>
          <w:p w14:paraId="162538C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Especificações: </w:t>
            </w:r>
          </w:p>
          <w:p w14:paraId="2D00309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PFC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Ativo</w:t>
            </w:r>
          </w:p>
          <w:p w14:paraId="7B53F15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Potência: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550W</w:t>
            </w:r>
            <w:proofErr w:type="spellEnd"/>
          </w:p>
          <w:p w14:paraId="5E5E2EB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Voltagem: 100-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240V</w:t>
            </w:r>
            <w:proofErr w:type="spellEnd"/>
          </w:p>
          <w:p w14:paraId="5E33A8A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Corrente: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10A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5A</w:t>
            </w:r>
            <w:proofErr w:type="spellEnd"/>
          </w:p>
          <w:p w14:paraId="7ED9FE02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Frequência: 47 - 63 Hz</w:t>
            </w:r>
          </w:p>
          <w:p w14:paraId="0BF28FC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Certificação 80 Plus Bronze</w:t>
            </w:r>
          </w:p>
          <w:p w14:paraId="7382CBA3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Conectores:</w:t>
            </w:r>
          </w:p>
          <w:p w14:paraId="7BCB2033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1x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ATX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(24-PIN) (20+4)</w:t>
            </w:r>
          </w:p>
          <w:p w14:paraId="3A9F4BA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1x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EPS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ATX12V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(8-PIN) (4+4)</w:t>
            </w:r>
          </w:p>
          <w:p w14:paraId="0C24FFC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1x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PCI-E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(8-PIN) (6+2)</w:t>
            </w:r>
          </w:p>
          <w:p w14:paraId="0275808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2x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SATA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(3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SATA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0CFE7C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1x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SATA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-PATA-PATA-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FDD</w:t>
            </w:r>
            <w:proofErr w:type="spellEnd"/>
          </w:p>
          <w:p w14:paraId="72FC5E8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Conteúdo da Embalagem:</w:t>
            </w:r>
          </w:p>
          <w:p w14:paraId="56C2E3F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Fonte de Alimentação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ATX</w:t>
            </w:r>
            <w:proofErr w:type="spellEnd"/>
          </w:p>
          <w:p w14:paraId="0DB057D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Conjunto de Cabos</w:t>
            </w:r>
          </w:p>
          <w:p w14:paraId="4127B10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Cabo de alimentação CA</w:t>
            </w:r>
          </w:p>
          <w:p w14:paraId="2ABEF0B3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Parafusos de montagem</w:t>
            </w:r>
          </w:p>
          <w:p w14:paraId="7A24BB5F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-Garantia: Mínimo 01 Ano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1C20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4F821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D13F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R$ 522,25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2DC2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R$ 31.335,00</w:t>
            </w:r>
          </w:p>
        </w:tc>
      </w:tr>
      <w:tr w:rsidR="001B6043" w:rsidRPr="00A44F98" w14:paraId="399994D5" w14:textId="77777777" w:rsidTr="001B6043">
        <w:trPr>
          <w:trHeight w:val="1471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9C74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F743" w14:textId="77777777" w:rsidR="001B6043" w:rsidRPr="00A44F98" w:rsidRDefault="001B6043" w:rsidP="003161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 xml:space="preserve">IMPRESSORA LASER MONO </w:t>
            </w:r>
            <w:proofErr w:type="spellStart"/>
            <w:r w:rsidRPr="00A44F98">
              <w:rPr>
                <w:rFonts w:ascii="Arial" w:hAnsi="Arial" w:cs="Arial"/>
                <w:b/>
                <w:sz w:val="18"/>
                <w:szCs w:val="18"/>
              </w:rPr>
              <w:t>110V</w:t>
            </w:r>
            <w:proofErr w:type="spellEnd"/>
            <w:r w:rsidRPr="00A44F98">
              <w:rPr>
                <w:rFonts w:ascii="Arial" w:hAnsi="Arial" w:cs="Arial"/>
                <w:b/>
                <w:sz w:val="18"/>
                <w:szCs w:val="18"/>
              </w:rPr>
              <w:t xml:space="preserve"> WIFI</w:t>
            </w:r>
          </w:p>
          <w:p w14:paraId="3E08BF7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Capacidade De Saída Até 100 folhas</w:t>
            </w:r>
          </w:p>
          <w:p w14:paraId="70A661C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Capacidade Máxima De Saída (Folhas) Até 100 folhas</w:t>
            </w:r>
          </w:p>
          <w:p w14:paraId="3A02849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Tipo De Suportes E Capacidade Bandeja 1; Folhas (75 g/m²): 150; Envelopes: 10</w:t>
            </w:r>
          </w:p>
          <w:p w14:paraId="0DA622D3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Manuseio De Entrada De Papel, Padrão</w:t>
            </w:r>
          </w:p>
          <w:p w14:paraId="3992BD7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Bandeja de entrada para 150 folhas</w:t>
            </w:r>
          </w:p>
          <w:p w14:paraId="4D7A41C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Capacidade De Entrada Até 150 folhas</w:t>
            </w:r>
          </w:p>
          <w:p w14:paraId="663A9C86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Manuseio De Saída De Papel, Padrão</w:t>
            </w:r>
          </w:p>
          <w:p w14:paraId="7193BF1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Escaninho de saída para 100 folhas</w:t>
            </w:r>
          </w:p>
          <w:p w14:paraId="4C1672E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Capacidade Standard De Saída (Envelopes)</w:t>
            </w:r>
          </w:p>
          <w:p w14:paraId="1441EB1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Até 10 envelopes</w:t>
            </w:r>
          </w:p>
          <w:p w14:paraId="3FE4CAE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Capacidade Máxima De Entrada (Folhas)</w:t>
            </w:r>
          </w:p>
          <w:p w14:paraId="47485822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Até 150 folhas</w:t>
            </w:r>
          </w:p>
          <w:p w14:paraId="3D69D8E2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Capacidade De Entrada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Padrão(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>Envelopes)</w:t>
            </w:r>
          </w:p>
          <w:p w14:paraId="20B2295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Até 10</w:t>
            </w:r>
          </w:p>
          <w:p w14:paraId="6DE90D9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Tecnologia Laser</w:t>
            </w:r>
          </w:p>
          <w:p w14:paraId="20BBB7B8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Número De Cartuchos De Impressão 1 (preto)</w:t>
            </w:r>
          </w:p>
          <w:p w14:paraId="5C83E18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Velocidade De Impressão Em Preto (Normal, Carta) Até 21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ppm</w:t>
            </w:r>
            <w:proofErr w:type="spellEnd"/>
          </w:p>
          <w:p w14:paraId="4A7040D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Velocidade De Impressão Em Preto (Normal,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A4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) Até 20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ppm</w:t>
            </w:r>
            <w:proofErr w:type="spellEnd"/>
          </w:p>
          <w:p w14:paraId="4F74BD3E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Velocidade de impressão até 21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ppm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(preto)</w:t>
            </w:r>
          </w:p>
          <w:p w14:paraId="4C8CC96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Ciclo De Trabalho (Mensal, Carta)</w:t>
            </w:r>
          </w:p>
          <w:p w14:paraId="5016E15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Até 10000 páginas</w:t>
            </w:r>
          </w:p>
          <w:p w14:paraId="18CE87B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Funções;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Imprimir</w:t>
            </w:r>
            <w:proofErr w:type="gramEnd"/>
          </w:p>
          <w:p w14:paraId="46384BA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Idiomas De Impressão;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SPL</w:t>
            </w:r>
            <w:proofErr w:type="spellEnd"/>
          </w:p>
          <w:p w14:paraId="78BBCC1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Bandejas Para Papel: Máximo 1</w:t>
            </w:r>
          </w:p>
          <w:p w14:paraId="5790860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Ciclo De Trabalho (Mensal,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A4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) Até 10.000 páginas</w:t>
            </w:r>
          </w:p>
          <w:p w14:paraId="5E73DE3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Bandejas Para Papel, Padrão 1</w:t>
            </w:r>
          </w:p>
          <w:p w14:paraId="1E20CBF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Padrão de conexão sem fio ‎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802.11b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802.11g</w:t>
            </w:r>
            <w:proofErr w:type="spellEnd"/>
          </w:p>
          <w:p w14:paraId="6B3E3A8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Volume Mensal De Páginas Recomendado</w:t>
            </w:r>
          </w:p>
          <w:p w14:paraId="4D57CE1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100 a 1.500</w:t>
            </w:r>
          </w:p>
          <w:p w14:paraId="3C8A372D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Tecnologia De Impressão: Laser</w:t>
            </w:r>
          </w:p>
          <w:p w14:paraId="1D7385A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Impressão Frente E Verso</w:t>
            </w:r>
          </w:p>
          <w:p w14:paraId="73DA218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Manual (suporte a driver fornecido)</w:t>
            </w:r>
          </w:p>
          <w:p w14:paraId="1244AF5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Gestão Da Impressora: Nenhum</w:t>
            </w:r>
          </w:p>
          <w:p w14:paraId="7007E6D6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Compatibilidade Com Cartão De Memória: Nenhum</w:t>
            </w:r>
          </w:p>
          <w:p w14:paraId="7A2F8318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Dimensões Mínimas (L X P X A)</w:t>
            </w:r>
          </w:p>
          <w:p w14:paraId="0BC52A88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331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215 x 178 mm</w:t>
            </w:r>
          </w:p>
          <w:p w14:paraId="25FD4BC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lastRenderedPageBreak/>
              <w:t>Dimensões Máximas (L X P X A)</w:t>
            </w:r>
          </w:p>
          <w:p w14:paraId="015180E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331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350 x 248 mm</w:t>
            </w:r>
          </w:p>
          <w:p w14:paraId="2ECB668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Guia de Garantia</w:t>
            </w:r>
          </w:p>
          <w:p w14:paraId="4C28200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Folheto Regulamentar</w:t>
            </w:r>
          </w:p>
          <w:p w14:paraId="3A60B41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Cabo de alimentação</w:t>
            </w:r>
          </w:p>
          <w:p w14:paraId="2AE9EA4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Garantia:</w:t>
            </w:r>
          </w:p>
          <w:p w14:paraId="6ACCFB9B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1 ano de garantia.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5F65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189B8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447E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R$ 1.361,52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57C9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R$ 44.930,16</w:t>
            </w:r>
          </w:p>
        </w:tc>
      </w:tr>
      <w:tr w:rsidR="001B6043" w:rsidRPr="00A44F98" w14:paraId="7DAB17ED" w14:textId="77777777" w:rsidTr="001B6043">
        <w:trPr>
          <w:trHeight w:val="2627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8EE9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713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 xml:space="preserve">IMPRESSORA MULTIFUNCIONAL COLORIDA </w:t>
            </w:r>
            <w:proofErr w:type="spellStart"/>
            <w:r w:rsidRPr="00A44F98">
              <w:rPr>
                <w:rFonts w:ascii="Arial" w:hAnsi="Arial" w:cs="Arial"/>
                <w:b/>
                <w:sz w:val="18"/>
                <w:szCs w:val="18"/>
              </w:rPr>
              <w:t>ECOTANK</w:t>
            </w:r>
            <w:proofErr w:type="spellEnd"/>
          </w:p>
          <w:p w14:paraId="4AE51188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MULTIFUNCIONAL (SCANNER, XEROX,</w:t>
            </w:r>
          </w:p>
          <w:p w14:paraId="50DE791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COPIADORA) JATO DE TINTA ECO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TANK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1D8CD7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WI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FI, USB, </w:t>
            </w:r>
          </w:p>
          <w:p w14:paraId="754EFAB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Características Gerais</w:t>
            </w:r>
          </w:p>
          <w:p w14:paraId="71F5FA7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Impressora</w:t>
            </w:r>
          </w:p>
          <w:p w14:paraId="0496242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Tecnologia de impressão: Jato de tinta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Heat-Free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MicroPiezo</w:t>
            </w:r>
            <w:proofErr w:type="spellEnd"/>
          </w:p>
          <w:p w14:paraId="0EF601A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Resolução máxima de impressão: 5760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1440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dpi</w:t>
            </w:r>
            <w:proofErr w:type="spellEnd"/>
          </w:p>
          <w:p w14:paraId="0EAA257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Capacidade de Entrada do papel: 100 folhas de papel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A4</w:t>
            </w:r>
            <w:proofErr w:type="spellEnd"/>
          </w:p>
          <w:p w14:paraId="306BBF6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Capacidade de Saída do papel: 30 folhas de papel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A4</w:t>
            </w:r>
            <w:proofErr w:type="spellEnd"/>
          </w:p>
          <w:p w14:paraId="309B0B0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Tipos de papel suportados: Comum e Papéis Especiais</w:t>
            </w:r>
          </w:p>
          <w:p w14:paraId="47036E0D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Tamanhos de papel suportados</w:t>
            </w:r>
          </w:p>
          <w:p w14:paraId="69A1C66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Padrão: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A4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Carta, Ofício (215.9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355.6mm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),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Mexico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-Oficio (215.9 x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340.4mm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), Oficio 9 (214.9 x 315 mm), Fólio (215.9 x 330.2 mm), Executivo, Meia carta,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A6</w:t>
            </w:r>
            <w:proofErr w:type="spellEnd"/>
          </w:p>
          <w:p w14:paraId="7E447963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Foto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: 10 x 15 cm (4 x 6 in), 16:9 wide (102 x 181 mm), 13 x 18 cm (5 x 7 in)</w:t>
            </w:r>
          </w:p>
          <w:p w14:paraId="23F1B85D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Envelopes: #10</w:t>
            </w:r>
          </w:p>
          <w:p w14:paraId="0B3A82C2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Definido pelo Usuário: 54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86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215.9 x 1200 mm</w:t>
            </w:r>
          </w:p>
          <w:p w14:paraId="5EB6FE1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D3E288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Conteúdo da embalagem:</w:t>
            </w:r>
          </w:p>
          <w:p w14:paraId="44A6502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1 kit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de garrafas originais (Preto, Ciano, Magenta e Amarelo)</w:t>
            </w:r>
          </w:p>
          <w:p w14:paraId="3B5F064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Cabo de alimentação</w:t>
            </w:r>
          </w:p>
          <w:p w14:paraId="478168AD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Cabo USB</w:t>
            </w:r>
          </w:p>
          <w:p w14:paraId="4A99913C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Guia de instalação rápida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58337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79558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92BF0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R$ 2.750,63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4551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R$ 88.020,16</w:t>
            </w:r>
          </w:p>
        </w:tc>
      </w:tr>
      <w:tr w:rsidR="001B6043" w:rsidRPr="00A44F98" w14:paraId="1E8F720B" w14:textId="77777777" w:rsidTr="001B6043">
        <w:trPr>
          <w:trHeight w:val="1896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E7B2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503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>IMPRESSORA MULTIFUNCIONAL LASER:</w:t>
            </w:r>
          </w:p>
          <w:p w14:paraId="092CECF6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Impressão:</w:t>
            </w:r>
          </w:p>
          <w:p w14:paraId="1B8B40B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Velocidade de impressão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A4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: Até 20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ppm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, saída da primeira página, preto: Em até 8,3 segundos</w:t>
            </w:r>
          </w:p>
          <w:p w14:paraId="483E211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Resolução de impressão Preto (Melhor): Até 1.200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1.200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dpi</w:t>
            </w:r>
            <w:proofErr w:type="spellEnd"/>
          </w:p>
          <w:p w14:paraId="1288582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Tecnologia de impressão: Laser</w:t>
            </w:r>
          </w:p>
          <w:p w14:paraId="13ABBAF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Tecnologias de resolução de impressão: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ReCP</w:t>
            </w:r>
            <w:proofErr w:type="spellEnd"/>
          </w:p>
          <w:p w14:paraId="3E30A94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Número dos cartuchos de impressão 1 (preto)</w:t>
            </w:r>
          </w:p>
          <w:p w14:paraId="6BDA622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Idiomas padrão de impressora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SPL</w:t>
            </w:r>
            <w:proofErr w:type="spellEnd"/>
          </w:p>
          <w:p w14:paraId="33F3705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Funcionalidades de Software inteligente de Impressora: </w:t>
            </w:r>
          </w:p>
          <w:p w14:paraId="1D28B5A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Frente e verso manual e impressão de livretos, Impressão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N-up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Ignorar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páginas em branco, impressão de pôster, marcas d'água</w:t>
            </w:r>
          </w:p>
          <w:p w14:paraId="3DCDCCE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Tipo de digitalização/Tecnologia:</w:t>
            </w:r>
          </w:p>
          <w:p w14:paraId="1B3A1F0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Base plana: Sensor de imagem por contato (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contactimagesensors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CIS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FC4D4A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Resolução da digitalização Hardware: Até 4800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4800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dpi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/ Ótica: Até 600 x 600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dpi</w:t>
            </w:r>
            <w:proofErr w:type="spellEnd"/>
          </w:p>
          <w:p w14:paraId="5D1E588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Formatos dos arquivos digitalizados: O software de digitalização para Windows aceita os formatos de arquivo: PDF,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JPG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TIFF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PNG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BMP</w:t>
            </w:r>
            <w:proofErr w:type="spellEnd"/>
          </w:p>
          <w:p w14:paraId="7037927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Modos de Entrada para Digitalização: Cópia no painel frontal, software de digitalização para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MFP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HP, aplicativo do usuário via TWAIN ou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WIA</w:t>
            </w:r>
            <w:proofErr w:type="spellEnd"/>
          </w:p>
          <w:p w14:paraId="1EFB453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Tamanho da digitalização base plana: 216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297 mm</w:t>
            </w:r>
          </w:p>
          <w:p w14:paraId="289A0773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Funções avançadas do scanner:</w:t>
            </w:r>
          </w:p>
          <w:p w14:paraId="381C856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Digitalizar para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WSD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(apenas suporte à rede)</w:t>
            </w:r>
          </w:p>
          <w:p w14:paraId="39372E0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Digitalização de livro</w:t>
            </w:r>
          </w:p>
          <w:p w14:paraId="14ED289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Costura de pôster para digitalização múltipla</w:t>
            </w:r>
          </w:p>
          <w:p w14:paraId="693C151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Conversão de texto</w:t>
            </w:r>
          </w:p>
          <w:p w14:paraId="41019EB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Digitalizar para E-Book</w:t>
            </w:r>
          </w:p>
          <w:p w14:paraId="7633D03D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Arquivo existente para E-Book</w:t>
            </w:r>
          </w:p>
          <w:p w14:paraId="3CC89F9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Profundidade de bits / Níveis de escala de cinza:</w:t>
            </w:r>
          </w:p>
          <w:p w14:paraId="779FE96D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lastRenderedPageBreak/>
              <w:t xml:space="preserve">-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8 bits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(monocromático); 16 bits (colorido) / 256</w:t>
            </w:r>
          </w:p>
          <w:p w14:paraId="4CCAFEE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Características padrão transmissão digital:</w:t>
            </w:r>
          </w:p>
          <w:p w14:paraId="22A2752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Digitalizar para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WSD</w:t>
            </w:r>
            <w:proofErr w:type="spellEnd"/>
          </w:p>
          <w:p w14:paraId="4D76508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WSD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Scan</w:t>
            </w:r>
            <w:proofErr w:type="spellEnd"/>
          </w:p>
          <w:p w14:paraId="4EFD588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PC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Scan</w:t>
            </w:r>
            <w:proofErr w:type="spellEnd"/>
          </w:p>
          <w:p w14:paraId="683A70C2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Resolução de cópia:</w:t>
            </w:r>
          </w:p>
          <w:p w14:paraId="2504BF62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Preto (textos e gráficos): Até 600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600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dpi</w:t>
            </w:r>
            <w:proofErr w:type="spellEnd"/>
          </w:p>
          <w:p w14:paraId="422EE493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Número Máximo de Cópias Até 99 cópias</w:t>
            </w:r>
          </w:p>
          <w:p w14:paraId="1C03AA4E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Dimensionamento da Copiadora 25 até 400%</w:t>
            </w:r>
          </w:p>
          <w:p w14:paraId="53A93013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Definições de copiadora:</w:t>
            </w:r>
          </w:p>
          <w:p w14:paraId="1CA63C8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Cópias:</w:t>
            </w:r>
          </w:p>
          <w:p w14:paraId="306C783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Tam.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original</w:t>
            </w:r>
            <w:proofErr w:type="gramEnd"/>
          </w:p>
          <w:p w14:paraId="4C4C647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Reduzir/ampliar</w:t>
            </w:r>
          </w:p>
          <w:p w14:paraId="29B61F1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Intens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da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imp</w:t>
            </w:r>
            <w:proofErr w:type="spellEnd"/>
          </w:p>
          <w:p w14:paraId="4AD284C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Tipo original</w:t>
            </w:r>
          </w:p>
          <w:p w14:paraId="093B8EB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Intercalação</w:t>
            </w:r>
          </w:p>
          <w:p w14:paraId="4CDF01E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- 2 p/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pág</w:t>
            </w:r>
            <w:proofErr w:type="spellEnd"/>
          </w:p>
          <w:p w14:paraId="225A068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- 4 p/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pág</w:t>
            </w:r>
            <w:proofErr w:type="spellEnd"/>
          </w:p>
          <w:p w14:paraId="72B9B85E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Cópia de ID</w:t>
            </w:r>
          </w:p>
          <w:p w14:paraId="59E2DEFD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Ajustar plano de fundo</w:t>
            </w:r>
          </w:p>
          <w:p w14:paraId="6F917F0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Ajuste auto.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de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cópia</w:t>
            </w:r>
          </w:p>
          <w:p w14:paraId="3BC317B2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Conectividade</w:t>
            </w:r>
          </w:p>
          <w:p w14:paraId="4670CDB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Padrão USB 2.0 de alta velocidade,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802.11g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/b sem fio</w:t>
            </w:r>
          </w:p>
          <w:p w14:paraId="709105AD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Capacidade sem fios: Wi-Fi 802.11 b/g/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n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incorporada</w:t>
            </w:r>
          </w:p>
          <w:p w14:paraId="0693A50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Memória:</w:t>
            </w:r>
          </w:p>
          <w:p w14:paraId="692EB5A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Memória Padrão: 128 MB</w:t>
            </w:r>
          </w:p>
          <w:p w14:paraId="3FFC1678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Máximo: 128 MB</w:t>
            </w:r>
          </w:p>
          <w:p w14:paraId="44F6E00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Velocidade do processador:</w:t>
            </w:r>
          </w:p>
          <w:p w14:paraId="4DFD054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- 600 MHz</w:t>
            </w:r>
          </w:p>
          <w:p w14:paraId="7EBFFFA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Ciclo de trabalho:</w:t>
            </w:r>
          </w:p>
          <w:p w14:paraId="26BFB6D6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Mensalmente,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A4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: Até 10,000 páginas</w:t>
            </w:r>
          </w:p>
          <w:p w14:paraId="23D5EB5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Volume mensal de páginas recomendado: 100 a 2.000</w:t>
            </w:r>
          </w:p>
          <w:p w14:paraId="60B11F0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Tipos de suportes de impressão comportados:</w:t>
            </w:r>
          </w:p>
          <w:p w14:paraId="0600F80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Simples</w:t>
            </w:r>
          </w:p>
          <w:p w14:paraId="6E38419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Grosso</w:t>
            </w:r>
          </w:p>
          <w:p w14:paraId="7F39334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Fino</w:t>
            </w:r>
          </w:p>
          <w:p w14:paraId="5070A9D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Algodão</w:t>
            </w:r>
          </w:p>
          <w:p w14:paraId="0D2FA958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Pré-impresso</w:t>
            </w:r>
            <w:proofErr w:type="spellEnd"/>
            <w:proofErr w:type="gramEnd"/>
          </w:p>
          <w:p w14:paraId="7880567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Reciclado</w:t>
            </w:r>
          </w:p>
          <w:p w14:paraId="6E8196E6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Etiquetas</w:t>
            </w:r>
          </w:p>
          <w:p w14:paraId="7C86F202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Papel cartão</w:t>
            </w:r>
          </w:p>
          <w:p w14:paraId="5FFF2BB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Sulfite</w:t>
            </w:r>
          </w:p>
          <w:p w14:paraId="5B3BED9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Arquivo</w:t>
            </w:r>
          </w:p>
          <w:p w14:paraId="2517380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Envelope</w:t>
            </w:r>
          </w:p>
          <w:p w14:paraId="06CCA9B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 Mídia suportada:</w:t>
            </w:r>
          </w:p>
          <w:p w14:paraId="749807D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Peso suportado da mídia: 60 a 163 g/m²</w:t>
            </w:r>
          </w:p>
          <w:p w14:paraId="07723AB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Tamanhos de mídia suportados: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A4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A5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A5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LEF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),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B5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(JIS), Ofício, Envelope (</w:t>
            </w:r>
            <w:proofErr w:type="spellStart"/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DL,C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>5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444714D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Tamanhos personalizados das mídias: 76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127 a 216 x 356 mm</w:t>
            </w:r>
          </w:p>
          <w:p w14:paraId="10BB6E7E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 Painel de controle:</w:t>
            </w:r>
          </w:p>
          <w:p w14:paraId="018A913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LCD com 2 linhas, 12 botões (Liga/desliga, Cancelar, Iniciar, Navegação (Menu, OK, Voltar, Esquerda, Direita),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ID_Copy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Contraste, Digitalizar para,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Sem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fio); Luzes indicadoras de LED (Alimentação, Status, Sem fio)</w:t>
            </w:r>
          </w:p>
          <w:p w14:paraId="3BF2DD9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 Visor:</w:t>
            </w:r>
          </w:p>
          <w:p w14:paraId="6F2B396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LCD de 2 linhas (16 caracteres por linha)</w:t>
            </w:r>
          </w:p>
          <w:p w14:paraId="68450F8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 Software Incluído:</w:t>
            </w:r>
          </w:p>
          <w:p w14:paraId="3C71D7C2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Instalador comum</w:t>
            </w:r>
          </w:p>
          <w:p w14:paraId="766EF0E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Controlador de impressão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V3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com Lite SM</w:t>
            </w:r>
          </w:p>
          <w:p w14:paraId="191D06C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Controlador TWAIN/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WIA</w:t>
            </w:r>
            <w:proofErr w:type="spellEnd"/>
          </w:p>
          <w:p w14:paraId="09996B3E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Digitalização de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MFP</w:t>
            </w:r>
            <w:proofErr w:type="spellEnd"/>
          </w:p>
          <w:p w14:paraId="5DB3DB6D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Programa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OCR</w:t>
            </w:r>
            <w:proofErr w:type="spellEnd"/>
          </w:p>
          <w:p w14:paraId="57F5BD63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Sistemas operacionais compatíveis:</w:t>
            </w:r>
          </w:p>
          <w:p w14:paraId="096F622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- Windows: 7 (32/64 bits), 2008 Server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R2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, 8 (32/64 bits), 8.1 (32/64 bits), 10 (32/64 bits), 2012 Server, 2016 Server</w:t>
            </w:r>
          </w:p>
          <w:p w14:paraId="1115F858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lastRenderedPageBreak/>
              <w:t>Requisitos de alimentação e operação:</w:t>
            </w:r>
          </w:p>
          <w:p w14:paraId="12E510F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 Alimentação:</w:t>
            </w:r>
          </w:p>
          <w:p w14:paraId="78C810F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Fonte de alimentação interna (integrada)</w:t>
            </w:r>
          </w:p>
          <w:p w14:paraId="2E3FDA0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Tensão de entrada de 110 volts: 110 a 127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VCA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, 50/60 Hz</w:t>
            </w:r>
          </w:p>
          <w:p w14:paraId="629B1F0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 Consumo de energia:</w:t>
            </w:r>
          </w:p>
          <w:p w14:paraId="7401E7A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Impressão ativa: 300 watts</w:t>
            </w:r>
          </w:p>
          <w:p w14:paraId="082177B2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Pronta: 38 watts</w:t>
            </w:r>
          </w:p>
          <w:p w14:paraId="06F9A2C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Suspensão: 1,9 watt</w:t>
            </w:r>
          </w:p>
          <w:p w14:paraId="31E6B88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Desligamento manual: 0,2 watt</w:t>
            </w:r>
          </w:p>
          <w:p w14:paraId="7B4320F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Desligamento automático/ligar manualmente: 0,2 watt</w:t>
            </w:r>
          </w:p>
          <w:p w14:paraId="595557F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 Ambiente de funcionamento:</w:t>
            </w:r>
          </w:p>
          <w:p w14:paraId="3A1D42E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Amplitude Térmica em Funcionamento: 10 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30°C</w:t>
            </w:r>
            <w:proofErr w:type="spellEnd"/>
          </w:p>
          <w:p w14:paraId="0F9B6D8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Temperatura de funcionamento recomendada: 15 a 27 °C</w:t>
            </w:r>
          </w:p>
          <w:p w14:paraId="58C5D24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Amplitude Térmica de Armazenamento: -20 a 40° C</w:t>
            </w:r>
          </w:p>
          <w:p w14:paraId="382189E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Amplitude de umidade em Funcionamento: 10 a 80% de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UR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(sem condensação)</w:t>
            </w:r>
          </w:p>
          <w:p w14:paraId="79B4F42E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Amplitude de umidade Recomendada para Funcionamento: 20 a 70% de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UR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(sem condensação)</w:t>
            </w:r>
          </w:p>
          <w:p w14:paraId="2E08738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Acústica Emissões de potência acústica: 6,5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B(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A) (imprimindo a 20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ppm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5460FB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 Gestão de Segurança:</w:t>
            </w:r>
          </w:p>
          <w:p w14:paraId="3BD4AB8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Servidor da Web integrado em rede protegido por senha</w:t>
            </w:r>
          </w:p>
          <w:p w14:paraId="68C4422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Ativar/desativar portas de rede</w:t>
            </w:r>
          </w:p>
          <w:p w14:paraId="4C2B17F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Alteração de senha de comunidade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SNMPv1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SNMPV2&amp;V3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IPSec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2C43C00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Filtragem: MAC,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IPv4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IPv6</w:t>
            </w:r>
            <w:proofErr w:type="spellEnd"/>
          </w:p>
          <w:p w14:paraId="3E2B20E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Conteúdo da embalagem:</w:t>
            </w:r>
          </w:p>
          <w:p w14:paraId="17999BD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Multifuncional </w:t>
            </w:r>
          </w:p>
          <w:p w14:paraId="7AFBD50D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Cartuchos de impressão preto</w:t>
            </w:r>
          </w:p>
          <w:p w14:paraId="2A29470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Guia de configuração</w:t>
            </w:r>
          </w:p>
          <w:p w14:paraId="0C971318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Guia de referência</w:t>
            </w:r>
          </w:p>
          <w:p w14:paraId="1AC425A3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Folheto de instruções regulamentares</w:t>
            </w:r>
          </w:p>
          <w:p w14:paraId="71E48E3E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Cabo de alimentação</w:t>
            </w:r>
          </w:p>
          <w:p w14:paraId="6831CAE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Cabo USB</w:t>
            </w:r>
          </w:p>
          <w:p w14:paraId="594296E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Garantia: </w:t>
            </w:r>
          </w:p>
          <w:p w14:paraId="6AA2F2BA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-Mínimo 01 Ano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C43B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2CC2D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8B6E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R$ 2.232,74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AD76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R$ 60.283,98</w:t>
            </w:r>
          </w:p>
        </w:tc>
      </w:tr>
      <w:tr w:rsidR="001B6043" w:rsidRPr="00A44F98" w14:paraId="3F51DEAC" w14:textId="77777777" w:rsidTr="001B6043">
        <w:trPr>
          <w:trHeight w:val="657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D250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lastRenderedPageBreak/>
              <w:t>8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F10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>MOUSE ÓPTICO USB</w:t>
            </w:r>
          </w:p>
          <w:p w14:paraId="34C1423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Especificações: </w:t>
            </w:r>
          </w:p>
          <w:p w14:paraId="7516AAC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Cor: Preto</w:t>
            </w:r>
          </w:p>
          <w:p w14:paraId="01A206F6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- Interface: USB</w:t>
            </w:r>
          </w:p>
          <w:p w14:paraId="3FF1B24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- Plug and Play </w:t>
            </w:r>
          </w:p>
          <w:p w14:paraId="36504BD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Rolagem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Fácil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417B6A4D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DPI: 1000 </w:t>
            </w:r>
          </w:p>
          <w:p w14:paraId="36A9DFF8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 Requisitos do Sistema:</w:t>
            </w:r>
          </w:p>
          <w:p w14:paraId="2E01F853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Windows 10, 11 ou superior</w:t>
            </w:r>
          </w:p>
          <w:p w14:paraId="1CA049B8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Linux</w:t>
            </w:r>
          </w:p>
          <w:p w14:paraId="4C38C8D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Porta USB</w:t>
            </w:r>
          </w:p>
          <w:p w14:paraId="397DFEB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 Garantia:</w:t>
            </w:r>
          </w:p>
          <w:p w14:paraId="31A213DE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Mínimo 01 Ano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ED83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48778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C801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R$ 37,52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BE28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R$ 3.939,60</w:t>
            </w:r>
          </w:p>
        </w:tc>
      </w:tr>
      <w:tr w:rsidR="001B6043" w:rsidRPr="00A44F98" w14:paraId="3D6376D7" w14:textId="77777777" w:rsidTr="001B6043">
        <w:trPr>
          <w:trHeight w:val="3065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33AB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F006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 xml:space="preserve">NOBREAK </w:t>
            </w:r>
            <w:proofErr w:type="spellStart"/>
            <w:r w:rsidRPr="00A44F98">
              <w:rPr>
                <w:rFonts w:ascii="Arial" w:hAnsi="Arial" w:cs="Arial"/>
                <w:b/>
                <w:sz w:val="18"/>
                <w:szCs w:val="18"/>
              </w:rPr>
              <w:t>1200VA</w:t>
            </w:r>
            <w:proofErr w:type="spellEnd"/>
            <w:r w:rsidRPr="00A44F98">
              <w:rPr>
                <w:rFonts w:ascii="Arial" w:hAnsi="Arial" w:cs="Arial"/>
                <w:b/>
                <w:sz w:val="18"/>
                <w:szCs w:val="18"/>
              </w:rPr>
              <w:t xml:space="preserve"> - BIVOLT</w:t>
            </w:r>
            <w:r w:rsidRPr="00A44F9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1FF0C4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Especificações:</w:t>
            </w:r>
          </w:p>
          <w:p w14:paraId="408670B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Entrada:</w:t>
            </w:r>
          </w:p>
          <w:p w14:paraId="009FA29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Tensão de entrada: 115/127/220 V (seleção automática.</w:t>
            </w:r>
          </w:p>
          <w:p w14:paraId="072CF02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Freqüência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da tensão de entrada: 60 Hz +/- 1 %</w:t>
            </w:r>
          </w:p>
          <w:p w14:paraId="62056FE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Corrente nominal: 10,5/9,5/6 A</w:t>
            </w:r>
          </w:p>
          <w:p w14:paraId="05A268DE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Tipo de conexão: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NBR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14136 </w:t>
            </w:r>
          </w:p>
          <w:p w14:paraId="429DBF26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Saída:</w:t>
            </w:r>
          </w:p>
          <w:p w14:paraId="38BAFEF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Tensão de saída: 115 V com +/- 10%</w:t>
            </w:r>
          </w:p>
          <w:p w14:paraId="78D4A56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Freqüência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da tensão de entrada: 60 Hz +/- 1 %</w:t>
            </w:r>
          </w:p>
          <w:p w14:paraId="10DAE998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Numero de tomadas: 8 tomadas no novo padrão de tomadas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NBR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14136</w:t>
            </w:r>
          </w:p>
          <w:p w14:paraId="3940191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Bateria:</w:t>
            </w:r>
          </w:p>
          <w:p w14:paraId="6B0FCCB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Quantidade de baterias instaladas: 2 (não expansível)</w:t>
            </w:r>
          </w:p>
          <w:p w14:paraId="582D734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Modelo das baterias: 12 V, 7 A cada</w:t>
            </w:r>
          </w:p>
          <w:p w14:paraId="62AB584E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Tipo de bateria: selada (sem manutenção)</w:t>
            </w:r>
          </w:p>
          <w:p w14:paraId="6267A46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lastRenderedPageBreak/>
              <w:t>- Tempo de recarga: aproximadamente 12 horas</w:t>
            </w:r>
          </w:p>
          <w:p w14:paraId="3D1B6EE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Autonomia:</w:t>
            </w:r>
          </w:p>
          <w:p w14:paraId="607B033D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Meia carga (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300W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): aproximadamente 13 minutos</w:t>
            </w:r>
          </w:p>
          <w:p w14:paraId="6A381B2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Plena carga (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600W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): aproximadamente 3,7 minutos</w:t>
            </w:r>
          </w:p>
          <w:p w14:paraId="05762812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Ambiente:</w:t>
            </w:r>
          </w:p>
          <w:p w14:paraId="20EBF4E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Temperatura de operação: 0 ~ 40 °C</w:t>
            </w:r>
          </w:p>
          <w:p w14:paraId="171F553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Temperatura de armazenamento: -15 - 45 °C </w:t>
            </w:r>
          </w:p>
          <w:p w14:paraId="28156FF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Umidade relativa: 0 ~ 90 % sem condensação</w:t>
            </w:r>
          </w:p>
          <w:p w14:paraId="5974D45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Painel traseiro:</w:t>
            </w:r>
          </w:p>
          <w:p w14:paraId="7202A1E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8 tomadas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padrão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NBR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14136 com proteção e atuação do nobreak</w:t>
            </w:r>
          </w:p>
          <w:p w14:paraId="6A0A4A1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1 porta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fusíveis</w:t>
            </w:r>
          </w:p>
          <w:p w14:paraId="27C994F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Energia: plugue: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NBR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14136 (padrão novo)</w:t>
            </w:r>
          </w:p>
          <w:p w14:paraId="7B65D466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Painel frontal:</w:t>
            </w:r>
          </w:p>
          <w:p w14:paraId="0C923E2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Botão de liga/desliga</w:t>
            </w:r>
          </w:p>
          <w:p w14:paraId="616608D8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LED indicador de Ligado (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on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line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26E41A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LED indicador de Troca de bateria</w:t>
            </w:r>
          </w:p>
          <w:p w14:paraId="7AD96ED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LED indicado de Falha no cabeamento</w:t>
            </w:r>
          </w:p>
          <w:p w14:paraId="027D4F40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-Garantia: Mínimo 01 Ano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FF87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89724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B1A4A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R$ 554,42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7D66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R$ 13.860,50</w:t>
            </w:r>
          </w:p>
        </w:tc>
      </w:tr>
      <w:tr w:rsidR="001B6043" w:rsidRPr="00A44F98" w14:paraId="159A2426" w14:textId="77777777" w:rsidTr="001B6043">
        <w:trPr>
          <w:trHeight w:val="2189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E635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lastRenderedPageBreak/>
              <w:t>10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3966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>PROJETOR -</w:t>
            </w:r>
            <w:r w:rsidRPr="00A44F98">
              <w:rPr>
                <w:rFonts w:ascii="Arial" w:hAnsi="Arial" w:cs="Arial"/>
                <w:sz w:val="18"/>
                <w:szCs w:val="18"/>
              </w:rPr>
              <w:t xml:space="preserve"> Projetor 3300 Lumens,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SVGA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S41+MODELO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REFERENCIA: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V11H842024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- Sistema de projeção: Tecnologia Epson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3LCD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de 3 chips - Modo de projeção: Frontal/ Traseiro / Teto - LCD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Screen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: 0,55 polegadas (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D7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) - Método de projeção: Matriz Ativa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TFT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Polissilício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- Número de pixel: 480.000 pixels (800 x 600) x 3 - Brilho em cores - Saída de luz colorida: 3300 lumens - Brilho em branco - Saída de luz branca: 3300 lumens - Razão de aspecto: 4:3 - Resolução nativa: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SVGA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- Tipo de lâmpada: 210 W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UHE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- Duração da lâmpada: 10.000 horas (ECO) / 6.000 horas (Normal) - Correção de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Keystone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: Horizontal: -30° +30° / Vertical: -30° +30 - Razão de contraste: Até 15,000:1 - Reprodução de cor: Até 1 bilhão de cores - Alto-falante: 2 W Mono - Ruído do ventilador: 37 dB (Alto Brilho), 28 dB (Baixo Brilho).</w:t>
            </w:r>
          </w:p>
          <w:p w14:paraId="3964D619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-Garantia: Mínimo 01 Ano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40F7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7334D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D649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R$ 2.289,22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62AB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R$ 20.602,98</w:t>
            </w:r>
          </w:p>
        </w:tc>
      </w:tr>
      <w:tr w:rsidR="001B6043" w:rsidRPr="00A44F98" w14:paraId="27E09A9B" w14:textId="77777777" w:rsidTr="001B6043">
        <w:trPr>
          <w:trHeight w:val="3313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7A1B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2F68" w14:textId="77777777" w:rsidR="001B6043" w:rsidRPr="00A44F98" w:rsidRDefault="001B6043" w:rsidP="003161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>ROTEADOR WIRELESS 4 ANTENAS</w:t>
            </w:r>
          </w:p>
          <w:p w14:paraId="65ED7B33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Especificações:</w:t>
            </w:r>
          </w:p>
          <w:p w14:paraId="629C4C3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Portas: 4 Portas LAN 10/100/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1000Mbps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, 1 Porta WAN 10/100/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1000Mbps</w:t>
            </w:r>
            <w:proofErr w:type="spellEnd"/>
          </w:p>
          <w:p w14:paraId="21258B8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Botões: Botão de reset, botão liga / desliga, botão liga / desliga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WPS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/ Wi-Fi</w:t>
            </w:r>
          </w:p>
          <w:p w14:paraId="3866FCA2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Fonte de Alimentação: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12V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1A</w:t>
            </w:r>
            <w:proofErr w:type="spellEnd"/>
          </w:p>
          <w:p w14:paraId="61F6A1F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Dimensões (L X C X A): 9,1 × 5,7 × 1,4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pol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(230 × 144 × 35 mm)</w:t>
            </w:r>
          </w:p>
          <w:p w14:paraId="4DB0C67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Antena: 4 Antenas Externas Fixas e 1 Antena Interna</w:t>
            </w:r>
          </w:p>
          <w:p w14:paraId="11BAAA7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Wireless:</w:t>
            </w:r>
          </w:p>
          <w:p w14:paraId="412B161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Padrões Wireless: IEEE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802.11ac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/ n / 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5GHz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IEEE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802.11b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/ g / n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2.4GHz</w:t>
            </w:r>
            <w:proofErr w:type="spellEnd"/>
          </w:p>
          <w:p w14:paraId="2CFA347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Frequência: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2.4GHz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5GHz</w:t>
            </w:r>
            <w:proofErr w:type="spellEnd"/>
          </w:p>
          <w:p w14:paraId="15BA714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Funções Wireless: Habilitar / Desabilitar Rádio Wireless,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WDS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Bridge,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WMM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, Estatísticas Wireless</w:t>
            </w:r>
          </w:p>
          <w:p w14:paraId="2C975F72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Segurança Wireless: Criptografia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WEP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de 64/128-bit,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WPA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WPA2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WPA-PSK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WPA2-PSK</w:t>
            </w:r>
            <w:proofErr w:type="spellEnd"/>
          </w:p>
          <w:p w14:paraId="46355EE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 Taxa de Sinal:</w:t>
            </w:r>
          </w:p>
          <w:p w14:paraId="08875AA8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- 5 GHz: até 867 Mbps</w:t>
            </w:r>
          </w:p>
          <w:p w14:paraId="4BAD871E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- 2,4 GHz: até 300 Mbps</w:t>
            </w:r>
          </w:p>
          <w:p w14:paraId="5B256A8E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Sensibilidade de Recepção:</w:t>
            </w:r>
          </w:p>
          <w:p w14:paraId="4575AF9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5 GHz: </w:t>
            </w:r>
          </w:p>
          <w:p w14:paraId="4EDD095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11a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6Mbps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: -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93dBm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~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11a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54Mbps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: -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78dBm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0BB58B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~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11ac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HT20mcs8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69dBm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11ac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HT40mcs9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: -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65dBm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E485593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11ac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HT80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mcs9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: -62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dBm</w:t>
            </w:r>
            <w:proofErr w:type="spellEnd"/>
          </w:p>
          <w:p w14:paraId="3807DF7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2,4 GHz: </w:t>
            </w:r>
          </w:p>
          <w:p w14:paraId="2114A3D6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11g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 54 Mbps: -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78dBm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2FDE06C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11n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HT20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mcs7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: -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74dBm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73B70FC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11n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HT40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mcs7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: -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  <w:lang w:val="en-US"/>
              </w:rPr>
              <w:t>71dbm</w:t>
            </w:r>
            <w:proofErr w:type="spellEnd"/>
          </w:p>
          <w:p w14:paraId="50E53F6D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Potência de Transmissão:</w:t>
            </w:r>
          </w:p>
          <w:p w14:paraId="05BF157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CE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EIRP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: &lt;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20dBm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(2,4 GHz); &lt;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23dBm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5GHz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  <w:p w14:paraId="0EA61F3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FCC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: &lt;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30dBm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(2,4 GHz e 5 GHz)</w:t>
            </w:r>
          </w:p>
          <w:p w14:paraId="1607427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lastRenderedPageBreak/>
              <w:t>Software:</w:t>
            </w:r>
          </w:p>
          <w:p w14:paraId="2F8C9FE6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Tipo de WAN: IP Dinâmico, IP Estático,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PPPoE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PPTP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(Acesso Duplo),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L2TP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(Dual Access),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BigPond</w:t>
            </w:r>
            <w:proofErr w:type="spellEnd"/>
          </w:p>
          <w:p w14:paraId="40DF12E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Gerenciamento: Controle de Acesso, Gerenciamento Local, Gerenciamento Remoto</w:t>
            </w:r>
          </w:p>
          <w:p w14:paraId="48E4BAF3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DHCP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: Servidor, lista de clientes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DHCP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, reserva de endereço</w:t>
            </w:r>
          </w:p>
          <w:p w14:paraId="09E4DB5D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Redirecionamento de Portas: Servidor Virtual,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PortTriggering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UPnP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DMZ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DNS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Dinâmico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DynDns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, NO-IP</w:t>
            </w:r>
          </w:p>
          <w:p w14:paraId="2BC0458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Controle de Acesso: Controle dos Pais, Controle de Gerenciamento Local, Lista de Host, White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List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Black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List</w:t>
            </w:r>
            <w:proofErr w:type="spellEnd"/>
          </w:p>
          <w:p w14:paraId="0A37C4C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Firewall: </w:t>
            </w:r>
            <w:proofErr w:type="spellStart"/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DoS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SPI</w:t>
            </w:r>
            <w:proofErr w:type="spellEnd"/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Firewall, IP e vinculação de endereço MAC- Protocolos: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IPv4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IPv6</w:t>
            </w:r>
            <w:proofErr w:type="spellEnd"/>
          </w:p>
          <w:p w14:paraId="1884C862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Rede de Visitantes: Rede para convidados de 2,4 GHz, rede para convidados de 5 GHz. </w:t>
            </w:r>
          </w:p>
          <w:p w14:paraId="39081305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Mínimo 1 ano de garantia.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823C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6DBFC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487C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R$ 291,65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9323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R$ 14.874,15</w:t>
            </w:r>
          </w:p>
        </w:tc>
      </w:tr>
      <w:tr w:rsidR="001B6043" w:rsidRPr="00A44F98" w14:paraId="6A9E0009" w14:textId="77777777" w:rsidTr="001B6043">
        <w:trPr>
          <w:trHeight w:val="2179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ED92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lastRenderedPageBreak/>
              <w:t>12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DBE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>Servidor de Rede</w:t>
            </w:r>
          </w:p>
          <w:p w14:paraId="71DDC2B8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PROCESSADOR: possuir processador de no mínimo 3,1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Ghz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cache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L3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mínimo de 11 MB. Arquitetura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x86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de 64 bits, com 8 (oito) núcleos (cores) por processador, no mínimo. Possuir tecnologia de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multi-core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com suporte 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Hyper-threaded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e suporte a virtualização. MEMÓRIA: possuir no mínimo RAM de 128 GB instalada em módulos idênticos de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64Gb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expansíveis a 1 TB mínimo; a memória deverá ser do tipo DDR-4, com tecnologias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RDIMM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ECC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avançado e frequência de operação mínima de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2666MHz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. REDE: Possuir tecnologia TOE (TCP/IP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Offload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Engine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) ou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TSO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(TCP/IP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Segmentation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Offload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) de forma a manter o processamento independente da CPU; mínimo de 02 (duas) portas de rede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UTP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sendo 2 x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1GbE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ou superior devem suportar o recurso de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Teaming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NIC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teaming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); devem possuir o recurso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PXE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; deve possuir suporte à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VLAN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; deve possuir suporte à Link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Aggregation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(IEEE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802.3ad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). BARRAMENTO: A velocidade do barramento de comunicação do processador com o restante do sistema deverá ser de no mínimo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8.0GT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/s. PLACA MÃE: da mesma marca do fabricante do equipamento; deverá possuir no mínimo 03 (três) slots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PCIe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. CHIPSET: do mesmo fabricante do processador. DESEMPENHO: O processador ofertado deverá ter índice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SPEC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CPU2017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Integer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Rates (BASE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RESULT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) auditado de no mínimo 106 para 2 processadores. Os índices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SPEC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CPU2017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Integer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Rates (BASE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RESULT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) utilizados como referência serão validados junto ao site da Internet http://www.spec.org/Standard Performance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Evaluation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Corporation. Não serão aceitas estimativas para modelos / famílias de processadores não auditados pelo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SPEC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, resultados obtidos com a utilização de servidores em cluster, bem como estimativas em resultados inferiores ao mínimo especificado. REFRIGERAÇÃO: Sistema de refrigeração adequada ao processador, fontes e demais componentes internos. O gabinete deverá possuir ventiladores redundantes e hot-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plug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com capacidade máxima instalada. ARMAZENAMENTO INTERNO: Armazenamento líquido composto por, 02 (duas) unidades de discos tipo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Nvme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de, no mínimo, 480 GB (quatrocentos e oitenta gigabytes);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RAID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: Deverá permitir a implementação dos níveis de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RAID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0, 1, 5 com suporte a no mínimo a 6 discos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SATA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de 2,5 polegadas. Deverão ser fornecidas as gavetas da mesma marcada do fabricante do equipamento. VIRTUALIZAÇÃO: Suporte as seguintes tecnologias de virtualização: Microsoft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Hyper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-V 2016,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VMWare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Oracle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VM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Citrix e RedHat. PORTAS DE COMUNICAÇÃO: deverá ser fornecido com o mínimo de 4 portas USB; com pelo menos uma localizada na parte frontal do gabinete. FONTE DE ALIMENTAÇÃO: interna redundante “hot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plug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”; de alimentação automática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110V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220V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frequência de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60Hz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. CABOS DE FORÇA: 02 (dois) cabos de força padrão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PDU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C13-C14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com no mínimo 3 metros de comprimento, adequados à potência do equipamento, sem emendas e em comprimento suficiente para ligação dos equipamentos às unidades de distribuição de energia </w:t>
            </w:r>
            <w:r w:rsidRPr="00A44F98">
              <w:rPr>
                <w:rFonts w:ascii="Arial" w:hAnsi="Arial" w:cs="Arial"/>
                <w:sz w:val="18"/>
                <w:szCs w:val="18"/>
              </w:rPr>
              <w:lastRenderedPageBreak/>
              <w:t xml:space="preserve">(Power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Distribution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Unit 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PDUs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) do rack. DRIVERS: O equipamento ofertado deverá vir acompanhado de todos os drivers necessários à instalação correta de toda a solução. O fabricante deverá disponibilizar em sua respectiva web site, download gratuito de drivers de dispositivos, BIOS e Firmwares para o equipamento ofertado. Os equipamentos a serem fornecidos e seus componentes não podem constar, no momento da apresentação da proposta comercial pela licitante classificada em primeiro lugar na fase de lances, em listas de “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End-of-Support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End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-Sales ou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End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of-Life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” do fabricante.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0793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3809F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3504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R$ 30.386,25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D1D1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R$ 91.158,75</w:t>
            </w:r>
          </w:p>
        </w:tc>
      </w:tr>
      <w:tr w:rsidR="001B6043" w:rsidRPr="00A44F98" w14:paraId="25046A59" w14:textId="77777777" w:rsidTr="001B6043">
        <w:trPr>
          <w:trHeight w:val="1095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538D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lastRenderedPageBreak/>
              <w:t>13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32D8" w14:textId="77777777" w:rsidR="001B6043" w:rsidRPr="00A44F98" w:rsidRDefault="001B6043" w:rsidP="00316194">
            <w:pPr>
              <w:pStyle w:val="Ttulo1"/>
              <w:shd w:val="clear" w:color="auto" w:fill="FFFFFF"/>
              <w:ind w:left="0" w:right="0"/>
              <w:jc w:val="left"/>
              <w:rPr>
                <w:sz w:val="18"/>
                <w:szCs w:val="18"/>
              </w:rPr>
            </w:pPr>
            <w:r w:rsidRPr="00A44F98">
              <w:rPr>
                <w:sz w:val="18"/>
                <w:szCs w:val="18"/>
              </w:rPr>
              <w:t>SSD NVME M.2, 256GB</w:t>
            </w:r>
          </w:p>
          <w:p w14:paraId="47C97484" w14:textId="77777777" w:rsidR="001B6043" w:rsidRPr="00A44F98" w:rsidRDefault="001B6043" w:rsidP="00316194">
            <w:pPr>
              <w:pStyle w:val="Ttulo1"/>
              <w:shd w:val="clear" w:color="auto" w:fill="FFFFFF"/>
              <w:ind w:left="0" w:right="0"/>
              <w:jc w:val="left"/>
              <w:rPr>
                <w:sz w:val="18"/>
                <w:szCs w:val="18"/>
              </w:rPr>
            </w:pPr>
            <w:r w:rsidRPr="00A44F98">
              <w:rPr>
                <w:sz w:val="18"/>
                <w:szCs w:val="18"/>
              </w:rPr>
              <w:t>Especificações:</w:t>
            </w:r>
          </w:p>
          <w:p w14:paraId="1687C319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Capacidade:</w:t>
            </w:r>
          </w:p>
          <w:p w14:paraId="71545312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- 256 GB</w:t>
            </w:r>
          </w:p>
          <w:p w14:paraId="4B03D432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Fator de forma:</w:t>
            </w:r>
          </w:p>
          <w:p w14:paraId="6CF06957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M.2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2280 </w:t>
            </w:r>
          </w:p>
          <w:p w14:paraId="5E060D03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Flash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NAND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92E2733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NAND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3D</w:t>
            </w:r>
          </w:p>
          <w:p w14:paraId="6AA293B6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Interface:</w:t>
            </w:r>
          </w:p>
          <w:p w14:paraId="7A099231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PCIe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Gen3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x4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5C3A6347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Leitura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Sequêncial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6FF6FD6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2.400MB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/s</w:t>
            </w:r>
          </w:p>
          <w:p w14:paraId="507244CD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Gravação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Sequêncial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AC64111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1.800MB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/s</w:t>
            </w:r>
          </w:p>
          <w:p w14:paraId="32BB05CA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Temperatura de operação:</w:t>
            </w:r>
          </w:p>
          <w:p w14:paraId="4BD9DD57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0°C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70°C</w:t>
            </w:r>
            <w:proofErr w:type="spellEnd"/>
          </w:p>
          <w:p w14:paraId="000D2CF9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Temperatura de armazenamento:</w:t>
            </w:r>
          </w:p>
          <w:p w14:paraId="1483022F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-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40°C-85°C</w:t>
            </w:r>
            <w:proofErr w:type="spellEnd"/>
          </w:p>
          <w:p w14:paraId="00F7819F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Resistência ao choque:</w:t>
            </w:r>
          </w:p>
          <w:p w14:paraId="323468E7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1500G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0,5ms</w:t>
            </w:r>
            <w:proofErr w:type="spellEnd"/>
          </w:p>
          <w:p w14:paraId="1FA939C9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MTBF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A1A94F2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1.500.000 horas</w:t>
            </w:r>
            <w:proofErr w:type="gramEnd"/>
          </w:p>
          <w:p w14:paraId="28D0DD99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Garantia:</w:t>
            </w:r>
          </w:p>
          <w:p w14:paraId="6FD1F1EC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1 anos de garantia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E58A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kern w:val="36"/>
                <w:sz w:val="18"/>
                <w:szCs w:val="18"/>
              </w:rPr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4D43F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4B0D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R$ 521,44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2D94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R$ 14.600,32</w:t>
            </w:r>
          </w:p>
        </w:tc>
      </w:tr>
      <w:tr w:rsidR="001B6043" w:rsidRPr="00A44F98" w14:paraId="1566FE2B" w14:textId="77777777" w:rsidTr="001B6043">
        <w:trPr>
          <w:trHeight w:val="1533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9B2B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9B5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b/>
                <w:sz w:val="18"/>
                <w:szCs w:val="18"/>
              </w:rPr>
              <w:t>SSD</w:t>
            </w:r>
            <w:proofErr w:type="spellEnd"/>
            <w:r w:rsidRPr="00A44F9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b/>
                <w:sz w:val="18"/>
                <w:szCs w:val="18"/>
              </w:rPr>
              <w:t>SATA</w:t>
            </w:r>
            <w:proofErr w:type="spellEnd"/>
            <w:r w:rsidRPr="00A44F9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b/>
                <w:sz w:val="18"/>
                <w:szCs w:val="18"/>
              </w:rPr>
              <w:t>240GB</w:t>
            </w:r>
            <w:proofErr w:type="spellEnd"/>
          </w:p>
          <w:p w14:paraId="0B3DF0FE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Especificações:</w:t>
            </w:r>
          </w:p>
          <w:p w14:paraId="6252E83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Formato: 2,5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pol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1A3325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Interface: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SATA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Rev. 3.0 (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6Gb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/s) — compatível com a versão anterior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SATA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Rev. 2.0 (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3Gb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/s)</w:t>
            </w:r>
          </w:p>
          <w:p w14:paraId="0CCEFB7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Capacidades: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240GB</w:t>
            </w:r>
            <w:proofErr w:type="spellEnd"/>
          </w:p>
          <w:p w14:paraId="7B91BF1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NAND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TLC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15DFFA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Performance de referência - até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500MB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/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s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para leitura 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320MB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/s para gravação </w:t>
            </w:r>
          </w:p>
          <w:p w14:paraId="2E245E3D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Temperatura de armazenamento: -40 °C a 85 °C </w:t>
            </w:r>
          </w:p>
          <w:p w14:paraId="44401E1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Temperatura de operação: 0 °C a 70 °C</w:t>
            </w:r>
          </w:p>
          <w:p w14:paraId="6ACECFE3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Vibração quando em operação: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2,17G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pico (7 – 800 Hz)</w:t>
            </w:r>
          </w:p>
          <w:p w14:paraId="1B0A238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Vibração quando não está em operação: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20G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pico (10 – 2000 Hz)</w:t>
            </w:r>
          </w:p>
          <w:p w14:paraId="6F012FB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Expectativa de vida útil: 1 milhão de horas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MTB</w:t>
            </w:r>
            <w:proofErr w:type="spellEnd"/>
          </w:p>
          <w:p w14:paraId="1B90FC4B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-Garantia: Mínimo 01 Ano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7754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DA031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46FF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R$ 433,24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A49E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R$ 14.296,92</w:t>
            </w:r>
          </w:p>
        </w:tc>
      </w:tr>
      <w:tr w:rsidR="001B6043" w:rsidRPr="00A44F98" w14:paraId="5147143B" w14:textId="77777777" w:rsidTr="001B6043">
        <w:trPr>
          <w:trHeight w:val="1095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7703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7B3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>Switch</w:t>
            </w:r>
          </w:p>
          <w:p w14:paraId="1E15DD1F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ESPECIFICAÇÕES: 48 portas 10/100/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100Mbps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RJ45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br/>
              <w:t>Auto negociação</w:t>
            </w:r>
            <w:r w:rsidRPr="00A44F98">
              <w:rPr>
                <w:rFonts w:ascii="Arial" w:hAnsi="Arial" w:cs="Arial"/>
                <w:sz w:val="18"/>
                <w:szCs w:val="18"/>
              </w:rPr>
              <w:br/>
              <w:t xml:space="preserve">Auto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MDI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MDIX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br/>
              <w:t xml:space="preserve">DESEMPENHO: Capacidade de Comutação: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96Gbps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br/>
              <w:t xml:space="preserve">Taxa de Encaminhamento de Pacotes: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71.4Mbps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br/>
              <w:t xml:space="preserve">Tabela de Endereço MAC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16K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br/>
              <w:t xml:space="preserve">SOFTWARE: Método de Transferência: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Store-and-Forward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br/>
              <w:t xml:space="preserve">Buffer de Memória: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12Mb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br/>
              <w:t xml:space="preserve">Jumbo Frame: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12KB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AB54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990C8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0546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R$ 6.444,90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2640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R$ 141.787,80</w:t>
            </w:r>
          </w:p>
        </w:tc>
      </w:tr>
      <w:tr w:rsidR="001B6043" w:rsidRPr="00A44F98" w14:paraId="3BB5EC6E" w14:textId="77777777" w:rsidTr="001B6043">
        <w:trPr>
          <w:trHeight w:val="876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F101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777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 xml:space="preserve">TECLADO </w:t>
            </w:r>
            <w:proofErr w:type="spellStart"/>
            <w:r w:rsidRPr="00A44F98">
              <w:rPr>
                <w:rFonts w:ascii="Arial" w:hAnsi="Arial" w:cs="Arial"/>
                <w:b/>
                <w:sz w:val="18"/>
                <w:szCs w:val="18"/>
              </w:rPr>
              <w:t>ABNT2</w:t>
            </w:r>
            <w:proofErr w:type="spellEnd"/>
            <w:r w:rsidRPr="00A44F98">
              <w:rPr>
                <w:rFonts w:ascii="Arial" w:hAnsi="Arial" w:cs="Arial"/>
                <w:b/>
                <w:sz w:val="18"/>
                <w:szCs w:val="18"/>
              </w:rPr>
              <w:t xml:space="preserve"> USB</w:t>
            </w:r>
          </w:p>
          <w:p w14:paraId="4B4D3B1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Especificações:</w:t>
            </w:r>
          </w:p>
          <w:p w14:paraId="6CDFDA68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Formato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Slim</w:t>
            </w:r>
            <w:proofErr w:type="spellEnd"/>
          </w:p>
          <w:p w14:paraId="62CAC2D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Cor: Preto</w:t>
            </w:r>
          </w:p>
          <w:p w14:paraId="17A0894B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lastRenderedPageBreak/>
              <w:t>- Layout: ABNT 2</w:t>
            </w:r>
          </w:p>
          <w:p w14:paraId="04BFD306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Teclas macias e silenciosas</w:t>
            </w:r>
          </w:p>
          <w:p w14:paraId="4E0F395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Teclas impressas a laser</w:t>
            </w:r>
          </w:p>
          <w:p w14:paraId="39168B6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Resistente à água</w:t>
            </w:r>
          </w:p>
          <w:p w14:paraId="30EDCF7F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Compatível com: Windows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9x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, 2000, ME, XP, NT ou superiores</w:t>
            </w:r>
          </w:p>
          <w:p w14:paraId="2E3E0B03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Conexão: USB</w:t>
            </w:r>
          </w:p>
          <w:p w14:paraId="1D393DB2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- Dimensões: 2,1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13,8 x 41,8 cm</w:t>
            </w:r>
          </w:p>
          <w:p w14:paraId="380093B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Garantia:</w:t>
            </w:r>
          </w:p>
          <w:p w14:paraId="092F4985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- Mínimo 01 Ano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20B8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835E4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6031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R$ 37,13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1503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R$ 3.527,35</w:t>
            </w:r>
          </w:p>
        </w:tc>
      </w:tr>
      <w:tr w:rsidR="001B6043" w:rsidRPr="00A44F98" w14:paraId="1448A50C" w14:textId="77777777" w:rsidTr="001B6043">
        <w:trPr>
          <w:trHeight w:val="1314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17B8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lastRenderedPageBreak/>
              <w:t>17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CCEE" w14:textId="77777777" w:rsidR="001B6043" w:rsidRPr="00A44F98" w:rsidRDefault="001B6043" w:rsidP="003161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>TELA DE PROJEÇÃO RETRÁTIL</w:t>
            </w:r>
          </w:p>
          <w:p w14:paraId="23D08D32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2,00mx2,00m</w:t>
            </w:r>
            <w:proofErr w:type="spellEnd"/>
          </w:p>
          <w:p w14:paraId="12C57CA0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 Resolução </w:t>
            </w:r>
            <w:proofErr w:type="spellStart"/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máxima:Formato</w:t>
            </w:r>
            <w:proofErr w:type="spellEnd"/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Vídeo (1:1)</w:t>
            </w:r>
          </w:p>
          <w:p w14:paraId="3D4AC836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Tamanho:do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produto (área visual) (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LxA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):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200X200cm</w:t>
            </w:r>
            <w:proofErr w:type="spellEnd"/>
          </w:p>
          <w:p w14:paraId="78EFA16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Tamanho do case (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LxAxC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):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9x9x220cm</w:t>
            </w:r>
            <w:proofErr w:type="spellEnd"/>
          </w:p>
          <w:p w14:paraId="1C0FA178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Tipo de tela: Retrátil</w:t>
            </w:r>
            <w:r w:rsidRPr="00A44F98">
              <w:rPr>
                <w:rFonts w:ascii="Arial" w:hAnsi="Arial" w:cs="Arial"/>
                <w:sz w:val="18"/>
                <w:szCs w:val="18"/>
              </w:rPr>
              <w:br/>
            </w:r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• Polegadas: 110 polegadas</w:t>
            </w:r>
            <w:r w:rsidRPr="00A44F98">
              <w:rPr>
                <w:rFonts w:ascii="Arial" w:hAnsi="Arial" w:cs="Arial"/>
                <w:sz w:val="18"/>
                <w:szCs w:val="18"/>
              </w:rPr>
              <w:br/>
            </w:r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• Material: Película Matte-White 1.0 com acabamento em pintura eletrostática e borda para melhor enquadramento de imagem. Tela com Sistema Multiponto de parada.</w:t>
            </w:r>
            <w:r w:rsidRPr="00A44F98">
              <w:rPr>
                <w:rFonts w:ascii="Arial" w:hAnsi="Arial" w:cs="Arial"/>
                <w:sz w:val="18"/>
                <w:szCs w:val="18"/>
              </w:rPr>
              <w:br/>
            </w:r>
            <w:r w:rsidRPr="00A44F9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• Cor: Branco com acabamento preto.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4326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6D861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D754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R$ 496,25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A667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R$ 5.458,75</w:t>
            </w:r>
          </w:p>
        </w:tc>
      </w:tr>
      <w:tr w:rsidR="001B6043" w:rsidRPr="00A44F98" w14:paraId="131E13E6" w14:textId="77777777" w:rsidTr="001B6043">
        <w:trPr>
          <w:trHeight w:val="2627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78DA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259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>TABLET</w:t>
            </w:r>
            <w:r w:rsidRPr="00A44F98">
              <w:rPr>
                <w:rFonts w:ascii="Arial" w:hAnsi="Arial" w:cs="Arial"/>
                <w:sz w:val="18"/>
                <w:szCs w:val="18"/>
              </w:rPr>
              <w:t xml:space="preserve"> de alto desempenho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4F98">
              <w:rPr>
                <w:rFonts w:ascii="Arial" w:hAnsi="Arial" w:cs="Arial"/>
                <w:sz w:val="18"/>
                <w:szCs w:val="18"/>
              </w:rPr>
              <w:t>com tela de 11 polegadas;</w:t>
            </w:r>
          </w:p>
          <w:p w14:paraId="14036534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Especificações Técnicas Mínimas:</w:t>
            </w:r>
          </w:p>
          <w:p w14:paraId="614E2579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Tablet novo, sem uso, com processador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octa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-core de no mínimo 2.0 GHz; memória RAM mínima de 8 GB; armazenamento interno mínimo de 256 GB, expansível via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microSD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de no mínimo 512 GB; tela mínima de 11”, tecnologia IPS LCD ou superior, resolução mínima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HD+ (1920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x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1200), taxa de atualização mínima de 60 Hz (preferencialmente 90 Hz) e com proteção ocular.</w:t>
            </w:r>
          </w:p>
          <w:p w14:paraId="0E008BE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038A1C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Sistema operacional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Android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15 ou superior, com suporte a atualizações; câmera traseira mínima de 8 MP e frontal mínima de 5 MP, ambas com gravação em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HD.</w:t>
            </w:r>
          </w:p>
          <w:p w14:paraId="10D63DAD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08BFBD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Conectividade com Wi-Fi dual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band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(2.4 e 5 GHz), Bluetooth 5.0 ou superior, porta USB-C e, preferencialmente, entrada para fone 3,5 mm; áudio com no mínimo 2 alto-falantes estéreo.</w:t>
            </w:r>
          </w:p>
          <w:p w14:paraId="18B05761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14F40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Bateria mínima de 8.000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mAh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, com autonomia mínima de 8 horas e carregamento rápido de no mínimo 15 W.</w:t>
            </w:r>
          </w:p>
          <w:p w14:paraId="7EE2E843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F5613A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Estrutura resistente, preferencialmente metálica, com peso de até 600 g e espessura aproximada máxima de 8 mm; sensores mínimos de acelerômetro e luminosidade (desejável giroscópio) e recursos de segurança como biometria ou reconhecimento facial.</w:t>
            </w:r>
          </w:p>
          <w:p w14:paraId="1D9FD6E6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03ED74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Acompanha carregador, cabo USB e manual; garantia mínima de 12 meses; conforme normas vigentes e, quando aplicável, homologação ANATEL. Aceita-se equipamento com especificações iguais ou superiores.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41F2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UND</w:t>
            </w:r>
            <w:proofErr w:type="spellEnd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3D3B5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84B9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R$ 1.736,00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96901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R$ 76.384,00</w:t>
            </w:r>
          </w:p>
        </w:tc>
      </w:tr>
      <w:tr w:rsidR="001B6043" w:rsidRPr="00A44F98" w14:paraId="6BBF546F" w14:textId="77777777" w:rsidTr="001B6043">
        <w:trPr>
          <w:trHeight w:val="288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0B71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99F5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Style w:val="a-size-large"/>
                <w:rFonts w:ascii="Arial" w:hAnsi="Arial" w:cs="Arial"/>
                <w:b/>
                <w:bCs/>
                <w:color w:val="0F1111"/>
                <w:sz w:val="18"/>
                <w:szCs w:val="18"/>
              </w:rPr>
              <w:t xml:space="preserve">CABO DE IMPRESSORA USB A MACHO PARA USB B MACHO 2.0, </w:t>
            </w:r>
            <w:proofErr w:type="spellStart"/>
            <w:r w:rsidRPr="00A44F98">
              <w:rPr>
                <w:rStyle w:val="a-size-large"/>
                <w:rFonts w:ascii="Arial" w:hAnsi="Arial" w:cs="Arial"/>
                <w:b/>
                <w:bCs/>
                <w:color w:val="0F1111"/>
                <w:sz w:val="18"/>
                <w:szCs w:val="18"/>
              </w:rPr>
              <w:t>1,5M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36C6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kern w:val="36"/>
                <w:sz w:val="18"/>
                <w:szCs w:val="18"/>
              </w:rPr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643EB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836C2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R$ 26,78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86A6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R$ 1.472,90</w:t>
            </w:r>
          </w:p>
        </w:tc>
      </w:tr>
      <w:tr w:rsidR="001B6043" w:rsidRPr="00A44F98" w14:paraId="6C92BFA5" w14:textId="77777777" w:rsidTr="001B6043">
        <w:trPr>
          <w:trHeight w:val="288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2721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D9C1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 xml:space="preserve">Cabo </w:t>
            </w:r>
            <w:proofErr w:type="spellStart"/>
            <w:r w:rsidRPr="00A44F98">
              <w:rPr>
                <w:rFonts w:ascii="Arial" w:hAnsi="Arial" w:cs="Arial"/>
                <w:b/>
                <w:sz w:val="18"/>
                <w:szCs w:val="18"/>
              </w:rPr>
              <w:t>HDMI</w:t>
            </w:r>
            <w:proofErr w:type="spellEnd"/>
            <w:r w:rsidRPr="00A44F98">
              <w:rPr>
                <w:rFonts w:ascii="Arial" w:hAnsi="Arial" w:cs="Arial"/>
                <w:b/>
                <w:sz w:val="18"/>
                <w:szCs w:val="18"/>
              </w:rPr>
              <w:t xml:space="preserve"> 2.0 </w:t>
            </w:r>
            <w:proofErr w:type="spellStart"/>
            <w:r w:rsidRPr="00A44F98">
              <w:rPr>
                <w:rFonts w:ascii="Arial" w:hAnsi="Arial" w:cs="Arial"/>
                <w:b/>
                <w:sz w:val="18"/>
                <w:szCs w:val="18"/>
              </w:rPr>
              <w:t>4K</w:t>
            </w:r>
            <w:proofErr w:type="spellEnd"/>
            <w:r w:rsidRPr="00A44F9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44F98">
              <w:rPr>
                <w:rFonts w:ascii="Arial" w:hAnsi="Arial" w:cs="Arial"/>
                <w:sz w:val="18"/>
                <w:szCs w:val="18"/>
              </w:rPr>
              <w:t xml:space="preserve">– Velocidade de 18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CBPS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Canal de Dados ETHERNET 100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mbps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A6DE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85FC0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1F10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R$ 21,55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B29B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R$ 1.379,20</w:t>
            </w:r>
          </w:p>
        </w:tc>
      </w:tr>
      <w:tr w:rsidR="001B6043" w:rsidRPr="00A44F98" w14:paraId="656841F3" w14:textId="77777777" w:rsidTr="001B6043">
        <w:trPr>
          <w:trHeight w:val="1314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06E4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2CAD" w14:textId="77777777" w:rsidR="001B6043" w:rsidRPr="00A44F98" w:rsidRDefault="001B6043" w:rsidP="00316194">
            <w:pPr>
              <w:pStyle w:val="Ttulo1"/>
              <w:shd w:val="clear" w:color="auto" w:fill="FFFFFF"/>
              <w:spacing w:before="0"/>
              <w:ind w:left="0" w:right="0"/>
              <w:jc w:val="left"/>
              <w:rPr>
                <w:sz w:val="18"/>
                <w:szCs w:val="18"/>
              </w:rPr>
            </w:pPr>
            <w:r w:rsidRPr="00A44F98">
              <w:rPr>
                <w:sz w:val="18"/>
                <w:szCs w:val="18"/>
              </w:rPr>
              <w:t>HD Externo 500gb Usb 3.0 Preto</w:t>
            </w:r>
          </w:p>
          <w:p w14:paraId="5CE6A623" w14:textId="77777777" w:rsidR="001B6043" w:rsidRPr="00A44F98" w:rsidRDefault="001B6043" w:rsidP="00316194">
            <w:pPr>
              <w:pStyle w:val="Ttulo1"/>
              <w:shd w:val="clear" w:color="auto" w:fill="FFFFFF"/>
              <w:spacing w:before="0"/>
              <w:rPr>
                <w:sz w:val="18"/>
                <w:szCs w:val="18"/>
              </w:rPr>
            </w:pPr>
          </w:p>
          <w:p w14:paraId="17807CE3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Série</w:t>
            </w:r>
            <w:r w:rsidRPr="00A44F98">
              <w:rPr>
                <w:rFonts w:ascii="Arial" w:hAnsi="Arial" w:cs="Arial"/>
                <w:sz w:val="18"/>
                <w:szCs w:val="18"/>
              </w:rPr>
              <w:tab/>
              <w:t xml:space="preserve">‎Externo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Usb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3.0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500gb</w:t>
            </w:r>
            <w:proofErr w:type="spellEnd"/>
          </w:p>
          <w:p w14:paraId="3743C0B8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Cor:‎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>Preto</w:t>
            </w:r>
          </w:p>
          <w:p w14:paraId="3D452BC9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Formato: Externo</w:t>
            </w:r>
          </w:p>
          <w:p w14:paraId="21AD88CD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Tamanho do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HD:‎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>500 GB</w:t>
            </w:r>
          </w:p>
          <w:p w14:paraId="1965DE97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Tecnologia do HD: Disco rígido mecânico</w:t>
            </w:r>
          </w:p>
          <w:p w14:paraId="74191095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Interface do </w:t>
            </w:r>
            <w:proofErr w:type="spellStart"/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HD:USB</w:t>
            </w:r>
            <w:proofErr w:type="spellEnd"/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3.0</w:t>
            </w:r>
          </w:p>
          <w:p w14:paraId="009E1A25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Velocidade do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HD:‎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>5400 RPM</w:t>
            </w:r>
          </w:p>
          <w:p w14:paraId="4C5DB437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Tecnologia de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conexão:‎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>USB</w:t>
            </w:r>
          </w:p>
          <w:p w14:paraId="41D7735B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Fonte de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alimentação:‎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>USB</w:t>
            </w:r>
          </w:p>
          <w:p w14:paraId="0171330B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lastRenderedPageBreak/>
              <w:t xml:space="preserve">Plataforma de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hardware:‎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>Notebook, PC</w:t>
            </w:r>
          </w:p>
          <w:p w14:paraId="6EBFDD53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Número de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unidades:1</w:t>
            </w:r>
            <w:proofErr w:type="spellEnd"/>
          </w:p>
          <w:p w14:paraId="519A9910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Material:‎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>Plástico</w:t>
            </w:r>
          </w:p>
          <w:p w14:paraId="32EECD03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Número do </w:t>
            </w:r>
            <w:proofErr w:type="spellStart"/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modelo:Externo</w:t>
            </w:r>
            <w:proofErr w:type="spellEnd"/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Usb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3.0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500gb</w:t>
            </w:r>
            <w:proofErr w:type="spellEnd"/>
          </w:p>
          <w:p w14:paraId="0E3BA989" w14:textId="77777777" w:rsidR="001B6043" w:rsidRPr="00A44F98" w:rsidRDefault="001B6043" w:rsidP="00316194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Funciona a bateria ou </w:t>
            </w:r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pilha?‎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>Não</w:t>
            </w:r>
          </w:p>
          <w:p w14:paraId="21E39E26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Capacidade de armazenamento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digital:500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GB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6E62E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kern w:val="36"/>
                <w:sz w:val="18"/>
                <w:szCs w:val="18"/>
              </w:rPr>
              <w:lastRenderedPageBreak/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94C67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CF28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R$ 394,60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ECCD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R$ 18.940,80</w:t>
            </w:r>
          </w:p>
        </w:tc>
      </w:tr>
      <w:tr w:rsidR="001B6043" w:rsidRPr="00A44F98" w14:paraId="38691955" w14:textId="77777777" w:rsidTr="001B6043">
        <w:trPr>
          <w:trHeight w:val="438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E875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lastRenderedPageBreak/>
              <w:t>22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C0E5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 xml:space="preserve">MONITOR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Widescreen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HD 21,5 Polegadas, Resolução: mínima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44F98">
              <w:rPr>
                <w:rFonts w:ascii="Arial" w:hAnsi="Arial" w:cs="Arial"/>
                <w:sz w:val="18"/>
                <w:szCs w:val="18"/>
              </w:rPr>
              <w:t>HD,Conexões</w:t>
            </w:r>
            <w:proofErr w:type="gramEnd"/>
            <w:r w:rsidRPr="00A44F98">
              <w:rPr>
                <w:rFonts w:ascii="Arial" w:hAnsi="Arial" w:cs="Arial"/>
                <w:sz w:val="18"/>
                <w:szCs w:val="18"/>
              </w:rPr>
              <w:t>:VGA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HDMI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. Incluso cabo de energia. </w:t>
            </w:r>
          </w:p>
          <w:p w14:paraId="2EF4FCB7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 xml:space="preserve">Mínimo 1 ano de garantia.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C510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79C5A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029C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R$ 643,60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F350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R$ 35.398,00</w:t>
            </w:r>
          </w:p>
        </w:tc>
      </w:tr>
      <w:tr w:rsidR="001B6043" w:rsidRPr="00A44F98" w14:paraId="7A8DB60B" w14:textId="77777777" w:rsidTr="001B6043">
        <w:trPr>
          <w:trHeight w:val="657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A07B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56EA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>COMPUTADOR</w:t>
            </w:r>
            <w:r w:rsidRPr="00A44F98">
              <w:rPr>
                <w:rFonts w:ascii="Arial" w:hAnsi="Arial" w:cs="Arial"/>
                <w:sz w:val="18"/>
                <w:szCs w:val="18"/>
              </w:rPr>
              <w:t xml:space="preserve"> DESKTOP Intel Core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I5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12° Geração ou superior, memória RAM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16GB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HD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SSD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M2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240GB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. Incluso mouse e teclado USB, cabos conectores e de energia.  Sistema operacional Windows 11. Mínimo 1 ano de garantia.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D2CBE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A57C8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5692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R$ 3.573,71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DA61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R$ 189.406,63</w:t>
            </w:r>
          </w:p>
        </w:tc>
      </w:tr>
      <w:tr w:rsidR="001B6043" w:rsidRPr="00A44F98" w14:paraId="71EB5086" w14:textId="77777777" w:rsidTr="001B6043">
        <w:trPr>
          <w:trHeight w:val="438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D00A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D5D7" w14:textId="77777777" w:rsidR="001B6043" w:rsidRPr="00A44F98" w:rsidRDefault="001B6043" w:rsidP="003161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b/>
                <w:sz w:val="18"/>
                <w:szCs w:val="18"/>
              </w:rPr>
              <w:t xml:space="preserve">NOTEBOOK INTEL Core </w:t>
            </w:r>
            <w:proofErr w:type="spellStart"/>
            <w:r w:rsidRPr="00A44F98">
              <w:rPr>
                <w:rFonts w:ascii="Arial" w:hAnsi="Arial" w:cs="Arial"/>
                <w:b/>
                <w:sz w:val="18"/>
                <w:szCs w:val="18"/>
              </w:rPr>
              <w:t>I5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12° Geração ou superior, RAM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8GB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, HD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SSD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256 GB, Tela 15,6” </w:t>
            </w: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HD, Windows 11.</w:t>
            </w:r>
          </w:p>
          <w:p w14:paraId="10827A84" w14:textId="77777777" w:rsidR="001B6043" w:rsidRPr="00A44F98" w:rsidRDefault="001B6043" w:rsidP="0031619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sz w:val="18"/>
                <w:szCs w:val="18"/>
              </w:rPr>
              <w:t>Minimo</w:t>
            </w:r>
            <w:proofErr w:type="spellEnd"/>
            <w:r w:rsidRPr="00A44F98">
              <w:rPr>
                <w:rFonts w:ascii="Arial" w:hAnsi="Arial" w:cs="Arial"/>
                <w:sz w:val="18"/>
                <w:szCs w:val="18"/>
              </w:rPr>
              <w:t xml:space="preserve"> 1 ano de garantia.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D285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UNID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33DD7" w14:textId="77777777" w:rsidR="001B6043" w:rsidRPr="00A44F98" w:rsidRDefault="001B6043" w:rsidP="00316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2EF4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R$ 4.926,71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3C47" w14:textId="77777777" w:rsidR="001B6043" w:rsidRPr="00A44F98" w:rsidRDefault="001B6043" w:rsidP="003161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4F98">
              <w:rPr>
                <w:rFonts w:ascii="Arial" w:hAnsi="Arial" w:cs="Arial"/>
                <w:sz w:val="18"/>
                <w:szCs w:val="18"/>
              </w:rPr>
              <w:t>R$ 211.848,53</w:t>
            </w:r>
          </w:p>
        </w:tc>
      </w:tr>
    </w:tbl>
    <w:p w14:paraId="57E334B6" w14:textId="6B7D11A0" w:rsidR="001B6043" w:rsidRPr="001B6043" w:rsidRDefault="001B6043" w:rsidP="001B6043">
      <w:pPr>
        <w:jc w:val="both"/>
        <w:rPr>
          <w:rFonts w:ascii="Arial" w:hAnsi="Arial" w:cs="Arial"/>
        </w:rPr>
      </w:pPr>
    </w:p>
    <w:p w14:paraId="426A1C4F" w14:textId="77777777" w:rsidR="001B6043" w:rsidRPr="001B6043" w:rsidRDefault="001B6043" w:rsidP="001B6043">
      <w:pPr>
        <w:pStyle w:val="Ttulo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B6043">
        <w:rPr>
          <w:rFonts w:ascii="Arial" w:hAnsi="Arial" w:cs="Arial"/>
          <w:b/>
          <w:color w:val="auto"/>
          <w:sz w:val="24"/>
          <w:szCs w:val="24"/>
        </w:rPr>
        <w:t>7. DAS CONDIÇÕES DOS EQUIPAMENTOS</w:t>
      </w:r>
    </w:p>
    <w:p w14:paraId="7BCCD5A4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Os equipamentos deverão:</w:t>
      </w:r>
    </w:p>
    <w:p w14:paraId="7C2CF7B3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I – Ser novos, sem uso, em linha de fabricação e acondicionados em embalagem original do fabricante;</w:t>
      </w:r>
    </w:p>
    <w:p w14:paraId="6427896F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II – Possuir compatibilidade com as especificações técnicas constantes neste Termo de Referência;</w:t>
      </w:r>
    </w:p>
    <w:p w14:paraId="5BD04775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proofErr w:type="spellStart"/>
      <w:r w:rsidRPr="001B6043">
        <w:rPr>
          <w:rFonts w:ascii="Arial" w:hAnsi="Arial" w:cs="Arial"/>
        </w:rPr>
        <w:t>III</w:t>
      </w:r>
      <w:proofErr w:type="spellEnd"/>
      <w:r w:rsidRPr="001B6043">
        <w:rPr>
          <w:rFonts w:ascii="Arial" w:hAnsi="Arial" w:cs="Arial"/>
        </w:rPr>
        <w:t xml:space="preserve"> – Ser entregues acompanhados de todos os acessórios necessários ao pleno funcionamento;</w:t>
      </w:r>
    </w:p>
    <w:p w14:paraId="60522F11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proofErr w:type="spellStart"/>
      <w:r w:rsidRPr="001B6043">
        <w:rPr>
          <w:rFonts w:ascii="Arial" w:hAnsi="Arial" w:cs="Arial"/>
        </w:rPr>
        <w:t>IV</w:t>
      </w:r>
      <w:proofErr w:type="spellEnd"/>
      <w:r w:rsidRPr="001B6043">
        <w:rPr>
          <w:rFonts w:ascii="Arial" w:hAnsi="Arial" w:cs="Arial"/>
        </w:rPr>
        <w:t xml:space="preserve"> – Possuir manuais, drivers, cabos, fontes e demais componentes necessários à instalação e utilização;</w:t>
      </w:r>
    </w:p>
    <w:p w14:paraId="4BE477AA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V – Atender às normas técnicas aplicáveis, inclusive certificações da ANATEL, INMETRO ou demais órgãos competentes, quando exigível;</w:t>
      </w:r>
    </w:p>
    <w:p w14:paraId="16CFA275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VI – Possuir garantia mínima de 12 (doze) meses contra defeitos de fabricação.</w:t>
      </w:r>
    </w:p>
    <w:p w14:paraId="369812FC" w14:textId="613E3940" w:rsidR="001B6043" w:rsidRPr="001B6043" w:rsidRDefault="001B6043" w:rsidP="001B6043">
      <w:pPr>
        <w:jc w:val="both"/>
        <w:rPr>
          <w:rFonts w:ascii="Arial" w:hAnsi="Arial" w:cs="Arial"/>
        </w:rPr>
      </w:pPr>
    </w:p>
    <w:p w14:paraId="031D1508" w14:textId="77777777" w:rsidR="001B6043" w:rsidRPr="001B6043" w:rsidRDefault="001B6043" w:rsidP="001B6043">
      <w:pPr>
        <w:pStyle w:val="Ttulo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B6043">
        <w:rPr>
          <w:rFonts w:ascii="Arial" w:hAnsi="Arial" w:cs="Arial"/>
          <w:b/>
          <w:color w:val="auto"/>
          <w:sz w:val="24"/>
          <w:szCs w:val="24"/>
        </w:rPr>
        <w:t>8. DA GARANTIA E ASSISTÊNCIA TÉCNICA</w:t>
      </w:r>
    </w:p>
    <w:p w14:paraId="0DBC9253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8.1. Todos os equipamentos deverão possuir garantia mínima de 12 (doze) meses, contados a partir do recebimento definitivo.</w:t>
      </w:r>
    </w:p>
    <w:p w14:paraId="16463966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8.2. Durante o período de garantia, a contratada deverá prestar assistência técnica integral, sem ônus adicional para a Administração.</w:t>
      </w:r>
    </w:p>
    <w:p w14:paraId="1F14ADDC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8.3. A assistência técnica deverá compreender substituição de peças, componentes, acessórios, reparos e demais procedimentos necessários ao pleno funcionamento dos equipamentos.</w:t>
      </w:r>
    </w:p>
    <w:p w14:paraId="775EA669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lastRenderedPageBreak/>
        <w:t>8.4. Os equipamentos que apresentarem defeito deverão ser reparados ou substituídos no prazo máximo de até 15 (quinze) dias úteis, contados da comunicação formal da contratante.</w:t>
      </w:r>
    </w:p>
    <w:p w14:paraId="05231404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8.5. Caso o reparo não seja realizado dentro do prazo estabelecido, a contratada deverá substituir o equipamento por outro equivalente ou superior, sem custos adicionais.</w:t>
      </w:r>
    </w:p>
    <w:p w14:paraId="2DC39953" w14:textId="2B274988" w:rsidR="001B6043" w:rsidRPr="001B6043" w:rsidRDefault="001B6043" w:rsidP="001B6043">
      <w:pPr>
        <w:jc w:val="both"/>
        <w:rPr>
          <w:rFonts w:ascii="Arial" w:hAnsi="Arial" w:cs="Arial"/>
        </w:rPr>
      </w:pPr>
    </w:p>
    <w:p w14:paraId="43DDBDA6" w14:textId="77777777" w:rsidR="001B6043" w:rsidRPr="001B6043" w:rsidRDefault="001B6043" w:rsidP="001B6043">
      <w:pPr>
        <w:pStyle w:val="Ttulo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B6043">
        <w:rPr>
          <w:rFonts w:ascii="Arial" w:hAnsi="Arial" w:cs="Arial"/>
          <w:b/>
          <w:color w:val="auto"/>
          <w:sz w:val="24"/>
          <w:szCs w:val="24"/>
        </w:rPr>
        <w:t>9. DA APRESENTAÇÃO DE CATÁLOGOS E FICHAS TÉCNICAS</w:t>
      </w:r>
    </w:p>
    <w:p w14:paraId="2CC1617F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9.1</w:t>
      </w:r>
      <w:r w:rsidRPr="001B6043">
        <w:rPr>
          <w:rFonts w:ascii="Arial" w:hAnsi="Arial" w:cs="Arial"/>
          <w:b/>
        </w:rPr>
        <w:t>. A licitante deverá apresentar catálogo, folder ou ficha técnica dos itens ofertados, contendo marca, modelo e especificações técnicas suficientes para comprovação do atendimento às exigências deste Termo de Referência</w:t>
      </w:r>
      <w:r w:rsidRPr="001B6043">
        <w:rPr>
          <w:rFonts w:ascii="Arial" w:hAnsi="Arial" w:cs="Arial"/>
        </w:rPr>
        <w:t>.</w:t>
      </w:r>
    </w:p>
    <w:p w14:paraId="11C616F6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9.2. Ficam dispensados da apresentação de catálogo os seguintes itens:</w:t>
      </w:r>
    </w:p>
    <w:p w14:paraId="776B9C54" w14:textId="77777777" w:rsidR="001B6043" w:rsidRPr="001B6043" w:rsidRDefault="001B6043" w:rsidP="001B604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 xml:space="preserve">Item 02 – Cabo de Rede; </w:t>
      </w:r>
    </w:p>
    <w:p w14:paraId="76592EDC" w14:textId="77777777" w:rsidR="001B6043" w:rsidRPr="001B6043" w:rsidRDefault="001B6043" w:rsidP="001B604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 xml:space="preserve">Item 03 – Conector de Rede; </w:t>
      </w:r>
    </w:p>
    <w:p w14:paraId="5667A0F0" w14:textId="77777777" w:rsidR="001B6043" w:rsidRPr="001B6043" w:rsidRDefault="001B6043" w:rsidP="001B604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 xml:space="preserve">Item 17 – Tela de Projeção Retrátil; </w:t>
      </w:r>
    </w:p>
    <w:p w14:paraId="6095EA22" w14:textId="77777777" w:rsidR="001B6043" w:rsidRPr="001B6043" w:rsidRDefault="001B6043" w:rsidP="001B604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 xml:space="preserve">Item 19 – Cabo de Impressora USB; </w:t>
      </w:r>
    </w:p>
    <w:p w14:paraId="7243F71C" w14:textId="77777777" w:rsidR="001B6043" w:rsidRPr="001B6043" w:rsidRDefault="001B6043" w:rsidP="001B604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 xml:space="preserve">Item 20 – Cabo </w:t>
      </w:r>
      <w:proofErr w:type="spellStart"/>
      <w:r w:rsidRPr="001B6043">
        <w:rPr>
          <w:rFonts w:ascii="Arial" w:hAnsi="Arial" w:cs="Arial"/>
        </w:rPr>
        <w:t>HDMI</w:t>
      </w:r>
      <w:proofErr w:type="spellEnd"/>
      <w:r w:rsidRPr="001B6043">
        <w:rPr>
          <w:rFonts w:ascii="Arial" w:hAnsi="Arial" w:cs="Arial"/>
        </w:rPr>
        <w:t xml:space="preserve">. </w:t>
      </w:r>
    </w:p>
    <w:p w14:paraId="346BE86E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9.3. A ausência da documentação técnica poderá ensejar a desclassificação da proposta, caso inviabilize a verificação das especificações exigidas.</w:t>
      </w:r>
    </w:p>
    <w:p w14:paraId="2AC09629" w14:textId="1D3CB4DC" w:rsidR="001B6043" w:rsidRPr="001B6043" w:rsidRDefault="001B6043" w:rsidP="001B6043">
      <w:pPr>
        <w:jc w:val="both"/>
        <w:rPr>
          <w:rFonts w:ascii="Arial" w:hAnsi="Arial" w:cs="Arial"/>
        </w:rPr>
      </w:pPr>
    </w:p>
    <w:p w14:paraId="394D6056" w14:textId="77777777" w:rsidR="001B6043" w:rsidRPr="001B6043" w:rsidRDefault="001B6043" w:rsidP="001B6043">
      <w:pPr>
        <w:pStyle w:val="Ttulo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B6043">
        <w:rPr>
          <w:rFonts w:ascii="Arial" w:hAnsi="Arial" w:cs="Arial"/>
          <w:b/>
          <w:color w:val="auto"/>
          <w:sz w:val="24"/>
          <w:szCs w:val="24"/>
        </w:rPr>
        <w:t>10. DAS OBRIGAÇÕES DA CONTRATADA</w:t>
      </w:r>
    </w:p>
    <w:p w14:paraId="68759AFB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Constituem obrigações da contratada:</w:t>
      </w:r>
    </w:p>
    <w:p w14:paraId="02C783ED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I – Fornecer os equipamentos conforme especificações, prazos e condições estabelecidas neste Termo de Referência;</w:t>
      </w:r>
    </w:p>
    <w:p w14:paraId="3B1CCE6D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II – Responsabilizar-se pelo transporte, carga, descarga e entrega dos materiais;</w:t>
      </w:r>
    </w:p>
    <w:p w14:paraId="5B27EF55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proofErr w:type="spellStart"/>
      <w:r w:rsidRPr="001B6043">
        <w:rPr>
          <w:rFonts w:ascii="Arial" w:hAnsi="Arial" w:cs="Arial"/>
        </w:rPr>
        <w:t>III</w:t>
      </w:r>
      <w:proofErr w:type="spellEnd"/>
      <w:r w:rsidRPr="001B6043">
        <w:rPr>
          <w:rFonts w:ascii="Arial" w:hAnsi="Arial" w:cs="Arial"/>
        </w:rPr>
        <w:t xml:space="preserve"> – Substituir, às suas expensas, equipamentos entregues com defeito, avaria ou incompatibilidade;</w:t>
      </w:r>
    </w:p>
    <w:p w14:paraId="26158884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proofErr w:type="spellStart"/>
      <w:r w:rsidRPr="001B6043">
        <w:rPr>
          <w:rFonts w:ascii="Arial" w:hAnsi="Arial" w:cs="Arial"/>
        </w:rPr>
        <w:t>IV</w:t>
      </w:r>
      <w:proofErr w:type="spellEnd"/>
      <w:r w:rsidRPr="001B6043">
        <w:rPr>
          <w:rFonts w:ascii="Arial" w:hAnsi="Arial" w:cs="Arial"/>
        </w:rPr>
        <w:t xml:space="preserve"> – Manter durante toda a execução contratual as condições de habilitação e qualificação exigidas no certame;</w:t>
      </w:r>
    </w:p>
    <w:p w14:paraId="2322F45D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V – Responsabilizar-se pelos encargos trabalhistas, previdenciários, fiscais e comerciais decorrentes da execução contratual;</w:t>
      </w:r>
    </w:p>
    <w:p w14:paraId="0F056769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VI – Prestar suporte técnico durante o período de garantia.</w:t>
      </w:r>
    </w:p>
    <w:p w14:paraId="5D5CCF88" w14:textId="3CF31637" w:rsidR="001B6043" w:rsidRPr="001B6043" w:rsidRDefault="001B6043" w:rsidP="001B6043">
      <w:pPr>
        <w:jc w:val="both"/>
        <w:rPr>
          <w:rFonts w:ascii="Arial" w:hAnsi="Arial" w:cs="Arial"/>
        </w:rPr>
      </w:pPr>
    </w:p>
    <w:p w14:paraId="4C926A93" w14:textId="77777777" w:rsidR="001B6043" w:rsidRPr="001B6043" w:rsidRDefault="001B6043" w:rsidP="001B6043">
      <w:pPr>
        <w:pStyle w:val="Ttulo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B6043">
        <w:rPr>
          <w:rFonts w:ascii="Arial" w:hAnsi="Arial" w:cs="Arial"/>
          <w:b/>
          <w:color w:val="auto"/>
          <w:sz w:val="24"/>
          <w:szCs w:val="24"/>
        </w:rPr>
        <w:t>11. DAS OBRIGAÇÕES DA CONTRATANTE</w:t>
      </w:r>
    </w:p>
    <w:p w14:paraId="280F5EE6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Constituem obrigações da contratante:</w:t>
      </w:r>
    </w:p>
    <w:p w14:paraId="70B85AB2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I – Receber e conferir os equipamentos entregues;</w:t>
      </w:r>
    </w:p>
    <w:p w14:paraId="6B7C40E5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II – Rejeitar produtos em desacordo com as especificações;</w:t>
      </w:r>
    </w:p>
    <w:p w14:paraId="18D27021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proofErr w:type="spellStart"/>
      <w:r w:rsidRPr="001B6043">
        <w:rPr>
          <w:rFonts w:ascii="Arial" w:hAnsi="Arial" w:cs="Arial"/>
        </w:rPr>
        <w:t>III</w:t>
      </w:r>
      <w:proofErr w:type="spellEnd"/>
      <w:r w:rsidRPr="001B6043">
        <w:rPr>
          <w:rFonts w:ascii="Arial" w:hAnsi="Arial" w:cs="Arial"/>
        </w:rPr>
        <w:t xml:space="preserve"> – Efetuar os pagamentos nos prazos estabelecidos;</w:t>
      </w:r>
    </w:p>
    <w:p w14:paraId="5C245ADC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proofErr w:type="spellStart"/>
      <w:r w:rsidRPr="001B6043">
        <w:rPr>
          <w:rFonts w:ascii="Arial" w:hAnsi="Arial" w:cs="Arial"/>
        </w:rPr>
        <w:t>IV</w:t>
      </w:r>
      <w:proofErr w:type="spellEnd"/>
      <w:r w:rsidRPr="001B6043">
        <w:rPr>
          <w:rFonts w:ascii="Arial" w:hAnsi="Arial" w:cs="Arial"/>
        </w:rPr>
        <w:t xml:space="preserve"> – Fiscalizar a execução contratual;</w:t>
      </w:r>
    </w:p>
    <w:p w14:paraId="79BE7E96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V – Comunicar formalmente eventuais irregularidades verificadas.</w:t>
      </w:r>
    </w:p>
    <w:p w14:paraId="1C0B4A70" w14:textId="54A821F5" w:rsidR="001B6043" w:rsidRPr="001B6043" w:rsidRDefault="001B6043" w:rsidP="001B6043">
      <w:pPr>
        <w:jc w:val="both"/>
        <w:rPr>
          <w:rFonts w:ascii="Arial" w:hAnsi="Arial" w:cs="Arial"/>
        </w:rPr>
      </w:pPr>
    </w:p>
    <w:p w14:paraId="78336D98" w14:textId="77777777" w:rsidR="001B6043" w:rsidRPr="001B6043" w:rsidRDefault="001B6043" w:rsidP="001B6043">
      <w:pPr>
        <w:pStyle w:val="Ttulo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B6043">
        <w:rPr>
          <w:rFonts w:ascii="Arial" w:hAnsi="Arial" w:cs="Arial"/>
          <w:b/>
          <w:color w:val="auto"/>
          <w:sz w:val="24"/>
          <w:szCs w:val="24"/>
        </w:rPr>
        <w:t>12. DO RECEBIMENTO DOS MATERIAIS</w:t>
      </w:r>
    </w:p>
    <w:p w14:paraId="68006849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12.1. O recebimento provisório ocorrerá no ato da entrega para conferência quantitativa.</w:t>
      </w:r>
    </w:p>
    <w:p w14:paraId="72ADB353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12.2. O recebimento definitivo ocorrerá após análise técnica e verificação da conformidade dos equipamentos com as especificações deste Termo de Referência.</w:t>
      </w:r>
    </w:p>
    <w:p w14:paraId="0CC56C32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12.3. Os materiais poderão ser rejeitados, no todo ou em parte, quando em desacordo com as especificações exigidas.</w:t>
      </w:r>
    </w:p>
    <w:p w14:paraId="0CD46327" w14:textId="512B9602" w:rsidR="001B6043" w:rsidRPr="001B6043" w:rsidRDefault="001B6043" w:rsidP="001B6043">
      <w:pPr>
        <w:jc w:val="both"/>
        <w:rPr>
          <w:rFonts w:ascii="Arial" w:hAnsi="Arial" w:cs="Arial"/>
        </w:rPr>
      </w:pPr>
    </w:p>
    <w:p w14:paraId="4AEC905B" w14:textId="77777777" w:rsidR="001B6043" w:rsidRPr="001B6043" w:rsidRDefault="001B6043" w:rsidP="001B6043">
      <w:pPr>
        <w:pStyle w:val="Ttulo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B6043">
        <w:rPr>
          <w:rFonts w:ascii="Arial" w:hAnsi="Arial" w:cs="Arial"/>
          <w:b/>
          <w:color w:val="auto"/>
          <w:sz w:val="24"/>
          <w:szCs w:val="24"/>
        </w:rPr>
        <w:t>13. DA FISCALIZAÇÃO</w:t>
      </w:r>
    </w:p>
    <w:p w14:paraId="706ACDF2" w14:textId="635DE6EB" w:rsid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A execução contratual será acompanhada e fiscalizada por servidor formalmente designado pela Administração Municipal, nos termos da Lei Federal nº 14.133/2021.</w:t>
      </w:r>
    </w:p>
    <w:p w14:paraId="2470B744" w14:textId="5154C078" w:rsidR="001B6043" w:rsidRDefault="001B6043" w:rsidP="001B6043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FISCAL DESIGNADO: </w:t>
      </w:r>
      <w:proofErr w:type="spellStart"/>
      <w:r w:rsidRPr="001B6043">
        <w:rPr>
          <w:rFonts w:ascii="Arial" w:hAnsi="Arial" w:cs="Arial"/>
        </w:rPr>
        <w:t>Jequileia</w:t>
      </w:r>
      <w:proofErr w:type="spellEnd"/>
      <w:r w:rsidRPr="001B6043">
        <w:rPr>
          <w:rFonts w:ascii="Arial" w:hAnsi="Arial" w:cs="Arial"/>
        </w:rPr>
        <w:t xml:space="preserve"> Castro Morais Ferreira</w:t>
      </w:r>
    </w:p>
    <w:p w14:paraId="5E22EE57" w14:textId="3636B520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GESTOR DE ATA/CONTRATO: Olivia Floriano dos Reis Alcântara </w:t>
      </w:r>
    </w:p>
    <w:p w14:paraId="4C6BA36A" w14:textId="1026BB0C" w:rsidR="001B6043" w:rsidRPr="001B6043" w:rsidRDefault="001B6043" w:rsidP="001B6043">
      <w:pPr>
        <w:jc w:val="both"/>
        <w:rPr>
          <w:rFonts w:ascii="Arial" w:hAnsi="Arial" w:cs="Arial"/>
        </w:rPr>
      </w:pPr>
    </w:p>
    <w:p w14:paraId="586905EE" w14:textId="77777777" w:rsidR="001B6043" w:rsidRPr="001B6043" w:rsidRDefault="001B6043" w:rsidP="001B6043">
      <w:pPr>
        <w:pStyle w:val="Ttulo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B6043">
        <w:rPr>
          <w:rFonts w:ascii="Arial" w:hAnsi="Arial" w:cs="Arial"/>
          <w:b/>
          <w:color w:val="auto"/>
          <w:sz w:val="24"/>
          <w:szCs w:val="24"/>
        </w:rPr>
        <w:t>14. DO PAGAMENTO</w:t>
      </w:r>
    </w:p>
    <w:p w14:paraId="50154EEE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O pagamento será efetuado em até 30 (trinta) dias após o recebimento definitivo dos equipamentos e apresentação da respectiva nota fiscal devidamente atestada.</w:t>
      </w:r>
    </w:p>
    <w:p w14:paraId="5C81E7A3" w14:textId="38E2798D" w:rsidR="001B6043" w:rsidRPr="001B6043" w:rsidRDefault="001B6043" w:rsidP="001B6043">
      <w:pPr>
        <w:jc w:val="both"/>
        <w:rPr>
          <w:rFonts w:ascii="Arial" w:hAnsi="Arial" w:cs="Arial"/>
        </w:rPr>
      </w:pPr>
    </w:p>
    <w:p w14:paraId="7EA0369F" w14:textId="77777777" w:rsidR="001B6043" w:rsidRPr="001B6043" w:rsidRDefault="001B6043" w:rsidP="001B6043">
      <w:pPr>
        <w:pStyle w:val="Ttulo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B6043">
        <w:rPr>
          <w:rFonts w:ascii="Arial" w:hAnsi="Arial" w:cs="Arial"/>
          <w:b/>
          <w:color w:val="auto"/>
          <w:sz w:val="24"/>
          <w:szCs w:val="24"/>
        </w:rPr>
        <w:lastRenderedPageBreak/>
        <w:t>15. DOS RECURSOS ORÇAMENTÁRIOS</w:t>
      </w:r>
    </w:p>
    <w:p w14:paraId="635C6CDE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As despesas decorrentes da contratação correrão por conta das dotações orçamentárias próprias consignadas no orçamento vigente do Município, conforme disponibilidade orçamentária e financeira.</w:t>
      </w:r>
    </w:p>
    <w:p w14:paraId="6BC96B45" w14:textId="6BCF6A22" w:rsidR="001B6043" w:rsidRPr="001B6043" w:rsidRDefault="001B6043" w:rsidP="001B6043">
      <w:pPr>
        <w:jc w:val="both"/>
        <w:rPr>
          <w:rFonts w:ascii="Arial" w:hAnsi="Arial" w:cs="Arial"/>
        </w:rPr>
      </w:pPr>
    </w:p>
    <w:p w14:paraId="2925221D" w14:textId="77777777" w:rsidR="001B6043" w:rsidRPr="001B6043" w:rsidRDefault="001B6043" w:rsidP="001B6043">
      <w:pPr>
        <w:pStyle w:val="Ttulo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B6043">
        <w:rPr>
          <w:rFonts w:ascii="Arial" w:hAnsi="Arial" w:cs="Arial"/>
          <w:b/>
          <w:color w:val="auto"/>
          <w:sz w:val="24"/>
          <w:szCs w:val="24"/>
        </w:rPr>
        <w:t>16. DA ADEQUAÇÃO DAS ESPECIFICAÇÕES</w:t>
      </w:r>
    </w:p>
    <w:p w14:paraId="109A89AE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As especificações técnicas definidas neste Termo de Referência poderão ser atendidas por equipamentos com características equivalentes ou superiores, desde que mantidos os padrões mínimos de desempenho, qualidade e funcionalidade exigidos.</w:t>
      </w:r>
    </w:p>
    <w:p w14:paraId="13A09535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A licitante deverá indicar expressamente em sua proposta eventual equivalência técnica, sob pena de desclassificação.</w:t>
      </w:r>
    </w:p>
    <w:p w14:paraId="1288C030" w14:textId="0F278E92" w:rsidR="001B6043" w:rsidRPr="001B6043" w:rsidRDefault="001B6043" w:rsidP="001B6043">
      <w:pPr>
        <w:jc w:val="both"/>
        <w:rPr>
          <w:rFonts w:ascii="Arial" w:hAnsi="Arial" w:cs="Arial"/>
          <w:b/>
        </w:rPr>
      </w:pPr>
    </w:p>
    <w:p w14:paraId="2341B22D" w14:textId="77777777" w:rsidR="001B6043" w:rsidRPr="001B6043" w:rsidRDefault="001B6043" w:rsidP="001B6043">
      <w:pPr>
        <w:pStyle w:val="Ttulo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B6043">
        <w:rPr>
          <w:rFonts w:ascii="Arial" w:hAnsi="Arial" w:cs="Arial"/>
          <w:b/>
          <w:color w:val="auto"/>
          <w:sz w:val="24"/>
          <w:szCs w:val="24"/>
        </w:rPr>
        <w:t>17. DISPOSIÇÕES FINAIS</w:t>
      </w:r>
    </w:p>
    <w:p w14:paraId="2A5D3FCA" w14:textId="77777777" w:rsidR="001B6043" w:rsidRPr="001B6043" w:rsidRDefault="001B6043" w:rsidP="001B6043">
      <w:pPr>
        <w:pStyle w:val="NormalWeb"/>
        <w:jc w:val="both"/>
        <w:rPr>
          <w:rFonts w:ascii="Arial" w:hAnsi="Arial" w:cs="Arial"/>
        </w:rPr>
      </w:pPr>
      <w:r w:rsidRPr="001B6043">
        <w:rPr>
          <w:rFonts w:ascii="Arial" w:hAnsi="Arial" w:cs="Arial"/>
        </w:rPr>
        <w:t>Os casos omissos serão resolvidos conforme disposições da Lei Federal nº 14.133/2021 e demais normas aplicáveis.</w:t>
      </w:r>
    </w:p>
    <w:p w14:paraId="575536A1" w14:textId="531B6F50" w:rsidR="00F1651B" w:rsidRPr="001B6043" w:rsidRDefault="00F1651B" w:rsidP="001B6043">
      <w:pPr>
        <w:jc w:val="both"/>
        <w:rPr>
          <w:rFonts w:ascii="Arial" w:hAnsi="Arial" w:cs="Arial"/>
        </w:rPr>
      </w:pPr>
    </w:p>
    <w:p w14:paraId="5E8A41E1" w14:textId="790E2B34" w:rsidR="001B6043" w:rsidRPr="001B6043" w:rsidRDefault="001B6043" w:rsidP="001B6043">
      <w:pPr>
        <w:jc w:val="both"/>
        <w:rPr>
          <w:rFonts w:ascii="Arial" w:hAnsi="Arial" w:cs="Arial"/>
        </w:rPr>
      </w:pPr>
    </w:p>
    <w:p w14:paraId="1C65C613" w14:textId="77777777" w:rsidR="001B6043" w:rsidRPr="001B6043" w:rsidRDefault="001B6043" w:rsidP="001B6043">
      <w:pPr>
        <w:ind w:firstLine="708"/>
        <w:jc w:val="both"/>
        <w:rPr>
          <w:rFonts w:ascii="Arial" w:hAnsi="Arial" w:cs="Arial"/>
        </w:rPr>
      </w:pPr>
    </w:p>
    <w:p w14:paraId="6A266FCF" w14:textId="7B952006" w:rsidR="001B6043" w:rsidRDefault="001B6043" w:rsidP="001B604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</w:rPr>
      </w:pPr>
      <w:r w:rsidRPr="001B6043">
        <w:rPr>
          <w:rFonts w:ascii="Arial" w:hAnsi="Arial" w:cs="Arial"/>
          <w:bCs/>
          <w:iCs/>
        </w:rPr>
        <w:t>Ipuiuna/MG, aos 14 de maio de 2025.</w:t>
      </w:r>
    </w:p>
    <w:p w14:paraId="22FA6DBC" w14:textId="77777777" w:rsidR="001B6043" w:rsidRPr="001B6043" w:rsidRDefault="001B6043" w:rsidP="001B604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</w:rPr>
      </w:pPr>
    </w:p>
    <w:p w14:paraId="5F9C516E" w14:textId="77777777" w:rsidR="001B6043" w:rsidRPr="001B6043" w:rsidRDefault="001B6043" w:rsidP="001B6043">
      <w:pPr>
        <w:jc w:val="both"/>
        <w:rPr>
          <w:rFonts w:ascii="Arial" w:hAnsi="Arial" w:cs="Arial"/>
        </w:rPr>
      </w:pPr>
    </w:p>
    <w:p w14:paraId="0AECE51F" w14:textId="77777777" w:rsidR="001B6043" w:rsidRPr="001B6043" w:rsidRDefault="001B6043" w:rsidP="001B6043">
      <w:pPr>
        <w:jc w:val="center"/>
        <w:rPr>
          <w:rFonts w:ascii="Arial" w:hAnsi="Arial" w:cs="Arial"/>
        </w:rPr>
      </w:pPr>
    </w:p>
    <w:p w14:paraId="3D1E88EA" w14:textId="77777777" w:rsidR="001B6043" w:rsidRPr="001B6043" w:rsidRDefault="001B6043" w:rsidP="001B6043">
      <w:pPr>
        <w:jc w:val="center"/>
        <w:rPr>
          <w:rFonts w:ascii="Arial" w:hAnsi="Arial" w:cs="Arial"/>
        </w:rPr>
      </w:pPr>
    </w:p>
    <w:p w14:paraId="57774AC1" w14:textId="77777777" w:rsidR="001B6043" w:rsidRPr="001B6043" w:rsidRDefault="001B6043" w:rsidP="001B6043">
      <w:pPr>
        <w:jc w:val="center"/>
        <w:rPr>
          <w:rFonts w:ascii="Arial" w:hAnsi="Arial" w:cs="Arial"/>
          <w:b/>
        </w:rPr>
      </w:pPr>
      <w:proofErr w:type="spellStart"/>
      <w:r w:rsidRPr="001B6043">
        <w:rPr>
          <w:rFonts w:ascii="Arial" w:hAnsi="Arial" w:cs="Arial"/>
          <w:b/>
        </w:rPr>
        <w:t>Jequileia</w:t>
      </w:r>
      <w:proofErr w:type="spellEnd"/>
      <w:r w:rsidRPr="001B6043">
        <w:rPr>
          <w:rFonts w:ascii="Arial" w:hAnsi="Arial" w:cs="Arial"/>
          <w:b/>
        </w:rPr>
        <w:t xml:space="preserve"> </w:t>
      </w:r>
      <w:r w:rsidRPr="001B6043">
        <w:rPr>
          <w:rFonts w:ascii="Arial" w:eastAsia="Calibri" w:hAnsi="Arial" w:cs="Arial"/>
          <w:b/>
          <w:bCs/>
        </w:rPr>
        <w:t>Castro Morais Ferreira</w:t>
      </w:r>
    </w:p>
    <w:p w14:paraId="167BAE79" w14:textId="77777777" w:rsidR="001B6043" w:rsidRPr="001B6043" w:rsidRDefault="001B6043" w:rsidP="001B6043">
      <w:pPr>
        <w:jc w:val="center"/>
        <w:rPr>
          <w:rFonts w:ascii="Arial" w:hAnsi="Arial" w:cs="Arial"/>
        </w:rPr>
      </w:pPr>
      <w:r w:rsidRPr="001B6043">
        <w:rPr>
          <w:rFonts w:ascii="Arial" w:hAnsi="Arial" w:cs="Arial"/>
        </w:rPr>
        <w:t>Chefe de Gabinete</w:t>
      </w:r>
    </w:p>
    <w:p w14:paraId="21E12210" w14:textId="77777777" w:rsidR="001B6043" w:rsidRPr="001B6043" w:rsidRDefault="001B6043" w:rsidP="001B6043">
      <w:pPr>
        <w:jc w:val="center"/>
        <w:rPr>
          <w:rFonts w:ascii="Arial" w:hAnsi="Arial" w:cs="Arial"/>
        </w:rPr>
      </w:pPr>
    </w:p>
    <w:p w14:paraId="54E48BF0" w14:textId="77777777" w:rsidR="001B6043" w:rsidRPr="001B6043" w:rsidRDefault="001B6043" w:rsidP="001B6043">
      <w:pPr>
        <w:pStyle w:val="Corpodetexto2"/>
        <w:ind w:firstLine="1440"/>
        <w:rPr>
          <w:rFonts w:ascii="Arial" w:hAnsi="Arial" w:cs="Arial"/>
          <w:b/>
        </w:rPr>
      </w:pPr>
      <w:r w:rsidRPr="001B6043">
        <w:rPr>
          <w:rFonts w:ascii="Arial" w:hAnsi="Arial" w:cs="Arial"/>
        </w:rPr>
        <w:t xml:space="preserve">                        </w:t>
      </w:r>
      <w:bookmarkStart w:id="0" w:name="_GoBack"/>
      <w:bookmarkEnd w:id="0"/>
    </w:p>
    <w:p w14:paraId="5ED96501" w14:textId="77777777" w:rsidR="001B6043" w:rsidRPr="001B6043" w:rsidRDefault="001B6043" w:rsidP="001B6043">
      <w:pPr>
        <w:jc w:val="center"/>
        <w:rPr>
          <w:rFonts w:ascii="Arial" w:hAnsi="Arial" w:cs="Arial"/>
          <w:b/>
        </w:rPr>
      </w:pPr>
    </w:p>
    <w:p w14:paraId="5504CA01" w14:textId="77777777" w:rsidR="001B6043" w:rsidRPr="001B6043" w:rsidRDefault="001B6043" w:rsidP="001B6043">
      <w:pPr>
        <w:jc w:val="center"/>
        <w:rPr>
          <w:rFonts w:ascii="Arial" w:hAnsi="Arial" w:cs="Arial"/>
          <w:b/>
        </w:rPr>
      </w:pPr>
    </w:p>
    <w:p w14:paraId="33C65EC2" w14:textId="77777777" w:rsidR="001B6043" w:rsidRPr="001B6043" w:rsidRDefault="001B6043" w:rsidP="001B6043">
      <w:pPr>
        <w:jc w:val="center"/>
        <w:rPr>
          <w:rFonts w:ascii="Arial" w:hAnsi="Arial" w:cs="Arial"/>
          <w:b/>
        </w:rPr>
      </w:pPr>
      <w:r w:rsidRPr="001B6043">
        <w:rPr>
          <w:rFonts w:ascii="Arial" w:hAnsi="Arial" w:cs="Arial"/>
          <w:b/>
        </w:rPr>
        <w:t xml:space="preserve">Elder Cassio de Souza Oliva </w:t>
      </w:r>
    </w:p>
    <w:p w14:paraId="5C2DFC83" w14:textId="77777777" w:rsidR="001B6043" w:rsidRPr="001B6043" w:rsidRDefault="001B6043" w:rsidP="001B6043">
      <w:pPr>
        <w:jc w:val="center"/>
        <w:rPr>
          <w:rFonts w:ascii="Arial" w:hAnsi="Arial" w:cs="Arial"/>
        </w:rPr>
      </w:pPr>
      <w:r w:rsidRPr="001B6043">
        <w:rPr>
          <w:rFonts w:ascii="Arial" w:hAnsi="Arial" w:cs="Arial"/>
        </w:rPr>
        <w:t xml:space="preserve">Prefeito Municipal </w:t>
      </w:r>
    </w:p>
    <w:p w14:paraId="2F9C5B42" w14:textId="77777777" w:rsidR="001B6043" w:rsidRPr="001B6043" w:rsidRDefault="001B6043" w:rsidP="001B6043">
      <w:pPr>
        <w:jc w:val="both"/>
        <w:rPr>
          <w:rFonts w:ascii="Arial" w:hAnsi="Arial" w:cs="Arial"/>
        </w:rPr>
      </w:pPr>
    </w:p>
    <w:sectPr w:rsidR="001B6043" w:rsidRPr="001B6043" w:rsidSect="009060C3">
      <w:headerReference w:type="default" r:id="rId8"/>
      <w:pgSz w:w="11906" w:h="16838"/>
      <w:pgMar w:top="1417" w:right="1701" w:bottom="1135" w:left="1701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ADBFD" w14:textId="77777777" w:rsidR="00F8761D" w:rsidRDefault="00F8761D" w:rsidP="00592C73">
      <w:r>
        <w:separator/>
      </w:r>
    </w:p>
  </w:endnote>
  <w:endnote w:type="continuationSeparator" w:id="0">
    <w:p w14:paraId="1941BE98" w14:textId="77777777" w:rsidR="00F8761D" w:rsidRDefault="00F8761D" w:rsidP="0059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B64CA" w14:textId="77777777" w:rsidR="00F8761D" w:rsidRDefault="00F8761D" w:rsidP="00592C73">
      <w:r>
        <w:separator/>
      </w:r>
    </w:p>
  </w:footnote>
  <w:footnote w:type="continuationSeparator" w:id="0">
    <w:p w14:paraId="755E85F7" w14:textId="77777777" w:rsidR="00F8761D" w:rsidRDefault="00F8761D" w:rsidP="00592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A44F98" w14:paraId="0413BA37" w14:textId="77777777" w:rsidTr="00F44DCC">
      <w:trPr>
        <w:jc w:val="center"/>
      </w:trPr>
      <w:tc>
        <w:tcPr>
          <w:tcW w:w="1843" w:type="dxa"/>
        </w:tcPr>
        <w:p w14:paraId="6145448B" w14:textId="77777777" w:rsidR="00A44F98" w:rsidRDefault="00A44F98" w:rsidP="00F44DC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60CB6FF6" wp14:editId="779320E8">
                <wp:extent cx="506519" cy="592531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2356" cy="5993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3963784A" w14:textId="77777777" w:rsidR="00A44F98" w:rsidRPr="00592C73" w:rsidRDefault="00A44F98" w:rsidP="00F44DCC">
          <w:pPr>
            <w:pStyle w:val="Cabealho"/>
            <w:snapToGrid w:val="0"/>
            <w:jc w:val="center"/>
            <w:rPr>
              <w:rFonts w:ascii="Times New Roman" w:hAnsi="Times New Roman"/>
              <w:b/>
              <w:sz w:val="36"/>
            </w:rPr>
          </w:pPr>
          <w:r w:rsidRPr="00592C73">
            <w:rPr>
              <w:rFonts w:ascii="Times New Roman" w:hAnsi="Times New Roman"/>
              <w:b/>
              <w:sz w:val="36"/>
            </w:rPr>
            <w:t>PREFEITURA MUNICIPAL DE IPUIUNA</w:t>
          </w:r>
        </w:p>
        <w:p w14:paraId="380A8906" w14:textId="77777777" w:rsidR="00A44F98" w:rsidRPr="00592C73" w:rsidRDefault="00A44F98" w:rsidP="00F44DCC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ESTADO DE MINAS GERAIS</w:t>
          </w:r>
        </w:p>
        <w:p w14:paraId="0737725E" w14:textId="77777777" w:rsidR="00A44F98" w:rsidRPr="00592C73" w:rsidRDefault="00A44F98" w:rsidP="00F44DCC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RUA JOÃO ROBERTO DA SILVA Nº 40</w:t>
          </w:r>
        </w:p>
        <w:p w14:paraId="752B22B0" w14:textId="77777777" w:rsidR="00A44F98" w:rsidRPr="00592C73" w:rsidRDefault="00A44F98" w:rsidP="00F44DCC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 xml:space="preserve">FONE: (35) 3732 – 1131 </w:t>
          </w:r>
          <w:proofErr w:type="gramStart"/>
          <w:r w:rsidRPr="00592C73">
            <w:rPr>
              <w:rFonts w:ascii="Times New Roman" w:hAnsi="Times New Roman"/>
              <w:b/>
            </w:rPr>
            <w:t>/  FAX</w:t>
          </w:r>
          <w:proofErr w:type="gramEnd"/>
          <w:r w:rsidRPr="00592C73">
            <w:rPr>
              <w:rFonts w:ascii="Times New Roman" w:hAnsi="Times New Roman"/>
              <w:b/>
            </w:rPr>
            <w:t>: (35) 3732 – 1634</w:t>
          </w:r>
        </w:p>
        <w:p w14:paraId="12DEB007" w14:textId="77777777" w:rsidR="00A44F98" w:rsidRDefault="00A44F98" w:rsidP="00592C73">
          <w:pPr>
            <w:pStyle w:val="Cabealho"/>
            <w:jc w:val="center"/>
            <w:rPr>
              <w:b/>
            </w:rPr>
          </w:pPr>
          <w:r w:rsidRPr="00592C73">
            <w:rPr>
              <w:rFonts w:ascii="Times New Roman" w:hAnsi="Times New Roman"/>
              <w:b/>
            </w:rPr>
            <w:t>CEP: 37.588-000</w:t>
          </w:r>
        </w:p>
      </w:tc>
    </w:tr>
  </w:tbl>
  <w:p w14:paraId="03DB6FE7" w14:textId="77777777" w:rsidR="00A44F98" w:rsidRDefault="00A44F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34A9B"/>
    <w:multiLevelType w:val="multilevel"/>
    <w:tmpl w:val="CB24A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CE019A"/>
    <w:multiLevelType w:val="multilevel"/>
    <w:tmpl w:val="5628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B6A"/>
    <w:rsid w:val="00030641"/>
    <w:rsid w:val="00034DF0"/>
    <w:rsid w:val="0003598E"/>
    <w:rsid w:val="000544BC"/>
    <w:rsid w:val="00064D0F"/>
    <w:rsid w:val="000E2846"/>
    <w:rsid w:val="000E5192"/>
    <w:rsid w:val="00152CA5"/>
    <w:rsid w:val="00196585"/>
    <w:rsid w:val="001B6043"/>
    <w:rsid w:val="001B66C8"/>
    <w:rsid w:val="001C3A6A"/>
    <w:rsid w:val="00227DF4"/>
    <w:rsid w:val="00230148"/>
    <w:rsid w:val="00296DA2"/>
    <w:rsid w:val="002D61AF"/>
    <w:rsid w:val="00324FFD"/>
    <w:rsid w:val="00350682"/>
    <w:rsid w:val="00395BD3"/>
    <w:rsid w:val="003E5D4B"/>
    <w:rsid w:val="00437C8A"/>
    <w:rsid w:val="00463F63"/>
    <w:rsid w:val="004C5211"/>
    <w:rsid w:val="004D1B6A"/>
    <w:rsid w:val="00557891"/>
    <w:rsid w:val="00592C73"/>
    <w:rsid w:val="005958DE"/>
    <w:rsid w:val="005A2670"/>
    <w:rsid w:val="005E27FE"/>
    <w:rsid w:val="006F4271"/>
    <w:rsid w:val="00731DD7"/>
    <w:rsid w:val="00755CF1"/>
    <w:rsid w:val="007723F5"/>
    <w:rsid w:val="00796324"/>
    <w:rsid w:val="007A2091"/>
    <w:rsid w:val="007D1AC3"/>
    <w:rsid w:val="00800ED1"/>
    <w:rsid w:val="008F3A9B"/>
    <w:rsid w:val="009060C3"/>
    <w:rsid w:val="00915026"/>
    <w:rsid w:val="0094134F"/>
    <w:rsid w:val="0094246A"/>
    <w:rsid w:val="0099368D"/>
    <w:rsid w:val="009A6079"/>
    <w:rsid w:val="00A16FA1"/>
    <w:rsid w:val="00A44F98"/>
    <w:rsid w:val="00AB15E6"/>
    <w:rsid w:val="00B50D90"/>
    <w:rsid w:val="00C218AC"/>
    <w:rsid w:val="00C24460"/>
    <w:rsid w:val="00C40726"/>
    <w:rsid w:val="00C41483"/>
    <w:rsid w:val="00D0124A"/>
    <w:rsid w:val="00D01292"/>
    <w:rsid w:val="00D30405"/>
    <w:rsid w:val="00D444E2"/>
    <w:rsid w:val="00D626FA"/>
    <w:rsid w:val="00D71BC6"/>
    <w:rsid w:val="00D847C5"/>
    <w:rsid w:val="00D907ED"/>
    <w:rsid w:val="00DC349C"/>
    <w:rsid w:val="00DD1DDD"/>
    <w:rsid w:val="00DD5181"/>
    <w:rsid w:val="00E10595"/>
    <w:rsid w:val="00E157CE"/>
    <w:rsid w:val="00E337D6"/>
    <w:rsid w:val="00E374AE"/>
    <w:rsid w:val="00E52103"/>
    <w:rsid w:val="00E619E7"/>
    <w:rsid w:val="00EF6192"/>
    <w:rsid w:val="00F0068E"/>
    <w:rsid w:val="00F1651B"/>
    <w:rsid w:val="00F44DCC"/>
    <w:rsid w:val="00F64136"/>
    <w:rsid w:val="00F8761D"/>
    <w:rsid w:val="00FC696A"/>
    <w:rsid w:val="00F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3066E"/>
  <w15:docId w15:val="{5AE73508-A4C4-4793-9252-9CF5B17C0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A44F98"/>
    <w:pPr>
      <w:widowControl w:val="0"/>
      <w:autoSpaceDE w:val="0"/>
      <w:autoSpaceDN w:val="0"/>
      <w:spacing w:before="93"/>
      <w:ind w:left="2712" w:right="2730"/>
      <w:jc w:val="center"/>
      <w:outlineLvl w:val="0"/>
    </w:pPr>
    <w:rPr>
      <w:rFonts w:ascii="Arial" w:eastAsia="Arial" w:hAnsi="Arial" w:cs="Arial"/>
      <w:b/>
      <w:bCs/>
      <w:sz w:val="22"/>
      <w:szCs w:val="22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60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60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locked/>
    <w:rsid w:val="004D1B6A"/>
    <w:rPr>
      <w:rFonts w:ascii="Calibri" w:eastAsia="Calibri" w:hAnsi="Calibri" w:cs="Times New Roman"/>
    </w:rPr>
  </w:style>
  <w:style w:type="paragraph" w:styleId="Cabealho">
    <w:name w:val="header"/>
    <w:aliases w:val="foote,Cabeçalho superior,hd,he"/>
    <w:basedOn w:val="Normal"/>
    <w:link w:val="CabealhoChar"/>
    <w:unhideWhenUsed/>
    <w:rsid w:val="004D1B6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1">
    <w:name w:val="Cabeçalho Char1"/>
    <w:basedOn w:val="Fontepargpadro"/>
    <w:uiPriority w:val="99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D1B6A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2C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C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2C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C73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5A267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A26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99"/>
    <w:qFormat/>
    <w:rsid w:val="00196585"/>
    <w:pPr>
      <w:ind w:left="708"/>
    </w:pPr>
  </w:style>
  <w:style w:type="table" w:styleId="Tabelacomgrade">
    <w:name w:val="Table Grid"/>
    <w:basedOn w:val="Tabelanormal"/>
    <w:rsid w:val="001965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grafodaListaChar">
    <w:name w:val="Parágrafo da Lista Char"/>
    <w:link w:val="PargrafodaLista"/>
    <w:uiPriority w:val="34"/>
    <w:locked/>
    <w:rsid w:val="001965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1"/>
    <w:rsid w:val="00A44F98"/>
    <w:rPr>
      <w:rFonts w:ascii="Arial" w:eastAsia="Arial" w:hAnsi="Arial" w:cs="Arial"/>
      <w:b/>
      <w:bCs/>
      <w:lang w:val="pt-PT"/>
    </w:rPr>
  </w:style>
  <w:style w:type="paragraph" w:styleId="SemEspaamento">
    <w:name w:val="No Spacing"/>
    <w:uiPriority w:val="1"/>
    <w:qFormat/>
    <w:rsid w:val="00A44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-size-large">
    <w:name w:val="a-size-large"/>
    <w:basedOn w:val="Fontepargpadro"/>
    <w:rsid w:val="00A44F98"/>
  </w:style>
  <w:style w:type="character" w:customStyle="1" w:styleId="Ttulo2Char">
    <w:name w:val="Título 2 Char"/>
    <w:basedOn w:val="Fontepargpadro"/>
    <w:link w:val="Ttulo2"/>
    <w:uiPriority w:val="9"/>
    <w:semiHidden/>
    <w:rsid w:val="001B604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604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B6043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B60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9764F-33D9-4C30-95C6-D2BEE36B0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14</Pages>
  <Words>4531</Words>
  <Characters>24469</Characters>
  <Application>Microsoft Office Word</Application>
  <DocSecurity>0</DocSecurity>
  <Lines>203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User</cp:lastModifiedBy>
  <cp:revision>6</cp:revision>
  <dcterms:created xsi:type="dcterms:W3CDTF">2017-01-30T14:46:00Z</dcterms:created>
  <dcterms:modified xsi:type="dcterms:W3CDTF">2026-05-27T12:22:00Z</dcterms:modified>
</cp:coreProperties>
</file>