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D4C" w:rsidRPr="00F63D4C" w:rsidRDefault="00F63D4C" w:rsidP="00F63D4C">
      <w:pPr>
        <w:pStyle w:val="Ttulo1"/>
        <w:spacing w:before="0" w:line="360" w:lineRule="auto"/>
        <w:jc w:val="center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TERMO DE REFERÊNCIA</w:t>
      </w:r>
    </w:p>
    <w:p w:rsidR="00F63D4C" w:rsidRPr="00F63D4C" w:rsidRDefault="00F63D4C" w:rsidP="00F63D4C">
      <w:pPr>
        <w:pStyle w:val="Ttulo1"/>
        <w:spacing w:before="0" w:line="360" w:lineRule="auto"/>
        <w:jc w:val="center"/>
        <w:rPr>
          <w:rFonts w:ascii="Arial" w:hAnsi="Arial" w:cs="Arial"/>
          <w:sz w:val="22"/>
          <w:szCs w:val="22"/>
          <w:lang w:val="pt-BR"/>
        </w:rPr>
      </w:pP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1. OBJETO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 xml:space="preserve">1.1. O presente Termo de Referência tem por objeto a </w:t>
      </w:r>
      <w:bookmarkStart w:id="0" w:name="OLE_LINK30"/>
      <w:bookmarkStart w:id="1" w:name="OLE_LINK31"/>
      <w:r w:rsidRPr="00F63D4C">
        <w:rPr>
          <w:rFonts w:ascii="Arial" w:hAnsi="Arial" w:cs="Arial"/>
          <w:color w:val="auto"/>
          <w:sz w:val="22"/>
          <w:szCs w:val="22"/>
        </w:rPr>
        <w:t xml:space="preserve">aquisição de </w:t>
      </w:r>
      <w:bookmarkStart w:id="2" w:name="OLE_LINK34"/>
      <w:bookmarkStart w:id="3" w:name="OLE_LINK35"/>
      <w:bookmarkStart w:id="4" w:name="OLE_LINK36"/>
      <w:bookmarkStart w:id="5" w:name="_GoBack"/>
      <w:r w:rsidRPr="00F63D4C">
        <w:rPr>
          <w:rFonts w:ascii="Arial" w:hAnsi="Arial" w:cs="Arial"/>
          <w:color w:val="auto"/>
          <w:sz w:val="22"/>
          <w:szCs w:val="22"/>
        </w:rPr>
        <w:t>passagens rodoviárias intermunicipais</w:t>
      </w:r>
      <w:bookmarkEnd w:id="2"/>
      <w:bookmarkEnd w:id="3"/>
      <w:bookmarkEnd w:id="4"/>
      <w:bookmarkEnd w:id="5"/>
      <w:r w:rsidRPr="00F63D4C">
        <w:rPr>
          <w:rFonts w:ascii="Arial" w:hAnsi="Arial" w:cs="Arial"/>
          <w:color w:val="auto"/>
          <w:sz w:val="22"/>
          <w:szCs w:val="22"/>
        </w:rPr>
        <w:t xml:space="preserve"> para atendimento às famílias e indivíduos em situação de vulnerabilidade e risco social assistidos pela Secretaria Municipal de Assistência Social do Município de Ipuiúna/MG</w:t>
      </w:r>
      <w:bookmarkEnd w:id="0"/>
      <w:bookmarkEnd w:id="1"/>
      <w:r w:rsidRPr="00F63D4C">
        <w:rPr>
          <w:rFonts w:ascii="Arial" w:hAnsi="Arial" w:cs="Arial"/>
          <w:color w:val="auto"/>
          <w:sz w:val="22"/>
          <w:szCs w:val="22"/>
        </w:rPr>
        <w:t>, conforme descritivo e quantitativos abaixo:</w:t>
      </w:r>
    </w:p>
    <w:p w:rsidR="00F63D4C" w:rsidRPr="00F63D4C" w:rsidRDefault="00F63D4C" w:rsidP="00F63D4C">
      <w:pPr>
        <w:spacing w:line="360" w:lineRule="auto"/>
      </w:pPr>
    </w:p>
    <w:tbl>
      <w:tblPr>
        <w:tblW w:w="896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4349"/>
        <w:gridCol w:w="849"/>
        <w:gridCol w:w="1161"/>
        <w:gridCol w:w="1098"/>
        <w:gridCol w:w="1024"/>
      </w:tblGrid>
      <w:tr w:rsidR="00F63D4C" w:rsidRPr="00F63D4C" w:rsidTr="00F63D4C">
        <w:trPr>
          <w:trHeight w:val="700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3D4C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3D4C">
              <w:rPr>
                <w:rFonts w:ascii="Arial" w:hAnsi="Arial" w:cs="Arial"/>
                <w:b/>
                <w:bCs/>
                <w:sz w:val="20"/>
                <w:szCs w:val="20"/>
              </w:rPr>
              <w:t>Descrição / especificação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3D4C">
              <w:rPr>
                <w:rFonts w:ascii="Arial" w:hAnsi="Arial" w:cs="Arial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3D4C">
              <w:rPr>
                <w:rFonts w:ascii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3D4C">
              <w:rPr>
                <w:rFonts w:ascii="Arial" w:hAnsi="Arial" w:cs="Arial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3D4C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F63D4C" w:rsidRPr="00F63D4C" w:rsidTr="00F63D4C">
        <w:trPr>
          <w:trHeight w:val="712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6" w:name="OLE_LINK22"/>
            <w:bookmarkStart w:id="7" w:name="OLE_LINK23"/>
            <w:r w:rsidRPr="00F63D4C">
              <w:rPr>
                <w:rFonts w:ascii="Arial" w:hAnsi="Arial" w:cs="Arial"/>
                <w:sz w:val="20"/>
                <w:szCs w:val="20"/>
              </w:rPr>
              <w:t>Passagem rodoviária intermunicipal – trecho Ipuiúna x Congonhal</w:t>
            </w:r>
            <w:bookmarkEnd w:id="6"/>
            <w:bookmarkEnd w:id="7"/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Und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R$ 14,75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R$ 590,00</w:t>
            </w:r>
          </w:p>
        </w:tc>
      </w:tr>
      <w:tr w:rsidR="00F63D4C" w:rsidRPr="00F63D4C" w:rsidTr="00F63D4C">
        <w:trPr>
          <w:trHeight w:val="7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8" w:name="OLE_LINK24"/>
            <w:bookmarkStart w:id="9" w:name="OLE_LINK25"/>
            <w:r w:rsidRPr="00F63D4C">
              <w:rPr>
                <w:rFonts w:ascii="Arial" w:hAnsi="Arial" w:cs="Arial"/>
                <w:sz w:val="20"/>
                <w:szCs w:val="20"/>
              </w:rPr>
              <w:t>Passagem rodoviária intermunicipal – trecho Ipuiúna x Santa Rita de Caldas</w:t>
            </w:r>
            <w:bookmarkEnd w:id="8"/>
            <w:bookmarkEnd w:id="9"/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Und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R$ 11,65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R$ 4</w:t>
            </w: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Pr="00F63D4C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F63D4C" w:rsidRPr="00F63D4C" w:rsidTr="00F63D4C">
        <w:trPr>
          <w:trHeight w:val="7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0" w:name="OLE_LINK26"/>
            <w:bookmarkStart w:id="11" w:name="OLE_LINK27"/>
            <w:r w:rsidRPr="00F63D4C">
              <w:rPr>
                <w:rFonts w:ascii="Arial" w:hAnsi="Arial" w:cs="Arial"/>
                <w:sz w:val="20"/>
                <w:szCs w:val="20"/>
              </w:rPr>
              <w:t>Passagem rodoviária intermunicipal – trecho Ipuiúna x Pouso Alegre</w:t>
            </w:r>
            <w:bookmarkEnd w:id="10"/>
            <w:bookmarkEnd w:id="11"/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Und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R$ 27,55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R$ 826,50</w:t>
            </w:r>
          </w:p>
        </w:tc>
      </w:tr>
      <w:tr w:rsidR="00F63D4C" w:rsidRPr="00F63D4C" w:rsidTr="00F63D4C">
        <w:trPr>
          <w:trHeight w:val="7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2" w:name="OLE_LINK28"/>
            <w:bookmarkStart w:id="13" w:name="OLE_LINK29"/>
            <w:r w:rsidRPr="00F63D4C">
              <w:rPr>
                <w:rFonts w:ascii="Arial" w:hAnsi="Arial" w:cs="Arial"/>
                <w:sz w:val="20"/>
                <w:szCs w:val="20"/>
              </w:rPr>
              <w:t>Passagem rodoviária intermunicipal – trecho Ipuiúna x Poços de Caldas</w:t>
            </w:r>
            <w:bookmarkEnd w:id="12"/>
            <w:bookmarkEnd w:id="13"/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Und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D4C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R$ 39,60</w:t>
            </w:r>
          </w:p>
        </w:tc>
        <w:tc>
          <w:tcPr>
            <w:tcW w:w="0" w:type="auto"/>
            <w:vAlign w:val="center"/>
            <w:hideMark/>
          </w:tcPr>
          <w:p w:rsidR="00F63D4C" w:rsidRPr="00F63D4C" w:rsidRDefault="00F63D4C" w:rsidP="00F63D4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R$ 1.188,00</w:t>
            </w:r>
          </w:p>
        </w:tc>
      </w:tr>
    </w:tbl>
    <w:p w:rsidR="00F63D4C" w:rsidRDefault="00F63D4C" w:rsidP="00F63D4C">
      <w:pPr>
        <w:pStyle w:val="NormalWeb"/>
        <w:spacing w:before="0" w:beforeAutospacing="0" w:after="0" w:afterAutospacing="0" w:line="360" w:lineRule="auto"/>
        <w:jc w:val="both"/>
        <w:rPr>
          <w:rStyle w:val="Forte"/>
          <w:rFonts w:ascii="Arial" w:hAnsi="Arial" w:cs="Arial"/>
          <w:sz w:val="22"/>
          <w:szCs w:val="22"/>
        </w:rPr>
      </w:pPr>
    </w:p>
    <w:p w:rsidR="00F63D4C" w:rsidRPr="00F63D4C" w:rsidRDefault="00F63D4C" w:rsidP="00F63D4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Style w:val="Forte"/>
          <w:rFonts w:ascii="Arial" w:hAnsi="Arial" w:cs="Arial"/>
          <w:sz w:val="22"/>
          <w:szCs w:val="22"/>
        </w:rPr>
        <w:t>Valor total estimado: R$ 3.070,50 (três mil e setenta reais e cinquenta centavos).</w:t>
      </w:r>
    </w:p>
    <w:p w:rsid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1.2.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Os itens objeto deste Termo de Referência são caracterizados como bens/serviços comuns, conforme art. 6º, inciso XIII, da Lei Federal nº 14.133/2021.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1.3.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pesquisa de preços integra o presente procedimento administrativo.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1.4.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 prazo de vigência da contratação será de 12 (doze) meses, contados da assinatura do contrato ou emissão da autorização de fornecimento.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2. FUNDAMENTAÇÃO E DESCRIÇÃO DA NECESSIDADE DA CONTRATAÇÃO</w:t>
      </w:r>
    </w:p>
    <w:p w:rsid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2.1.A presente contratação visa atender a demanda da Secretaria Municipal de Assistência Social referente à concessão de benefícios eventuais, especificamente o fornecimento de passagens destinadas às famílias e indivíduos em situação de vulnerabilidade e risco social atendidos pela política de Assistência Social do Município.</w:t>
      </w:r>
    </w:p>
    <w:p w:rsidR="00F63D4C" w:rsidRPr="00F63D4C" w:rsidRDefault="00F63D4C" w:rsidP="00F63D4C"/>
    <w:p w:rsid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lastRenderedPageBreak/>
        <w:t>2.2.O benefício eventual possui amparo na Lei Federal nº 8.742/1993 – Lei Orgânica da Assistência Social (LOAS), constituindo provisão suplementar e provisória destinada ao enfrentamento de situações temporárias que comprometam a sobrevivência e dignidade dos usuários.</w:t>
      </w:r>
    </w:p>
    <w:p w:rsidR="00F63D4C" w:rsidRPr="00F63D4C" w:rsidRDefault="00F63D4C" w:rsidP="00F63D4C"/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2.3.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concessão das passagens busca garantir acesso a direitos básicos, possibilitando deslocamentos necessários para:</w:t>
      </w:r>
    </w:p>
    <w:p w:rsidR="00F63D4C" w:rsidRPr="00F63D4C" w:rsidRDefault="00F63D4C" w:rsidP="00F63D4C">
      <w:pPr>
        <w:widowControl/>
        <w:numPr>
          <w:ilvl w:val="0"/>
          <w:numId w:val="2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retorno ao município de origem; </w:t>
      </w:r>
    </w:p>
    <w:p w:rsidR="00F63D4C" w:rsidRPr="00F63D4C" w:rsidRDefault="00F63D4C" w:rsidP="00F63D4C">
      <w:pPr>
        <w:widowControl/>
        <w:numPr>
          <w:ilvl w:val="0"/>
          <w:numId w:val="2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fortalecimento de vínculos familiares; </w:t>
      </w:r>
    </w:p>
    <w:p w:rsidR="00F63D4C" w:rsidRPr="00F63D4C" w:rsidRDefault="00F63D4C" w:rsidP="00F63D4C">
      <w:pPr>
        <w:widowControl/>
        <w:numPr>
          <w:ilvl w:val="0"/>
          <w:numId w:val="2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acesso a serviços essenciais; </w:t>
      </w:r>
    </w:p>
    <w:p w:rsidR="00F63D4C" w:rsidRPr="00F63D4C" w:rsidRDefault="00F63D4C" w:rsidP="00F63D4C">
      <w:pPr>
        <w:widowControl/>
        <w:numPr>
          <w:ilvl w:val="0"/>
          <w:numId w:val="2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situações emergenciais; </w:t>
      </w:r>
    </w:p>
    <w:p w:rsidR="00F63D4C" w:rsidRDefault="00F63D4C" w:rsidP="00F63D4C">
      <w:pPr>
        <w:widowControl/>
        <w:numPr>
          <w:ilvl w:val="0"/>
          <w:numId w:val="2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demais demandas avaliadas pela equipe técnica da Assistência Social. </w:t>
      </w:r>
    </w:p>
    <w:p w:rsidR="00F63D4C" w:rsidRPr="00F63D4C" w:rsidRDefault="00F63D4C" w:rsidP="00F63D4C">
      <w:pPr>
        <w:widowControl/>
        <w:autoSpaceDE/>
        <w:autoSpaceDN/>
        <w:spacing w:line="360" w:lineRule="auto"/>
        <w:ind w:left="720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2.4.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contratação é necessária para assegurar continuidade, eficiência, legalidade e atendimento ágil às demandas apresentadas pela população em situação de vulnerabilidade social.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3. JUSTIFICATIVA DA CONTRATAÇÃO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3.1.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bookmarkStart w:id="14" w:name="OLE_LINK32"/>
      <w:bookmarkStart w:id="15" w:name="OLE_LINK33"/>
      <w:r w:rsidRPr="00F63D4C">
        <w:rPr>
          <w:rFonts w:ascii="Arial" w:hAnsi="Arial" w:cs="Arial"/>
          <w:color w:val="auto"/>
          <w:sz w:val="22"/>
          <w:szCs w:val="22"/>
        </w:rPr>
        <w:t>A contratação objetiva garantir atendimento contínuo aos usuários da política pública de Assistência Social do Município de Ipuiúna/MG que necessitam de deslocamento intermunicipal em caráter eventual e emergencial.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3.2.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 fornecimento de passagens constitui importante instrumento de proteção social, permitindo atendimento digno aos usuários em situação de vulnerabilidade social e risco pessoal.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3.3.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necessidade da contratação decorre da demanda recorrente da Secretaria Municipal de Assistência Social, sendo indispensável à execução das ações socioassistenciais ofertadas pelo Município.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3.4.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estimativa quantitativa foi definida com base na demanda histórica registrada pela Secretaria Municipal de Assistência Social.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3.5.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 investimento estimado para o período de 12 (doze) meses será de R$ 3.070,50 (três mil e setenta reais e cinquenta centavos).</w:t>
      </w:r>
    </w:p>
    <w:bookmarkEnd w:id="14"/>
    <w:bookmarkEnd w:id="15"/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4. MODELO DE EXECUÇÃO DO OBJETO</w:t>
      </w: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Prazo e local de entrega</w:t>
      </w:r>
    </w:p>
    <w:p w:rsidR="00F63D4C" w:rsidRPr="00F63D4C" w:rsidRDefault="00F63D4C" w:rsidP="00F63D4C">
      <w:pPr>
        <w:pStyle w:val="Ttulo3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lastRenderedPageBreak/>
        <w:t>4.1.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As passagens deverão ser disponibilizadas no prazo máximo de 01 (um) dia útil, contado da solicitação formal da Secretaria Municipal de Assistência Social e do recebimento da Autorização de Fornecimento emitida pelo setor competente.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Recebimento</w:t>
      </w:r>
    </w:p>
    <w:p w:rsidR="00F63D4C" w:rsidRPr="00F63D4C" w:rsidRDefault="00F63D4C" w:rsidP="00F63D4C">
      <w:pPr>
        <w:pStyle w:val="Ttulo3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4.2.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As passagens poderão ser rejeitadas, no todo ou em parte, quando em desacordo com as especificações constantes neste Termo de Referência e na proposta apresentada.</w:t>
      </w:r>
    </w:p>
    <w:p w:rsidR="00F63D4C" w:rsidRPr="00F63D4C" w:rsidRDefault="00F63D4C" w:rsidP="00F63D4C">
      <w:pPr>
        <w:pStyle w:val="Ttulo3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4.3.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Na hipótese de rejeição, a contratada deverá providenciar substituição no prazo máximo de 01 (um) dia útil, sem ônus para a Administração.</w:t>
      </w:r>
    </w:p>
    <w:p w:rsidR="00F63D4C" w:rsidRPr="00F63D4C" w:rsidRDefault="00F63D4C" w:rsidP="00F63D4C">
      <w:pPr>
        <w:pStyle w:val="Ttulo3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4.4.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 recebimento definitivo ocorrerá após conferência e aceitação pela Secretaria requisitante.</w:t>
      </w:r>
    </w:p>
    <w:p w:rsidR="00F63D4C" w:rsidRPr="00F63D4C" w:rsidRDefault="00F63D4C" w:rsidP="00F63D4C">
      <w:pPr>
        <w:pStyle w:val="Ttulo3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4.5.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 recebimento provisório ou definitivo não exclui a responsabilidade da contratada pelos prejuízos decorrentes da execução inadequada do objeto.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Preposto</w:t>
      </w:r>
    </w:p>
    <w:p w:rsidR="00F63D4C" w:rsidRPr="00F63D4C" w:rsidRDefault="00F63D4C" w:rsidP="00F63D4C">
      <w:pPr>
        <w:pStyle w:val="Ttulo3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4.6.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contratada deverá indicar formalmente representante responsável pelo acompanhamento da execução contratual.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5. REQUISITOS DA CONTRATAÇÃO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5.1.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empresa contratada deverá possuir autorização legal para prestação dos serviços de transporte rodoviário intermunicipal referentes aos trechos contratados.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5.2.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Não haverá indicação de marca ou modelo, considerando tratar-se de serviço específico de transporte rodoviário intermunicipal.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6. DA SUBCONTRATAÇÃO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6.1.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Não será admitida a subcontratação do objeto contratual.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7. MODELO DE GESTÃO DO CONTRATO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7.1.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 contrato deverá ser executado fielmente pelas partes, observando as cláusulas pactuadas e as disposições da Lei Federal nº 14.133/2021.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7.2.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gestão e fiscalização contratual serão realizadas por servidor designado pela Administração Municipal.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7.3.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Em caso de impedimento, suspensão ou paralisação contratual, os prazos poderão ser prorrogados mediante justificativa formal.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8. DA FISCALIZAÇÃO DO CONTRATO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lastRenderedPageBreak/>
        <w:t>8.1.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execução do contrato será acompanhada e fiscalizada nos termos do art. 117 da Lei Federal nº 14.133/2021.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8.2.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 fiscal do contrato deverá:</w:t>
      </w:r>
    </w:p>
    <w:p w:rsidR="00F63D4C" w:rsidRPr="00F63D4C" w:rsidRDefault="00F63D4C" w:rsidP="00F63D4C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acompanhar a execução do objeto; </w:t>
      </w:r>
    </w:p>
    <w:p w:rsidR="00F63D4C" w:rsidRPr="00F63D4C" w:rsidRDefault="00F63D4C" w:rsidP="00F63D4C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verificar a conformidade das passagens fornecidas; </w:t>
      </w:r>
    </w:p>
    <w:p w:rsidR="00F63D4C" w:rsidRPr="00F63D4C" w:rsidRDefault="00F63D4C" w:rsidP="00F63D4C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comunicar irregularidades; </w:t>
      </w:r>
    </w:p>
    <w:p w:rsidR="00F63D4C" w:rsidRPr="00F63D4C" w:rsidRDefault="00F63D4C" w:rsidP="00F63D4C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solicitar correções necessárias; </w:t>
      </w:r>
    </w:p>
    <w:p w:rsidR="00F63D4C" w:rsidRPr="00F63D4C" w:rsidRDefault="00F63D4C" w:rsidP="00F63D4C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atestar notas fiscais para pagamento. 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8.3.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Identificada qualquer irregularidade, a contratada será notificada para regularização no prazo fixado pela Administração.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9. DO PAGAMENTO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9.1.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 pagamento será realizado mediante apresentação da Nota Fiscal devidamente atestada pelo fiscal do contrato.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9.2.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nota fiscal deverá estar acompanhada das certidões de regularidade fiscal e trabalhista.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9.3.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 pagamento será efetuado por meio de transferência bancária em conta indicada pela contratada.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9.4.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Em caso de irregularidade fiscal, o pagamento ficará suspenso até a regularização.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10. DA POSSIBILIDADE DE PRORROGAÇÃO DA CONTRATAÇÃO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10.1.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Considerando a natureza contínua da necessidade administrativa, a contratação poderá ser prorrogada, nos termos do art. 107 da Lei Federal nº 14.133/2021, desde que demonstrada vantagem para a Administração.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10.2.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prestação do serviço possui caráter essencial à manutenção das políticas públicas de Assistência Social desenvolvidas pelo Município.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11. REAJUSTE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11.1.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Os preços serão fixos e irreajustáveis pelo prazo de 12 (doze) meses.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11.2.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Em caso de prorrogação contratual, poderá haver reajuste mediante aplicação do índice IPCA ou outro índice oficial que venha a substituí-lo, observada a legislação vigente.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12. FORMA E CRITÉRIOS DE SELEÇÃO DO FORNECEDOR</w:t>
      </w:r>
    </w:p>
    <w:p w:rsidR="00452CCE" w:rsidRPr="004A6DE1" w:rsidRDefault="00F63D4C" w:rsidP="00452CCE">
      <w:pPr>
        <w:adjustRightInd w:val="0"/>
        <w:spacing w:line="360" w:lineRule="auto"/>
        <w:jc w:val="both"/>
        <w:rPr>
          <w:rFonts w:ascii="CIDFont+F2" w:hAnsi="CIDFont+F2" w:cs="CIDFont+F2"/>
          <w:b/>
        </w:rPr>
      </w:pPr>
      <w:r w:rsidRPr="00F63D4C">
        <w:rPr>
          <w:rFonts w:ascii="Arial" w:hAnsi="Arial" w:cs="Arial"/>
        </w:rPr>
        <w:t>12.1.</w:t>
      </w:r>
      <w:r>
        <w:rPr>
          <w:rFonts w:ascii="Arial" w:hAnsi="Arial" w:cs="Arial"/>
        </w:rPr>
        <w:t xml:space="preserve"> </w:t>
      </w:r>
      <w:r w:rsidR="00452CCE">
        <w:rPr>
          <w:rFonts w:ascii="CIDFont+F2" w:hAnsi="CIDFont+F2" w:cs="CIDFont+F2"/>
        </w:rPr>
        <w:t xml:space="preserve"> </w:t>
      </w:r>
      <w:r w:rsidR="00452CCE" w:rsidRPr="004A6DE1">
        <w:rPr>
          <w:rFonts w:ascii="CIDFont+F2" w:hAnsi="CIDFont+F2" w:cs="CIDFont+F2"/>
          <w:b/>
        </w:rPr>
        <w:t>Justificativa da inexigibilidade de licitação</w:t>
      </w: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  <w:r>
        <w:rPr>
          <w:rFonts w:ascii="CIDFont+F3" w:hAnsi="CIDFont+F3" w:cs="CIDFont+F3"/>
        </w:rPr>
        <w:lastRenderedPageBreak/>
        <w:t xml:space="preserve">Este processo tem em vista a necessidade de efetivar a aquisição de passagens rodoviárias interurbanas para atendimento dos transeuntes em vivência de situação de vulnerabilidade social e/ou risco pessoal, em caráter essencial, de acordo com o descritivo e quantitativo indicados no item </w:t>
      </w:r>
      <w:r>
        <w:rPr>
          <w:rFonts w:ascii="CIDFont+F2" w:hAnsi="CIDFont+F2" w:cs="CIDFont+F2"/>
        </w:rPr>
        <w:t xml:space="preserve">1.1 </w:t>
      </w:r>
      <w:r>
        <w:rPr>
          <w:rFonts w:ascii="CIDFont+F3" w:hAnsi="CIDFont+F3" w:cs="CIDFont+F3"/>
        </w:rPr>
        <w:t>deste Termo de Referência.</w:t>
      </w: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</w:p>
    <w:p w:rsidR="00452CCE" w:rsidRDefault="00452CCE" w:rsidP="00452CCE">
      <w:pPr>
        <w:adjustRightInd w:val="0"/>
        <w:spacing w:line="360" w:lineRule="auto"/>
        <w:jc w:val="both"/>
        <w:rPr>
          <w:rFonts w:ascii="CIDFont+F2" w:hAnsi="CIDFont+F2" w:cs="CIDFont+F2"/>
        </w:rPr>
      </w:pPr>
      <w:r>
        <w:rPr>
          <w:rFonts w:ascii="CIDFont+F2" w:hAnsi="CIDFont+F2" w:cs="CIDFont+F2"/>
        </w:rPr>
        <w:t>Fundamentação Legal:</w:t>
      </w: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  <w:r>
        <w:rPr>
          <w:rFonts w:ascii="CIDFont+F3" w:hAnsi="CIDFont+F3" w:cs="CIDFont+F3"/>
        </w:rPr>
        <w:t>A Lei nº 14.133/2021, nova Lei de Licitações e Contratos Administrativos, estabelece em seu artigo 74 que a licitação é inexigível quando houver inviabilidade de competição. Este é o cenário clássico quando se verifica a existência de um único fornecedor para o serviço demandado.</w:t>
      </w: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  <w:r>
        <w:rPr>
          <w:rFonts w:ascii="CIDFont+F3" w:hAnsi="CIDFont+F3" w:cs="CIDFont+F3"/>
        </w:rPr>
        <w:t>A principal hipótese de inexigibilidade que se amolda a essa situação é a prevista no inciso I do artigo 74 da Lei nº 14.133/2021:</w:t>
      </w: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</w:p>
    <w:p w:rsidR="00452CCE" w:rsidRPr="004A6DE1" w:rsidRDefault="00452CCE" w:rsidP="00452CCE">
      <w:pPr>
        <w:adjustRightInd w:val="0"/>
        <w:spacing w:line="360" w:lineRule="auto"/>
        <w:jc w:val="both"/>
        <w:rPr>
          <w:rFonts w:ascii="CIDFont+F5" w:hAnsi="CIDFont+F5" w:cs="CIDFont+F5"/>
          <w:i/>
        </w:rPr>
      </w:pPr>
      <w:r w:rsidRPr="004A6DE1">
        <w:rPr>
          <w:rFonts w:ascii="CIDFont+F5" w:hAnsi="CIDFont+F5" w:cs="CIDFont+F5"/>
          <w:i/>
        </w:rPr>
        <w:t>“Art. 74. É inexigível a licitação quando inviável a competição, em especial nos casos de:</w:t>
      </w:r>
    </w:p>
    <w:p w:rsidR="00452CCE" w:rsidRPr="004A6DE1" w:rsidRDefault="00452CCE" w:rsidP="00452CCE">
      <w:pPr>
        <w:adjustRightInd w:val="0"/>
        <w:spacing w:line="360" w:lineRule="auto"/>
        <w:jc w:val="both"/>
        <w:rPr>
          <w:rFonts w:ascii="CIDFont+F5" w:hAnsi="CIDFont+F5" w:cs="CIDFont+F5"/>
          <w:i/>
        </w:rPr>
      </w:pPr>
      <w:r w:rsidRPr="004A6DE1">
        <w:rPr>
          <w:rFonts w:ascii="CIDFont+F5" w:hAnsi="CIDFont+F5" w:cs="CIDFont+F5"/>
          <w:i/>
        </w:rPr>
        <w:t>I - aquisição de materiais, de equipamentos ou de gêneros ou contratação de serviços que só possam ser fornecidos por produtor, empresa ou representante comercial exclusivos;”</w:t>
      </w:r>
    </w:p>
    <w:p w:rsidR="00452CCE" w:rsidRDefault="00452CCE" w:rsidP="00452CCE">
      <w:pPr>
        <w:adjustRightInd w:val="0"/>
        <w:spacing w:line="360" w:lineRule="auto"/>
        <w:jc w:val="both"/>
        <w:rPr>
          <w:rFonts w:ascii="CIDFont+F5" w:hAnsi="CIDFont+F5" w:cs="CIDFont+F5"/>
        </w:rPr>
      </w:pP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  <w:r>
        <w:rPr>
          <w:rFonts w:ascii="CIDFont+F3" w:hAnsi="CIDFont+F3" w:cs="CIDFont+F3"/>
        </w:rPr>
        <w:t>Embora o dispositivo mencione "exclusivos", a interpretação consolidada, tanto na doutrina quanto na jurisprudência, abrange situações onde, de fato, apenas um fornecedor pode atender uma única empresa de transporte rodoviário que atenda a um trecho específico ou possua as condições operacionais indispensáveis, a competição se torna impossível.</w:t>
      </w: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</w:p>
    <w:p w:rsidR="00452CCE" w:rsidRPr="004A6DE1" w:rsidRDefault="00452CCE" w:rsidP="00452CCE">
      <w:pPr>
        <w:adjustRightInd w:val="0"/>
        <w:spacing w:line="360" w:lineRule="auto"/>
        <w:jc w:val="both"/>
        <w:rPr>
          <w:rFonts w:ascii="CIDFont+F2" w:hAnsi="CIDFont+F2" w:cs="CIDFont+F2"/>
          <w:b/>
        </w:rPr>
      </w:pPr>
      <w:r w:rsidRPr="004A6DE1">
        <w:rPr>
          <w:rFonts w:ascii="CIDFont+F2" w:hAnsi="CIDFont+F2" w:cs="CIDFont+F2"/>
          <w:b/>
        </w:rPr>
        <w:t>Razão da escolha do contratado</w:t>
      </w: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  <w:r>
        <w:rPr>
          <w:rFonts w:ascii="CIDFont+F3" w:hAnsi="CIDFont+F3" w:cs="CIDFont+F3"/>
        </w:rPr>
        <w:t>Sendo o único fornecedor a prestar este serviço no Município, a escolha se torna objetiva. Ademais, após análise dos documentos de planejamento (Documento de Formalização de Demanda, Estudo Técnico Preliminar e Termo de Referência) e dos documentos de habilitação, percebeu-se que a SC MINAS TRANSPORTES LTDA tende às necessidades da Administração em relação ao objeto a ser contratado, sendo, inclusive a última fornecedora desse serviço para o Município. Neste sentido, o objeto e a documentação atende aos requisitos para contratação direta mediante dispensa de licitação nos termos do art. 74, da lei 14.133/21.</w:t>
      </w: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Pela documentação também ficou comprovado que o objeto social da proponente é </w:t>
      </w:r>
      <w:r>
        <w:rPr>
          <w:rFonts w:ascii="CIDFont+F3" w:hAnsi="CIDFont+F3" w:cs="CIDFont+F3"/>
        </w:rPr>
        <w:lastRenderedPageBreak/>
        <w:t>compatível com o objeto deste certame, e que a mesma não sofreu qualquer penalidade apta a obstar a sua contratação, conforme certidão expedida pelo Cadastro Nacional de Empresas Inidôneas e Suspensas - CEIS e pelo Cadastro Nacional de Empresas Punidas – CNEP. Ao rigor das disposições do art. 11 da Lei Federal N. 14.133/2021, os valores não apresentam indícios de superfaturamento, sobrepreço ou inexequibilidade, já que os valores dos bilhetes de passagens rodoviárias interurbanas são tabelados e, ainda, a peculiaridade de haver apenas e tão somente uma representação de agência para fornecimento e emissão das passagens no âmbito do</w:t>
      </w: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  <w:r>
        <w:rPr>
          <w:rFonts w:ascii="CIDFont+F3" w:hAnsi="CIDFont+F3" w:cs="CIDFont+F3"/>
        </w:rPr>
        <w:t>Município.</w:t>
      </w:r>
    </w:p>
    <w:p w:rsidR="00452CCE" w:rsidRDefault="00452CCE" w:rsidP="00452CCE">
      <w:pPr>
        <w:adjustRightInd w:val="0"/>
        <w:spacing w:line="360" w:lineRule="auto"/>
        <w:jc w:val="both"/>
        <w:rPr>
          <w:rFonts w:ascii="CIDFont+F3" w:hAnsi="CIDFont+F3" w:cs="CIDFont+F3"/>
        </w:rPr>
      </w:pPr>
    </w:p>
    <w:p w:rsidR="00452CCE" w:rsidRDefault="00452CCE" w:rsidP="00452CCE">
      <w:pPr>
        <w:adjustRightInd w:val="0"/>
        <w:spacing w:line="360" w:lineRule="auto"/>
        <w:jc w:val="both"/>
      </w:pPr>
      <w:r>
        <w:rPr>
          <w:rFonts w:ascii="CIDFont+F3" w:hAnsi="CIDFont+F3" w:cs="CIDFont+F3"/>
        </w:rPr>
        <w:t>Assim, escolhe-se a proponente SC MINAS TRANSPORTES LTDA – pessoa jurídica de direito privado, inscrita no CNPJ sob o nº 35.294.771/0001-13, com sede na Rua: Caiabis, nº 55, Bairro Vila Teixeira, Alfenas – MG, CEP 37.132.421, por ser a única apta a fornecer o serviço pleiteado.</w:t>
      </w:r>
    </w:p>
    <w:p w:rsidR="00F63D4C" w:rsidRPr="00F63D4C" w:rsidRDefault="00F63D4C" w:rsidP="00452CCE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13. ESTIMATIVA DO VALOR DA CONTRATAÇÃO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13.1.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O valor estimado da contratação é de R$ 3.070,50 (três mil e setenta reais e cinquenta centavos).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13.2.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estimativa foi elaborada com base em pesquisa de preços realizada junto às empresas prestadoras do serviço.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14. ADEQUAÇÃO ORÇAMENTÁRIA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14.1.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As despesas decorrentes da contratação correrão por conta de recursos consignados no orçamento vigente do Município de Ipuiúna/MG.</w:t>
      </w:r>
    </w:p>
    <w:p w:rsidR="00F63D4C" w:rsidRPr="00283CF2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83CF2">
        <w:rPr>
          <w:rFonts w:ascii="Arial" w:hAnsi="Arial" w:cs="Arial"/>
          <w:color w:val="auto"/>
          <w:sz w:val="22"/>
          <w:szCs w:val="22"/>
        </w:rPr>
        <w:t xml:space="preserve">14.2. </w:t>
      </w:r>
      <w:r w:rsidRPr="00283CF2">
        <w:rPr>
          <w:rFonts w:ascii="Arial" w:hAnsi="Arial" w:cs="Arial"/>
          <w:b/>
          <w:color w:val="auto"/>
          <w:sz w:val="22"/>
          <w:szCs w:val="22"/>
        </w:rPr>
        <w:t>Fonte de recurso:</w:t>
      </w:r>
      <w:r w:rsidR="00283CF2" w:rsidRPr="00283CF2">
        <w:rPr>
          <w:rFonts w:ascii="Arial" w:hAnsi="Arial" w:cs="Arial"/>
          <w:b/>
          <w:color w:val="auto"/>
          <w:sz w:val="22"/>
          <w:szCs w:val="22"/>
        </w:rPr>
        <w:t xml:space="preserve"> 08.244.0027.2.307 3390.39.00 – 517 - OUTROS SERVIÇOS DE TERCEIROS – PESSOA JURÍDICA – Fonte 1.661.99</w:t>
      </w:r>
    </w:p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Ttulo1"/>
        <w:spacing w:before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15. DAS SANÇÕES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15.1.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Aplicam-se à presente contratação as sanções previstas no art. 156 da Lei Federal nº 14.133/2021.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15.2.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Constituem sanções administrativas:</w:t>
      </w:r>
    </w:p>
    <w:p w:rsidR="00F63D4C" w:rsidRPr="00F63D4C" w:rsidRDefault="00F63D4C" w:rsidP="00F63D4C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advertência; </w:t>
      </w:r>
    </w:p>
    <w:p w:rsidR="00F63D4C" w:rsidRPr="00F63D4C" w:rsidRDefault="00F63D4C" w:rsidP="00F63D4C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multa; </w:t>
      </w:r>
    </w:p>
    <w:p w:rsidR="00F63D4C" w:rsidRPr="00F63D4C" w:rsidRDefault="00F63D4C" w:rsidP="00F63D4C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impedimento de licitar e contratar; </w:t>
      </w:r>
    </w:p>
    <w:p w:rsidR="00F63D4C" w:rsidRPr="00F63D4C" w:rsidRDefault="00F63D4C" w:rsidP="00F63D4C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rFonts w:ascii="Arial" w:hAnsi="Arial" w:cs="Arial"/>
        </w:rPr>
      </w:pPr>
      <w:r w:rsidRPr="00F63D4C">
        <w:rPr>
          <w:rFonts w:ascii="Arial" w:hAnsi="Arial" w:cs="Arial"/>
        </w:rPr>
        <w:t xml:space="preserve">declaração de inidoneidade. </w:t>
      </w:r>
    </w:p>
    <w:p w:rsidR="00F63D4C" w:rsidRPr="00F63D4C" w:rsidRDefault="00F63D4C" w:rsidP="00F63D4C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lastRenderedPageBreak/>
        <w:t>15.3.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 aplicação das penalidades observará o devido processo administrativo, assegurados contraditório e ampla defesa.</w:t>
      </w:r>
    </w:p>
    <w:p w:rsidR="00F63D4C" w:rsidRDefault="00F63D4C" w:rsidP="00452CCE">
      <w:pPr>
        <w:pStyle w:val="Ttu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63D4C">
        <w:rPr>
          <w:rFonts w:ascii="Arial" w:hAnsi="Arial" w:cs="Arial"/>
          <w:color w:val="auto"/>
          <w:sz w:val="22"/>
          <w:szCs w:val="22"/>
        </w:rPr>
        <w:t>15.4.</w:t>
      </w:r>
      <w:r w:rsidR="00452CCE">
        <w:rPr>
          <w:rFonts w:ascii="Arial" w:hAnsi="Arial" w:cs="Arial"/>
          <w:color w:val="auto"/>
          <w:sz w:val="22"/>
          <w:szCs w:val="22"/>
        </w:rPr>
        <w:t xml:space="preserve"> </w:t>
      </w:r>
      <w:r w:rsidRPr="00F63D4C">
        <w:rPr>
          <w:rFonts w:ascii="Arial" w:hAnsi="Arial" w:cs="Arial"/>
          <w:color w:val="auto"/>
          <w:sz w:val="22"/>
          <w:szCs w:val="22"/>
        </w:rPr>
        <w:t>As multas e demais penalidades poderão ser descontadas de pagamentos eventualmente devidos à contratada.</w:t>
      </w:r>
    </w:p>
    <w:p w:rsidR="00452CCE" w:rsidRPr="00452CCE" w:rsidRDefault="00452CCE" w:rsidP="00452CCE"/>
    <w:p w:rsidR="00F63D4C" w:rsidRPr="00F63D4C" w:rsidRDefault="00F63D4C" w:rsidP="00F63D4C">
      <w:pPr>
        <w:spacing w:line="360" w:lineRule="auto"/>
        <w:jc w:val="both"/>
        <w:rPr>
          <w:rFonts w:ascii="Arial" w:hAnsi="Arial" w:cs="Arial"/>
        </w:rPr>
      </w:pPr>
    </w:p>
    <w:p w:rsidR="00F63D4C" w:rsidRPr="00F63D4C" w:rsidRDefault="00F63D4C" w:rsidP="00F63D4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 xml:space="preserve">Ipuiúna/MG, </w:t>
      </w:r>
      <w:r w:rsidR="00452CCE">
        <w:rPr>
          <w:rFonts w:ascii="Arial" w:hAnsi="Arial" w:cs="Arial"/>
          <w:sz w:val="22"/>
          <w:szCs w:val="22"/>
        </w:rPr>
        <w:t xml:space="preserve">26 de maio </w:t>
      </w:r>
      <w:r w:rsidRPr="00F63D4C">
        <w:rPr>
          <w:rFonts w:ascii="Arial" w:hAnsi="Arial" w:cs="Arial"/>
          <w:sz w:val="22"/>
          <w:szCs w:val="22"/>
        </w:rPr>
        <w:t>de 2026.</w:t>
      </w:r>
    </w:p>
    <w:p w:rsidR="00B25CCD" w:rsidRPr="00F63D4C" w:rsidRDefault="00B25CCD" w:rsidP="00F63D4C">
      <w:pPr>
        <w:pStyle w:val="Corpodetext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25CCD" w:rsidRPr="00F63D4C" w:rsidRDefault="00B25CCD" w:rsidP="00F63D4C">
      <w:pPr>
        <w:pStyle w:val="Corpodetext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52CCE" w:rsidRDefault="00804D61" w:rsidP="00452CCE">
      <w:pPr>
        <w:pStyle w:val="Corpodetexto"/>
        <w:spacing w:line="360" w:lineRule="auto"/>
        <w:ind w:right="4"/>
        <w:jc w:val="center"/>
        <w:rPr>
          <w:rFonts w:ascii="Arial" w:hAnsi="Arial" w:cs="Arial"/>
          <w:sz w:val="22"/>
          <w:szCs w:val="22"/>
        </w:rPr>
      </w:pPr>
      <w:r w:rsidRPr="00452CCE">
        <w:rPr>
          <w:rFonts w:ascii="Arial" w:hAnsi="Arial" w:cs="Arial"/>
          <w:b/>
          <w:sz w:val="22"/>
          <w:szCs w:val="22"/>
        </w:rPr>
        <w:t>Valéria Fernanda da Silva Vila Boas</w:t>
      </w:r>
      <w:r w:rsidRPr="00F63D4C">
        <w:rPr>
          <w:rFonts w:ascii="Arial" w:hAnsi="Arial" w:cs="Arial"/>
          <w:sz w:val="22"/>
          <w:szCs w:val="22"/>
        </w:rPr>
        <w:t xml:space="preserve"> </w:t>
      </w:r>
    </w:p>
    <w:p w:rsidR="00B25CCD" w:rsidRPr="00F63D4C" w:rsidRDefault="00804D61" w:rsidP="00452CCE">
      <w:pPr>
        <w:pStyle w:val="Corpodetexto"/>
        <w:spacing w:line="360" w:lineRule="auto"/>
        <w:ind w:right="4"/>
        <w:jc w:val="center"/>
        <w:rPr>
          <w:rFonts w:ascii="Arial" w:hAnsi="Arial" w:cs="Arial"/>
          <w:sz w:val="22"/>
          <w:szCs w:val="22"/>
        </w:rPr>
      </w:pPr>
      <w:r w:rsidRPr="00F63D4C">
        <w:rPr>
          <w:rFonts w:ascii="Arial" w:hAnsi="Arial" w:cs="Arial"/>
          <w:sz w:val="22"/>
          <w:szCs w:val="22"/>
        </w:rPr>
        <w:t>Secretaria</w:t>
      </w:r>
      <w:r w:rsidRPr="00F63D4C">
        <w:rPr>
          <w:rFonts w:ascii="Arial" w:hAnsi="Arial" w:cs="Arial"/>
          <w:spacing w:val="-9"/>
          <w:sz w:val="22"/>
          <w:szCs w:val="22"/>
        </w:rPr>
        <w:t xml:space="preserve"> </w:t>
      </w:r>
      <w:r w:rsidRPr="00F63D4C">
        <w:rPr>
          <w:rFonts w:ascii="Arial" w:hAnsi="Arial" w:cs="Arial"/>
          <w:sz w:val="22"/>
          <w:szCs w:val="22"/>
        </w:rPr>
        <w:t>Municipal</w:t>
      </w:r>
      <w:r w:rsidRPr="00F63D4C">
        <w:rPr>
          <w:rFonts w:ascii="Arial" w:hAnsi="Arial" w:cs="Arial"/>
          <w:spacing w:val="-9"/>
          <w:sz w:val="22"/>
          <w:szCs w:val="22"/>
        </w:rPr>
        <w:t xml:space="preserve"> </w:t>
      </w:r>
      <w:r w:rsidRPr="00F63D4C">
        <w:rPr>
          <w:rFonts w:ascii="Arial" w:hAnsi="Arial" w:cs="Arial"/>
          <w:sz w:val="22"/>
          <w:szCs w:val="22"/>
        </w:rPr>
        <w:t>de</w:t>
      </w:r>
      <w:r w:rsidRPr="00F63D4C">
        <w:rPr>
          <w:rFonts w:ascii="Arial" w:hAnsi="Arial" w:cs="Arial"/>
          <w:spacing w:val="-9"/>
          <w:sz w:val="22"/>
          <w:szCs w:val="22"/>
        </w:rPr>
        <w:t xml:space="preserve"> </w:t>
      </w:r>
      <w:r w:rsidRPr="00F63D4C">
        <w:rPr>
          <w:rFonts w:ascii="Arial" w:hAnsi="Arial" w:cs="Arial"/>
          <w:sz w:val="22"/>
          <w:szCs w:val="22"/>
        </w:rPr>
        <w:t>Assistência</w:t>
      </w:r>
      <w:r w:rsidRPr="00F63D4C">
        <w:rPr>
          <w:rFonts w:ascii="Arial" w:hAnsi="Arial" w:cs="Arial"/>
          <w:spacing w:val="-9"/>
          <w:sz w:val="22"/>
          <w:szCs w:val="22"/>
        </w:rPr>
        <w:t xml:space="preserve"> </w:t>
      </w:r>
      <w:r w:rsidRPr="00F63D4C">
        <w:rPr>
          <w:rFonts w:ascii="Arial" w:hAnsi="Arial" w:cs="Arial"/>
          <w:sz w:val="22"/>
          <w:szCs w:val="22"/>
        </w:rPr>
        <w:t>Social</w:t>
      </w:r>
    </w:p>
    <w:sectPr w:rsidR="00B25CCD" w:rsidRPr="00F63D4C" w:rsidSect="00F63D4C">
      <w:headerReference w:type="default" r:id="rId7"/>
      <w:pgSz w:w="11910" w:h="16840"/>
      <w:pgMar w:top="2000" w:right="1559" w:bottom="1134" w:left="1700" w:header="1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9AF" w:rsidRDefault="00EF59AF">
      <w:r>
        <w:separator/>
      </w:r>
    </w:p>
  </w:endnote>
  <w:endnote w:type="continuationSeparator" w:id="0">
    <w:p w:rsidR="00EF59AF" w:rsidRDefault="00EF5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9AF" w:rsidRDefault="00EF59AF">
      <w:r>
        <w:separator/>
      </w:r>
    </w:p>
  </w:footnote>
  <w:footnote w:type="continuationSeparator" w:id="0">
    <w:p w:rsidR="00EF59AF" w:rsidRDefault="00EF5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CCD" w:rsidRDefault="00804D6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52069</wp:posOffset>
          </wp:positionH>
          <wp:positionV relativeFrom="page">
            <wp:posOffset>124460</wp:posOffset>
          </wp:positionV>
          <wp:extent cx="7508239" cy="1028700"/>
          <wp:effectExtent l="0" t="0" r="0" b="0"/>
          <wp:wrapNone/>
          <wp:docPr id="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08239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C0D"/>
    <w:multiLevelType w:val="multilevel"/>
    <w:tmpl w:val="AFF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96E8D"/>
    <w:multiLevelType w:val="multilevel"/>
    <w:tmpl w:val="BE7E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B6649"/>
    <w:multiLevelType w:val="multilevel"/>
    <w:tmpl w:val="81DC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6E4C9C"/>
    <w:multiLevelType w:val="multilevel"/>
    <w:tmpl w:val="A1F2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46258"/>
    <w:multiLevelType w:val="hybridMultilevel"/>
    <w:tmpl w:val="4734F556"/>
    <w:lvl w:ilvl="0" w:tplc="84BA69C0">
      <w:start w:val="1"/>
      <w:numFmt w:val="decimal"/>
      <w:lvlText w:val="%1."/>
      <w:lvlJc w:val="left"/>
      <w:pPr>
        <w:ind w:left="3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CD2F432">
      <w:numFmt w:val="bullet"/>
      <w:lvlText w:val="•"/>
      <w:lvlJc w:val="left"/>
      <w:pPr>
        <w:ind w:left="1188" w:hanging="360"/>
      </w:pPr>
      <w:rPr>
        <w:rFonts w:hint="default"/>
        <w:lang w:val="pt-PT" w:eastAsia="en-US" w:bidi="ar-SA"/>
      </w:rPr>
    </w:lvl>
    <w:lvl w:ilvl="2" w:tplc="A68E3BDE">
      <w:numFmt w:val="bullet"/>
      <w:lvlText w:val="•"/>
      <w:lvlJc w:val="left"/>
      <w:pPr>
        <w:ind w:left="2017" w:hanging="360"/>
      </w:pPr>
      <w:rPr>
        <w:rFonts w:hint="default"/>
        <w:lang w:val="pt-PT" w:eastAsia="en-US" w:bidi="ar-SA"/>
      </w:rPr>
    </w:lvl>
    <w:lvl w:ilvl="3" w:tplc="2474E3E4">
      <w:numFmt w:val="bullet"/>
      <w:lvlText w:val="•"/>
      <w:lvlJc w:val="left"/>
      <w:pPr>
        <w:ind w:left="2846" w:hanging="360"/>
      </w:pPr>
      <w:rPr>
        <w:rFonts w:hint="default"/>
        <w:lang w:val="pt-PT" w:eastAsia="en-US" w:bidi="ar-SA"/>
      </w:rPr>
    </w:lvl>
    <w:lvl w:ilvl="4" w:tplc="6666D1AE">
      <w:numFmt w:val="bullet"/>
      <w:lvlText w:val="•"/>
      <w:lvlJc w:val="left"/>
      <w:pPr>
        <w:ind w:left="3674" w:hanging="360"/>
      </w:pPr>
      <w:rPr>
        <w:rFonts w:hint="default"/>
        <w:lang w:val="pt-PT" w:eastAsia="en-US" w:bidi="ar-SA"/>
      </w:rPr>
    </w:lvl>
    <w:lvl w:ilvl="5" w:tplc="920A26E0">
      <w:numFmt w:val="bullet"/>
      <w:lvlText w:val="•"/>
      <w:lvlJc w:val="left"/>
      <w:pPr>
        <w:ind w:left="4503" w:hanging="360"/>
      </w:pPr>
      <w:rPr>
        <w:rFonts w:hint="default"/>
        <w:lang w:val="pt-PT" w:eastAsia="en-US" w:bidi="ar-SA"/>
      </w:rPr>
    </w:lvl>
    <w:lvl w:ilvl="6" w:tplc="BC56D0A0">
      <w:numFmt w:val="bullet"/>
      <w:lvlText w:val="•"/>
      <w:lvlJc w:val="left"/>
      <w:pPr>
        <w:ind w:left="5332" w:hanging="360"/>
      </w:pPr>
      <w:rPr>
        <w:rFonts w:hint="default"/>
        <w:lang w:val="pt-PT" w:eastAsia="en-US" w:bidi="ar-SA"/>
      </w:rPr>
    </w:lvl>
    <w:lvl w:ilvl="7" w:tplc="0AEEADE0">
      <w:numFmt w:val="bullet"/>
      <w:lvlText w:val="•"/>
      <w:lvlJc w:val="left"/>
      <w:pPr>
        <w:ind w:left="6160" w:hanging="360"/>
      </w:pPr>
      <w:rPr>
        <w:rFonts w:hint="default"/>
        <w:lang w:val="pt-PT" w:eastAsia="en-US" w:bidi="ar-SA"/>
      </w:rPr>
    </w:lvl>
    <w:lvl w:ilvl="8" w:tplc="03ECBAC4">
      <w:numFmt w:val="bullet"/>
      <w:lvlText w:val="•"/>
      <w:lvlJc w:val="left"/>
      <w:pPr>
        <w:ind w:left="6989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5CCD"/>
    <w:rsid w:val="00283CF2"/>
    <w:rsid w:val="00452CCE"/>
    <w:rsid w:val="007D76C2"/>
    <w:rsid w:val="007F0B41"/>
    <w:rsid w:val="00804D61"/>
    <w:rsid w:val="00B25CCD"/>
    <w:rsid w:val="00EF59AF"/>
    <w:rsid w:val="00F6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A1721-0793-4F9B-BDD1-8C17CDDF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2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63D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361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rsid w:val="00F63D4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F6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F63D4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F63D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1724</Words>
  <Characters>9312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CRAS</dc:creator>
  <cp:lastModifiedBy>User</cp:lastModifiedBy>
  <cp:revision>5</cp:revision>
  <dcterms:created xsi:type="dcterms:W3CDTF">2026-06-08T12:38:00Z</dcterms:created>
  <dcterms:modified xsi:type="dcterms:W3CDTF">2026-06-30T18:12:00Z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2026-06-08T00:00:00Z</vt:filetime>
  </property>
  <property fmtid="{D5CDD505-2E9C-101B-9397-08002B2CF9AE}" pid="5" name="Producer">
    <vt:lpwstr>Microsoft® Word 2013</vt:lpwstr>
  </property>
</Properties>
</file>