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DD0" w:rsidRPr="00BB0DD0" w:rsidRDefault="00BB0DD0" w:rsidP="00BB0DD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pt-BR"/>
        </w:rPr>
      </w:pPr>
      <w:r w:rsidRPr="00BB0DD0">
        <w:rPr>
          <w:rFonts w:ascii="Arial" w:eastAsia="Times New Roman" w:hAnsi="Arial" w:cs="Arial"/>
          <w:b/>
          <w:bCs/>
          <w:kern w:val="36"/>
          <w:lang w:eastAsia="pt-BR"/>
        </w:rPr>
        <w:t xml:space="preserve">ESTUDO TÉCNICO PRELIMINAR – </w:t>
      </w:r>
      <w:proofErr w:type="spellStart"/>
      <w:r w:rsidRPr="00BB0DD0">
        <w:rPr>
          <w:rFonts w:ascii="Arial" w:eastAsia="Times New Roman" w:hAnsi="Arial" w:cs="Arial"/>
          <w:b/>
          <w:bCs/>
          <w:kern w:val="36"/>
          <w:lang w:eastAsia="pt-BR"/>
        </w:rPr>
        <w:t>ETP</w:t>
      </w:r>
      <w:proofErr w:type="spellEnd"/>
    </w:p>
    <w:p w:rsid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CONTRATAÇÃO POR REGISTRO DE PREÇOS PARA LOCAÇÃO DE VEÍCULOS TIPO VANS (LINHA SOCORRO) PARA O TRANSPORTE ESCOLAR DA REDE MUNICIPAL DE ENSINO DE IPUIÚNA/MG</w:t>
      </w:r>
      <w:r>
        <w:rPr>
          <w:rFonts w:ascii="Arial" w:eastAsia="Times New Roman" w:hAnsi="Arial" w:cs="Arial"/>
          <w:b/>
          <w:bCs/>
          <w:lang w:eastAsia="pt-BR"/>
        </w:rPr>
        <w:t>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1. IDENTIFICAÇÃO DA DEMANDA</w:t>
      </w:r>
    </w:p>
    <w:p w:rsidR="00BB0DD0" w:rsidRPr="00BB0DD0" w:rsidRDefault="00BB0DD0" w:rsidP="00BB0DD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Órgão demandante:</w:t>
      </w:r>
      <w:r w:rsidRPr="00BB0DD0">
        <w:rPr>
          <w:rFonts w:ascii="Arial" w:eastAsia="Times New Roman" w:hAnsi="Arial" w:cs="Arial"/>
          <w:lang w:eastAsia="pt-BR"/>
        </w:rPr>
        <w:t xml:space="preserve"> Secretaria Municipal de Educação de Ipuiúna/MG</w:t>
      </w:r>
      <w:r w:rsidRPr="00BB0DD0">
        <w:rPr>
          <w:rFonts w:ascii="Arial" w:eastAsia="Times New Roman" w:hAnsi="Arial" w:cs="Arial"/>
          <w:lang w:eastAsia="pt-BR"/>
        </w:rPr>
        <w:br/>
      </w:r>
      <w:r w:rsidRPr="00BB0DD0">
        <w:rPr>
          <w:rFonts w:ascii="Arial" w:eastAsia="Times New Roman" w:hAnsi="Arial" w:cs="Arial"/>
          <w:b/>
          <w:bCs/>
          <w:lang w:eastAsia="pt-BR"/>
        </w:rPr>
        <w:t>Unidade responsável:</w:t>
      </w:r>
      <w:r w:rsidRPr="00BB0DD0">
        <w:rPr>
          <w:rFonts w:ascii="Arial" w:eastAsia="Times New Roman" w:hAnsi="Arial" w:cs="Arial"/>
          <w:lang w:eastAsia="pt-BR"/>
        </w:rPr>
        <w:t xml:space="preserve"> Setor de Transporte Escolar</w:t>
      </w:r>
      <w:r w:rsidRPr="00BB0DD0">
        <w:rPr>
          <w:rFonts w:ascii="Arial" w:eastAsia="Times New Roman" w:hAnsi="Arial" w:cs="Arial"/>
          <w:lang w:eastAsia="pt-BR"/>
        </w:rPr>
        <w:br/>
      </w:r>
      <w:r w:rsidRPr="00BB0DD0">
        <w:rPr>
          <w:rFonts w:ascii="Arial" w:eastAsia="Times New Roman" w:hAnsi="Arial" w:cs="Arial"/>
          <w:b/>
          <w:bCs/>
          <w:lang w:eastAsia="pt-BR"/>
        </w:rPr>
        <w:t>Objeto pretendido:</w:t>
      </w:r>
      <w:r w:rsidRPr="00BB0DD0">
        <w:rPr>
          <w:rFonts w:ascii="Arial" w:eastAsia="Times New Roman" w:hAnsi="Arial" w:cs="Arial"/>
          <w:lang w:eastAsia="pt-BR"/>
        </w:rPr>
        <w:t xml:space="preserve"> Registro de Preços para locação de </w:t>
      </w:r>
      <w:r w:rsidRPr="00BB0DD0">
        <w:rPr>
          <w:rFonts w:ascii="Arial" w:eastAsia="Times New Roman" w:hAnsi="Arial" w:cs="Arial"/>
          <w:b/>
          <w:bCs/>
          <w:lang w:eastAsia="pt-BR"/>
        </w:rPr>
        <w:t>02 (duas) vans – Linha Socorro</w:t>
      </w:r>
      <w:r w:rsidRPr="00BB0DD0">
        <w:rPr>
          <w:rFonts w:ascii="Arial" w:eastAsia="Times New Roman" w:hAnsi="Arial" w:cs="Arial"/>
          <w:lang w:eastAsia="pt-BR"/>
        </w:rPr>
        <w:t xml:space="preserve">, com capacidade mínima de </w:t>
      </w:r>
      <w:r w:rsidRPr="00BB0DD0">
        <w:rPr>
          <w:rFonts w:ascii="Arial" w:eastAsia="Times New Roman" w:hAnsi="Arial" w:cs="Arial"/>
          <w:b/>
          <w:bCs/>
          <w:lang w:eastAsia="pt-BR"/>
        </w:rPr>
        <w:t>15 passageiros</w:t>
      </w:r>
      <w:r w:rsidRPr="00BB0DD0">
        <w:rPr>
          <w:rFonts w:ascii="Arial" w:eastAsia="Times New Roman" w:hAnsi="Arial" w:cs="Arial"/>
          <w:lang w:eastAsia="pt-BR"/>
        </w:rPr>
        <w:t xml:space="preserve">, para atendimento das linhas descritas e utilização no </w:t>
      </w:r>
      <w:r w:rsidRPr="00BB0DD0">
        <w:rPr>
          <w:rFonts w:ascii="Arial" w:eastAsia="Times New Roman" w:hAnsi="Arial" w:cs="Arial"/>
          <w:b/>
          <w:bCs/>
          <w:lang w:eastAsia="pt-BR"/>
        </w:rPr>
        <w:t>transporte escolar municipal</w:t>
      </w:r>
      <w:r w:rsidRPr="00BB0DD0">
        <w:rPr>
          <w:rFonts w:ascii="Arial" w:eastAsia="Times New Roman" w:hAnsi="Arial" w:cs="Arial"/>
          <w:lang w:eastAsia="pt-BR"/>
        </w:rPr>
        <w:t>.</w:t>
      </w:r>
      <w:r w:rsidRPr="00BB0DD0">
        <w:rPr>
          <w:rFonts w:ascii="Arial" w:eastAsia="Times New Roman" w:hAnsi="Arial" w:cs="Arial"/>
          <w:lang w:eastAsia="pt-BR"/>
        </w:rPr>
        <w:br/>
      </w:r>
      <w:r w:rsidRPr="00BB0DD0">
        <w:rPr>
          <w:rFonts w:ascii="Arial" w:eastAsia="Times New Roman" w:hAnsi="Arial" w:cs="Arial"/>
          <w:b/>
          <w:bCs/>
          <w:lang w:eastAsia="pt-BR"/>
        </w:rPr>
        <w:t>Fundamento:</w:t>
      </w:r>
      <w:r w:rsidRPr="00BB0DD0">
        <w:rPr>
          <w:rFonts w:ascii="Arial" w:eastAsia="Times New Roman" w:hAnsi="Arial" w:cs="Arial"/>
          <w:lang w:eastAsia="pt-BR"/>
        </w:rPr>
        <w:t xml:space="preserve"> atendimento às rotas rurais e eme</w:t>
      </w:r>
      <w:r>
        <w:rPr>
          <w:rFonts w:ascii="Arial" w:eastAsia="Times New Roman" w:hAnsi="Arial" w:cs="Arial"/>
          <w:lang w:eastAsia="pt-BR"/>
        </w:rPr>
        <w:t>rgenciais do transporte escolar</w:t>
      </w:r>
      <w:r w:rsidRPr="00BB0DD0">
        <w:rPr>
          <w:rFonts w:ascii="Arial" w:eastAsia="Times New Roman" w:hAnsi="Arial" w:cs="Arial"/>
          <w:lang w:eastAsia="pt-BR"/>
        </w:rPr>
        <w:t xml:space="preserve">. 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2. DESCRIÇÃO DA NECESSIDADE DA CONTRATAÇÃO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A Secretaria Municipal de Educação necessita garantir o deslocamento diário e contínuo dos alunos da Rede Municipal de Ensino, residentes em zonas rurais e bairros afastados do centro urbano.</w:t>
      </w:r>
      <w:r w:rsidRPr="00BB0DD0">
        <w:rPr>
          <w:rFonts w:ascii="Arial" w:eastAsia="Times New Roman" w:hAnsi="Arial" w:cs="Arial"/>
          <w:lang w:eastAsia="pt-BR"/>
        </w:rPr>
        <w:br/>
        <w:t xml:space="preserve">Todavia, </w:t>
      </w:r>
      <w:r w:rsidRPr="00BB0DD0">
        <w:rPr>
          <w:rFonts w:ascii="Arial" w:eastAsia="Times New Roman" w:hAnsi="Arial" w:cs="Arial"/>
          <w:b/>
          <w:bCs/>
          <w:lang w:eastAsia="pt-BR"/>
        </w:rPr>
        <w:t>o Município não dispõe de frota própria suficiente</w:t>
      </w:r>
      <w:r w:rsidRPr="00BB0DD0">
        <w:rPr>
          <w:rFonts w:ascii="Arial" w:eastAsia="Times New Roman" w:hAnsi="Arial" w:cs="Arial"/>
          <w:lang w:eastAsia="pt-BR"/>
        </w:rPr>
        <w:t xml:space="preserve">, nem possui condições financeiras para aquisição imediata de novos veículos, além de que os custos de manutenção de frota própria revelam-se elevados e pouco vantajosos. 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Além disso, os serviços são essenciais e de natureza </w:t>
      </w:r>
      <w:r w:rsidRPr="00BB0DD0">
        <w:rPr>
          <w:rFonts w:ascii="Arial" w:eastAsia="Times New Roman" w:hAnsi="Arial" w:cs="Arial"/>
          <w:b/>
          <w:bCs/>
          <w:lang w:eastAsia="pt-BR"/>
        </w:rPr>
        <w:t>contínua</w:t>
      </w:r>
      <w:r w:rsidRPr="00BB0DD0">
        <w:rPr>
          <w:rFonts w:ascii="Arial" w:eastAsia="Times New Roman" w:hAnsi="Arial" w:cs="Arial"/>
          <w:lang w:eastAsia="pt-BR"/>
        </w:rPr>
        <w:t>, sendo imprescindível a contratação de veículos adequados, seguros e submetidos às normas de transporte escolar.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3. REQUISITOS DA SOLUÇÃO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S</w:t>
      </w:r>
      <w:r w:rsidRPr="00BB0DD0">
        <w:rPr>
          <w:rFonts w:ascii="Arial" w:eastAsia="Times New Roman" w:hAnsi="Arial" w:cs="Arial"/>
          <w:lang w:eastAsia="pt-BR"/>
        </w:rPr>
        <w:t>ão requisitos obrigatórios: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3.1 Especificações dos veículos</w:t>
      </w:r>
    </w:p>
    <w:p w:rsidR="00BB0DD0" w:rsidRPr="00BB0DD0" w:rsidRDefault="00BB0DD0" w:rsidP="00BB0D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Vans com </w:t>
      </w:r>
      <w:r w:rsidRPr="00BB0DD0">
        <w:rPr>
          <w:rFonts w:ascii="Arial" w:eastAsia="Times New Roman" w:hAnsi="Arial" w:cs="Arial"/>
          <w:b/>
          <w:bCs/>
          <w:lang w:eastAsia="pt-BR"/>
        </w:rPr>
        <w:t>capacidade mínima de 15 passageiros sentados</w:t>
      </w:r>
      <w:r w:rsidRPr="00BB0DD0">
        <w:rPr>
          <w:rFonts w:ascii="Arial" w:eastAsia="Times New Roman" w:hAnsi="Arial" w:cs="Arial"/>
          <w:lang w:eastAsia="pt-BR"/>
        </w:rPr>
        <w:t>.</w:t>
      </w:r>
    </w:p>
    <w:p w:rsidR="00BB0DD0" w:rsidRPr="00BB0DD0" w:rsidRDefault="00BB0DD0" w:rsidP="00BB0D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Equipados com ar-condicionado, bancos reclináveis e itens de segurança exigidos.</w:t>
      </w:r>
    </w:p>
    <w:p w:rsidR="00BB0DD0" w:rsidRPr="00BB0DD0" w:rsidRDefault="00BB0DD0" w:rsidP="00BB0D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Veículos higienizados, limpos e em perfeito estado de conservação.</w:t>
      </w:r>
    </w:p>
    <w:p w:rsidR="00BB0DD0" w:rsidRPr="00BB0DD0" w:rsidRDefault="00BB0DD0" w:rsidP="00BB0D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Combustível, manutenção, seguros, IPVA e licenciamento inclusos na proposta.</w:t>
      </w:r>
    </w:p>
    <w:p w:rsidR="00BB0DD0" w:rsidRPr="00BB0DD0" w:rsidRDefault="00BB0DD0" w:rsidP="00BB0D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Atendimento às exigências legais, incluindo </w:t>
      </w:r>
      <w:proofErr w:type="spellStart"/>
      <w:r w:rsidRPr="00BB0DD0">
        <w:rPr>
          <w:rFonts w:ascii="Arial" w:eastAsia="Times New Roman" w:hAnsi="Arial" w:cs="Arial"/>
          <w:b/>
          <w:bCs/>
          <w:lang w:eastAsia="pt-BR"/>
        </w:rPr>
        <w:t>CISV</w:t>
      </w:r>
      <w:proofErr w:type="spellEnd"/>
      <w:r w:rsidRPr="00BB0DD0">
        <w:rPr>
          <w:rFonts w:ascii="Arial" w:eastAsia="Times New Roman" w:hAnsi="Arial" w:cs="Arial"/>
          <w:b/>
          <w:bCs/>
          <w:lang w:eastAsia="pt-BR"/>
        </w:rPr>
        <w:t xml:space="preserve"> escolar ou Laudo de Vistoria Veicular</w:t>
      </w:r>
      <w:r w:rsidRPr="00BB0DD0">
        <w:rPr>
          <w:rFonts w:ascii="Arial" w:eastAsia="Times New Roman" w:hAnsi="Arial" w:cs="Arial"/>
          <w:lang w:eastAsia="pt-BR"/>
        </w:rPr>
        <w:t>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3.2 Disponibilidade e substituição</w:t>
      </w:r>
    </w:p>
    <w:p w:rsidR="00BB0DD0" w:rsidRPr="00BB0DD0" w:rsidRDefault="00BB0DD0" w:rsidP="00BB0DD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Disponibilidade </w:t>
      </w:r>
      <w:r w:rsidRPr="00BB0DD0">
        <w:rPr>
          <w:rFonts w:ascii="Arial" w:eastAsia="Times New Roman" w:hAnsi="Arial" w:cs="Arial"/>
          <w:b/>
          <w:bCs/>
          <w:lang w:eastAsia="pt-BR"/>
        </w:rPr>
        <w:t>24 horas por dia</w:t>
      </w:r>
      <w:r w:rsidRPr="00BB0DD0">
        <w:rPr>
          <w:rFonts w:ascii="Arial" w:eastAsia="Times New Roman" w:hAnsi="Arial" w:cs="Arial"/>
          <w:lang w:eastAsia="pt-BR"/>
        </w:rPr>
        <w:t>, conforme necessidade da Contratante.</w:t>
      </w:r>
    </w:p>
    <w:p w:rsidR="00BB0DD0" w:rsidRPr="00BB0DD0" w:rsidRDefault="00BB0DD0" w:rsidP="00BB0DD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Substituição de veículo em até </w:t>
      </w:r>
      <w:r w:rsidRPr="00BB0DD0">
        <w:rPr>
          <w:rFonts w:ascii="Arial" w:eastAsia="Times New Roman" w:hAnsi="Arial" w:cs="Arial"/>
          <w:b/>
          <w:bCs/>
          <w:lang w:eastAsia="pt-BR"/>
        </w:rPr>
        <w:t>24 horas</w:t>
      </w:r>
      <w:r w:rsidRPr="00BB0DD0">
        <w:rPr>
          <w:rFonts w:ascii="Arial" w:eastAsia="Times New Roman" w:hAnsi="Arial" w:cs="Arial"/>
          <w:lang w:eastAsia="pt-BR"/>
        </w:rPr>
        <w:t xml:space="preserve"> em caso de falha, acidente ou indisponibilidade.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3.3 Linhas a serem atendidas</w:t>
      </w:r>
    </w:p>
    <w:p w:rsidR="00BB0DD0" w:rsidRPr="00BB0DD0" w:rsidRDefault="00BB0DD0" w:rsidP="00BB0DD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Ipuiuna → Capivari Pequeno → Muro de Pedras → Chapada → Tamanduá</w:t>
      </w:r>
    </w:p>
    <w:p w:rsidR="00BB0DD0" w:rsidRPr="00BB0DD0" w:rsidRDefault="00BB0DD0" w:rsidP="00BB0DD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Estimativa: </w:t>
      </w:r>
      <w:r w:rsidRPr="00BB0DD0">
        <w:rPr>
          <w:rFonts w:ascii="Arial" w:eastAsia="Times New Roman" w:hAnsi="Arial" w:cs="Arial"/>
          <w:b/>
          <w:bCs/>
          <w:lang w:eastAsia="pt-BR"/>
        </w:rPr>
        <w:t>105 km/dia – 27.720 km/ano</w:t>
      </w:r>
    </w:p>
    <w:p w:rsidR="00BB0DD0" w:rsidRPr="00BB0DD0" w:rsidRDefault="00BB0DD0" w:rsidP="00BB0DD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lastRenderedPageBreak/>
        <w:t>Ipuiuna e arredores (especiais)</w:t>
      </w:r>
    </w:p>
    <w:p w:rsidR="00BB0DD0" w:rsidRPr="00BB0DD0" w:rsidRDefault="00BB0DD0" w:rsidP="00BB0DD0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Estimativa: </w:t>
      </w:r>
      <w:r w:rsidRPr="00BB0DD0">
        <w:rPr>
          <w:rFonts w:ascii="Arial" w:eastAsia="Times New Roman" w:hAnsi="Arial" w:cs="Arial"/>
          <w:b/>
          <w:bCs/>
          <w:lang w:eastAsia="pt-BR"/>
        </w:rPr>
        <w:t>60 km/dia – 15.840 km/ano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Quilometragem total estimada:</w:t>
      </w:r>
      <w:r w:rsidRPr="00BB0DD0">
        <w:rPr>
          <w:rFonts w:ascii="Arial" w:eastAsia="Times New Roman" w:hAnsi="Arial" w:cs="Arial"/>
          <w:lang w:eastAsia="pt-BR"/>
        </w:rPr>
        <w:t xml:space="preserve"> 43.560 km/ano. 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4. DIAGNÓSTICO DO PROBLEMA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Verificou-se:</w:t>
      </w:r>
    </w:p>
    <w:p w:rsidR="00BB0DD0" w:rsidRPr="00BB0DD0" w:rsidRDefault="00BB0DD0" w:rsidP="00BB0D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Frota municipal insuficiente</w:t>
      </w:r>
      <w:r w:rsidRPr="00BB0DD0">
        <w:rPr>
          <w:rFonts w:ascii="Arial" w:eastAsia="Times New Roman" w:hAnsi="Arial" w:cs="Arial"/>
          <w:lang w:eastAsia="pt-BR"/>
        </w:rPr>
        <w:t xml:space="preserve"> para atender com regularidade e segurança todas as rotas.</w:t>
      </w:r>
    </w:p>
    <w:p w:rsidR="00BB0DD0" w:rsidRPr="00BB0DD0" w:rsidRDefault="00BB0DD0" w:rsidP="00BB0D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Limitações financeiras que impedem a aquisição de veículos próprios no curto prazo.</w:t>
      </w:r>
    </w:p>
    <w:p w:rsidR="00BB0DD0" w:rsidRPr="00BB0DD0" w:rsidRDefault="00BB0DD0" w:rsidP="00BB0D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Aumento da demanda do transporte escolar em razão do crescimento de matrículas e da ocupação rural dispersa.</w:t>
      </w:r>
    </w:p>
    <w:p w:rsidR="00BB0DD0" w:rsidRPr="00BB0DD0" w:rsidRDefault="00BB0DD0" w:rsidP="00BB0D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Rotas longas com estradas de difícil acesso, exigindo veículos resistentes e em bom estado mecânico.</w:t>
      </w:r>
    </w:p>
    <w:p w:rsidR="00BB0DD0" w:rsidRPr="00BB0DD0" w:rsidRDefault="00BB0DD0" w:rsidP="00BB0D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Necessidade de continuidade dos serviços públicos essenciais, nos termos do art. 6º, </w:t>
      </w:r>
      <w:proofErr w:type="spellStart"/>
      <w:r w:rsidRPr="00BB0DD0">
        <w:rPr>
          <w:rFonts w:ascii="Arial" w:eastAsia="Times New Roman" w:hAnsi="Arial" w:cs="Arial"/>
          <w:lang w:eastAsia="pt-BR"/>
        </w:rPr>
        <w:t>XXII</w:t>
      </w:r>
      <w:proofErr w:type="spellEnd"/>
      <w:r w:rsidRPr="00BB0DD0">
        <w:rPr>
          <w:rFonts w:ascii="Arial" w:eastAsia="Times New Roman" w:hAnsi="Arial" w:cs="Arial"/>
          <w:lang w:eastAsia="pt-BR"/>
        </w:rPr>
        <w:t xml:space="preserve"> e art. 104, II da Lei 14.133/2021.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Conclui-se, portanto, que a contratação é a alternativa mais eficiente para continuidade do serviço.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5. ALTERNATIVAS ESTUDADAS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5.1 Aquisição de veículos novos</w:t>
      </w:r>
    </w:p>
    <w:p w:rsidR="00BB0DD0" w:rsidRPr="00BB0DD0" w:rsidRDefault="00BB0DD0" w:rsidP="00BB0DD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Exigiria investimento financeiro alto e imediato.</w:t>
      </w:r>
    </w:p>
    <w:p w:rsidR="00BB0DD0" w:rsidRPr="00BB0DD0" w:rsidRDefault="00BB0DD0" w:rsidP="00BB0DD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Aumento dos custos de manutenção, seguro e documentação.</w:t>
      </w:r>
    </w:p>
    <w:p w:rsidR="00BB0DD0" w:rsidRPr="00BB0DD0" w:rsidRDefault="00BB0DD0" w:rsidP="00BB0DD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Prazo incompatível com a urgência e continuidade do transporte escolar.</w:t>
      </w:r>
      <w:r w:rsidRPr="00BB0DD0">
        <w:rPr>
          <w:rFonts w:ascii="Arial" w:eastAsia="Times New Roman" w:hAnsi="Arial" w:cs="Arial"/>
          <w:lang w:eastAsia="pt-BR"/>
        </w:rPr>
        <w:br/>
      </w:r>
      <w:r w:rsidRPr="00BB0DD0">
        <w:rPr>
          <w:rFonts w:ascii="Arial" w:eastAsia="Times New Roman" w:hAnsi="Arial" w:cs="Arial"/>
          <w:b/>
          <w:bCs/>
          <w:lang w:eastAsia="pt-BR"/>
        </w:rPr>
        <w:t>→ Alternativa descartada.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5.2 Utilização de frota própria existente</w:t>
      </w:r>
    </w:p>
    <w:p w:rsidR="00BB0DD0" w:rsidRPr="00BB0DD0" w:rsidRDefault="00BB0DD0" w:rsidP="00BB0DD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A frota municipal atual é insuficiente e apresenta desgaste acentuado.</w:t>
      </w:r>
    </w:p>
    <w:p w:rsidR="00BB0DD0" w:rsidRPr="00BB0DD0" w:rsidRDefault="00BB0DD0" w:rsidP="00BB0DD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Não atende às especificações exigidas pela legislação de transporte escolar.</w:t>
      </w:r>
      <w:r w:rsidRPr="00BB0DD0">
        <w:rPr>
          <w:rFonts w:ascii="Arial" w:eastAsia="Times New Roman" w:hAnsi="Arial" w:cs="Arial"/>
          <w:lang w:eastAsia="pt-BR"/>
        </w:rPr>
        <w:br/>
      </w:r>
      <w:r w:rsidRPr="00BB0DD0">
        <w:rPr>
          <w:rFonts w:ascii="Arial" w:eastAsia="Times New Roman" w:hAnsi="Arial" w:cs="Arial"/>
          <w:b/>
          <w:bCs/>
          <w:lang w:eastAsia="pt-BR"/>
        </w:rPr>
        <w:t>→ Alternativa inviável.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5.3 Contratação direta sem uso de ata de registro de preços</w:t>
      </w:r>
    </w:p>
    <w:p w:rsidR="00BB0DD0" w:rsidRPr="00BB0DD0" w:rsidRDefault="00BB0DD0" w:rsidP="00BB0D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Prejudica a gestão de demanda variável durante o ano letivo.</w:t>
      </w:r>
    </w:p>
    <w:p w:rsidR="00BB0DD0" w:rsidRPr="00BB0DD0" w:rsidRDefault="00BB0DD0" w:rsidP="00BB0D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Não permite contratações futuras com economia de escala.</w:t>
      </w:r>
      <w:r w:rsidRPr="00BB0DD0">
        <w:rPr>
          <w:rFonts w:ascii="Arial" w:eastAsia="Times New Roman" w:hAnsi="Arial" w:cs="Arial"/>
          <w:lang w:eastAsia="pt-BR"/>
        </w:rPr>
        <w:br/>
      </w:r>
      <w:r w:rsidRPr="00BB0DD0">
        <w:rPr>
          <w:rFonts w:ascii="Arial" w:eastAsia="Times New Roman" w:hAnsi="Arial" w:cs="Arial"/>
          <w:b/>
          <w:bCs/>
          <w:lang w:eastAsia="pt-BR"/>
        </w:rPr>
        <w:t>→ Alternativa não recomendada.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5.4 Registro de Preços (solução escolhida)</w:t>
      </w:r>
    </w:p>
    <w:p w:rsidR="00BB0DD0" w:rsidRPr="00BB0DD0" w:rsidRDefault="00BB0DD0" w:rsidP="00BB0D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Permite flexibilidade e racionalização dos custos.</w:t>
      </w:r>
    </w:p>
    <w:p w:rsidR="00BB0DD0" w:rsidRPr="00BB0DD0" w:rsidRDefault="00BB0DD0" w:rsidP="00BB0D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Melhor planejamento orçamentário e operacional.</w:t>
      </w:r>
    </w:p>
    <w:p w:rsidR="00BB0DD0" w:rsidRPr="00BB0DD0" w:rsidRDefault="00BB0DD0" w:rsidP="00BB0D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Atende plenamente as demandas educacionais com adequação técnica.</w:t>
      </w:r>
      <w:r w:rsidRPr="00BB0DD0">
        <w:rPr>
          <w:rFonts w:ascii="Arial" w:eastAsia="Times New Roman" w:hAnsi="Arial" w:cs="Arial"/>
          <w:lang w:eastAsia="pt-BR"/>
        </w:rPr>
        <w:br/>
      </w:r>
      <w:r w:rsidRPr="00BB0DD0">
        <w:rPr>
          <w:rFonts w:ascii="Arial" w:eastAsia="Times New Roman" w:hAnsi="Arial" w:cs="Arial"/>
          <w:b/>
          <w:bCs/>
          <w:lang w:eastAsia="pt-BR"/>
        </w:rPr>
        <w:t>→ Alternativa mais vantajosa.</w:t>
      </w:r>
    </w:p>
    <w:p w:rsidR="00BB0DD0" w:rsidRPr="00BB0DD0" w:rsidRDefault="00BB0DD0" w:rsidP="00BB0DD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lastRenderedPageBreak/>
        <w:t>6. JUSTIFICATIVA DA CONTRATAÇÃO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A contratação justifica-se:</w:t>
      </w:r>
    </w:p>
    <w:p w:rsidR="00BB0DD0" w:rsidRPr="00BB0DD0" w:rsidRDefault="00BB0DD0" w:rsidP="00BB0DD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Pela </w:t>
      </w:r>
      <w:r w:rsidRPr="00BB0DD0">
        <w:rPr>
          <w:rFonts w:ascii="Arial" w:eastAsia="Times New Roman" w:hAnsi="Arial" w:cs="Arial"/>
          <w:b/>
          <w:bCs/>
          <w:lang w:eastAsia="pt-BR"/>
        </w:rPr>
        <w:t>obrigatoriedade do Município em assegurar transporte escolar adequado</w:t>
      </w:r>
      <w:r w:rsidRPr="00BB0DD0">
        <w:rPr>
          <w:rFonts w:ascii="Arial" w:eastAsia="Times New Roman" w:hAnsi="Arial" w:cs="Arial"/>
          <w:lang w:eastAsia="pt-BR"/>
        </w:rPr>
        <w:t xml:space="preserve"> (</w:t>
      </w:r>
      <w:proofErr w:type="spellStart"/>
      <w:r w:rsidRPr="00BB0DD0">
        <w:rPr>
          <w:rFonts w:ascii="Arial" w:eastAsia="Times New Roman" w:hAnsi="Arial" w:cs="Arial"/>
          <w:lang w:eastAsia="pt-BR"/>
        </w:rPr>
        <w:t>CF</w:t>
      </w:r>
      <w:proofErr w:type="spellEnd"/>
      <w:r w:rsidRPr="00BB0DD0">
        <w:rPr>
          <w:rFonts w:ascii="Arial" w:eastAsia="Times New Roman" w:hAnsi="Arial" w:cs="Arial"/>
          <w:lang w:eastAsia="pt-BR"/>
        </w:rPr>
        <w:t xml:space="preserve">/88, Lei 9.394/96 – </w:t>
      </w:r>
      <w:proofErr w:type="spellStart"/>
      <w:r w:rsidRPr="00BB0DD0">
        <w:rPr>
          <w:rFonts w:ascii="Arial" w:eastAsia="Times New Roman" w:hAnsi="Arial" w:cs="Arial"/>
          <w:lang w:eastAsia="pt-BR"/>
        </w:rPr>
        <w:t>LDB</w:t>
      </w:r>
      <w:proofErr w:type="spellEnd"/>
      <w:r w:rsidRPr="00BB0DD0">
        <w:rPr>
          <w:rFonts w:ascii="Arial" w:eastAsia="Times New Roman" w:hAnsi="Arial" w:cs="Arial"/>
          <w:lang w:eastAsia="pt-BR"/>
        </w:rPr>
        <w:t xml:space="preserve">, FNDE – </w:t>
      </w:r>
      <w:proofErr w:type="spellStart"/>
      <w:r w:rsidRPr="00BB0DD0">
        <w:rPr>
          <w:rFonts w:ascii="Arial" w:eastAsia="Times New Roman" w:hAnsi="Arial" w:cs="Arial"/>
          <w:lang w:eastAsia="pt-BR"/>
        </w:rPr>
        <w:t>PNATE</w:t>
      </w:r>
      <w:proofErr w:type="spellEnd"/>
      <w:r w:rsidRPr="00BB0DD0">
        <w:rPr>
          <w:rFonts w:ascii="Arial" w:eastAsia="Times New Roman" w:hAnsi="Arial" w:cs="Arial"/>
          <w:lang w:eastAsia="pt-BR"/>
        </w:rPr>
        <w:t>).</w:t>
      </w:r>
    </w:p>
    <w:p w:rsidR="00BB0DD0" w:rsidRPr="00BB0DD0" w:rsidRDefault="00BB0DD0" w:rsidP="00BB0DD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Pela impossibilidade momentânea de aquisição de veículos próprios.</w:t>
      </w:r>
    </w:p>
    <w:p w:rsidR="00BB0DD0" w:rsidRPr="00BB0DD0" w:rsidRDefault="00BB0DD0" w:rsidP="00BB0DD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Pelo caráter contínuo e essencial do transporte escolar, cuja interrupção causaria prejuízos sociais e pedagógicos.</w:t>
      </w:r>
    </w:p>
    <w:p w:rsidR="00BB0DD0" w:rsidRPr="00BB0DD0" w:rsidRDefault="00BB0DD0" w:rsidP="00BB0DD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Pelos parâmetros técnicos apresentados na memória de cálculo que definiram o valor referencial por quilômetro, conforme metodologia </w:t>
      </w:r>
      <w:proofErr w:type="spellStart"/>
      <w:r w:rsidRPr="00BB0DD0">
        <w:rPr>
          <w:rFonts w:ascii="Arial" w:eastAsia="Times New Roman" w:hAnsi="Arial" w:cs="Arial"/>
          <w:lang w:eastAsia="pt-BR"/>
        </w:rPr>
        <w:t>GEIPOT</w:t>
      </w:r>
      <w:proofErr w:type="spellEnd"/>
      <w:r w:rsidRPr="00BB0DD0">
        <w:rPr>
          <w:rFonts w:ascii="Arial" w:eastAsia="Times New Roman" w:hAnsi="Arial" w:cs="Arial"/>
          <w:lang w:eastAsia="pt-BR"/>
        </w:rPr>
        <w:t xml:space="preserve">. </w:t>
      </w:r>
    </w:p>
    <w:p w:rsidR="00BB0DD0" w:rsidRPr="00BB0DD0" w:rsidRDefault="00BB0DD0" w:rsidP="00BB0DD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Pela economicidade, eficiência e adequação da solução mediante o sistema de Registro de Preços.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7. BENEFÍCIOS ESPERADOS</w:t>
      </w:r>
    </w:p>
    <w:p w:rsidR="00BB0DD0" w:rsidRPr="00BB0DD0" w:rsidRDefault="00BB0DD0" w:rsidP="00BB0DD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Melhoria da qualidade e segurança no transporte escolar.</w:t>
      </w:r>
    </w:p>
    <w:p w:rsidR="00BB0DD0" w:rsidRPr="00BB0DD0" w:rsidRDefault="00BB0DD0" w:rsidP="00BB0DD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Redução de custos administrativos e de manutenção por parte da Prefeitura.</w:t>
      </w:r>
    </w:p>
    <w:p w:rsidR="00BB0DD0" w:rsidRPr="00BB0DD0" w:rsidRDefault="00BB0DD0" w:rsidP="00BB0DD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Garantia de atendimento contínuo aos alunos.</w:t>
      </w:r>
    </w:p>
    <w:p w:rsidR="00BB0DD0" w:rsidRPr="00BB0DD0" w:rsidRDefault="00BB0DD0" w:rsidP="00BB0DD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Maior previsibilidade orçamentária.</w:t>
      </w:r>
    </w:p>
    <w:p w:rsidR="00BB0DD0" w:rsidRPr="00BB0DD0" w:rsidRDefault="00BB0DD0" w:rsidP="00BB0DD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Flexibilidade para substituição dos veículos quando necessário.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8. ESTIMATIVA DE CUSTOS</w:t>
      </w:r>
    </w:p>
    <w:p w:rsidR="00BB0DD0" w:rsidRPr="00BB0DD0" w:rsidRDefault="00BB0DD0" w:rsidP="00BB0DD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Valor máximo por km:</w:t>
      </w:r>
      <w:r w:rsidR="001174AB">
        <w:rPr>
          <w:rFonts w:ascii="Arial" w:eastAsia="Times New Roman" w:hAnsi="Arial" w:cs="Arial"/>
          <w:lang w:eastAsia="pt-BR"/>
        </w:rPr>
        <w:t xml:space="preserve"> R$ 7,75</w:t>
      </w:r>
    </w:p>
    <w:p w:rsidR="00BB0DD0" w:rsidRPr="00BB0DD0" w:rsidRDefault="00BB0DD0" w:rsidP="00BB0DD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Quilometragem anual estimada:</w:t>
      </w:r>
      <w:r w:rsidRPr="00BB0DD0">
        <w:rPr>
          <w:rFonts w:ascii="Arial" w:eastAsia="Times New Roman" w:hAnsi="Arial" w:cs="Arial"/>
          <w:lang w:eastAsia="pt-BR"/>
        </w:rPr>
        <w:t xml:space="preserve"> 43.560 km</w:t>
      </w:r>
    </w:p>
    <w:p w:rsidR="00BB0DD0" w:rsidRPr="00BB0DD0" w:rsidRDefault="00BB0DD0" w:rsidP="00BB0DD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Valor total estimado:</w:t>
      </w:r>
      <w:r w:rsidR="001174AB">
        <w:rPr>
          <w:rFonts w:ascii="Arial" w:eastAsia="Times New Roman" w:hAnsi="Arial" w:cs="Arial"/>
          <w:lang w:eastAsia="pt-BR"/>
        </w:rPr>
        <w:t xml:space="preserve"> R$ 337.590,00</w:t>
      </w:r>
      <w:r w:rsidRPr="00BB0DD0">
        <w:rPr>
          <w:rFonts w:ascii="Arial" w:eastAsia="Times New Roman" w:hAnsi="Arial" w:cs="Arial"/>
          <w:lang w:eastAsia="pt-BR"/>
        </w:rPr>
        <w:t xml:space="preserve"> (12 meses) 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Os cálculos foram realizados com base na planilha de custos detalhada e metodologia </w:t>
      </w:r>
      <w:proofErr w:type="spellStart"/>
      <w:r w:rsidRPr="00BB0DD0">
        <w:rPr>
          <w:rFonts w:ascii="Arial" w:eastAsia="Times New Roman" w:hAnsi="Arial" w:cs="Arial"/>
          <w:lang w:eastAsia="pt-BR"/>
        </w:rPr>
        <w:t>GEIPOT</w:t>
      </w:r>
      <w:proofErr w:type="spellEnd"/>
      <w:r w:rsidRPr="00BB0DD0">
        <w:rPr>
          <w:rFonts w:ascii="Arial" w:eastAsia="Times New Roman" w:hAnsi="Arial" w:cs="Arial"/>
          <w:lang w:eastAsia="pt-BR"/>
        </w:rPr>
        <w:t xml:space="preserve"> adotada pela Secretaria Municipal de Educação.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9. MODELO DE EXECUÇÃO E FISCALIZAÇÃO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Modelo de execução</w:t>
      </w:r>
    </w:p>
    <w:p w:rsidR="00BB0DD0" w:rsidRPr="00BB0DD0" w:rsidRDefault="00BB0DD0" w:rsidP="00BB0DD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Unidade de medida: </w:t>
      </w:r>
      <w:r w:rsidRPr="00BB0DD0">
        <w:rPr>
          <w:rFonts w:ascii="Arial" w:eastAsia="Times New Roman" w:hAnsi="Arial" w:cs="Arial"/>
          <w:b/>
          <w:bCs/>
          <w:lang w:eastAsia="pt-BR"/>
        </w:rPr>
        <w:t>quilômetro rodado</w:t>
      </w:r>
      <w:r w:rsidRPr="00BB0DD0">
        <w:rPr>
          <w:rFonts w:ascii="Arial" w:eastAsia="Times New Roman" w:hAnsi="Arial" w:cs="Arial"/>
          <w:lang w:eastAsia="pt-BR"/>
        </w:rPr>
        <w:t>.</w:t>
      </w:r>
    </w:p>
    <w:p w:rsidR="00BB0DD0" w:rsidRPr="00BB0DD0" w:rsidRDefault="00BB0DD0" w:rsidP="00BB0DD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Veículos disponibilizados em tempo integral, com combustível e manutenção pela contratada.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Fiscalização</w:t>
      </w:r>
    </w:p>
    <w:p w:rsidR="00BB0DD0" w:rsidRPr="00BB0DD0" w:rsidRDefault="00BB0DD0" w:rsidP="00BB0DD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Controle mensal de quilometragem por servidor designado.</w:t>
      </w:r>
    </w:p>
    <w:p w:rsidR="00BB0DD0" w:rsidRPr="00BB0DD0" w:rsidRDefault="00BB0DD0" w:rsidP="00BB0DD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Elaboração de relatórios mensais para pagamento.</w:t>
      </w:r>
    </w:p>
    <w:p w:rsidR="00BB0DD0" w:rsidRPr="00BB0DD0" w:rsidRDefault="00BB0DD0" w:rsidP="00BB0DD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Verificação periódica das condições dos veículos.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10. RISCOS IDENTIFICADOS E TRATAMENTO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1"/>
        <w:gridCol w:w="1185"/>
        <w:gridCol w:w="712"/>
        <w:gridCol w:w="4136"/>
      </w:tblGrid>
      <w:tr w:rsidR="00BB0DD0" w:rsidRPr="00BB0DD0" w:rsidTr="00BB0D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Risco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Probabilidade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Impacto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Mitigação</w:t>
            </w:r>
          </w:p>
        </w:tc>
      </w:tr>
      <w:tr w:rsidR="00BB0DD0" w:rsidRPr="00BB0DD0" w:rsidTr="00BB0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Indisponibilidade de veículo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Média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Alta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 xml:space="preserve">Substituição em até </w:t>
            </w:r>
            <w:proofErr w:type="spellStart"/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24h</w:t>
            </w:r>
            <w:proofErr w:type="spellEnd"/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 xml:space="preserve"> (cláusula contratual).</w:t>
            </w:r>
          </w:p>
        </w:tc>
      </w:tr>
      <w:tr w:rsidR="00BB0DD0" w:rsidRPr="00BB0DD0" w:rsidTr="00BB0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Veículo inadequado ou inseguro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Baixa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Alta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Exigência de laudos INMETRO/</w:t>
            </w:r>
            <w:proofErr w:type="spellStart"/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CISV</w:t>
            </w:r>
            <w:proofErr w:type="spellEnd"/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 xml:space="preserve"> e vistorias periódicas.</w:t>
            </w:r>
          </w:p>
        </w:tc>
      </w:tr>
      <w:tr w:rsidR="00BB0DD0" w:rsidRPr="00BB0DD0" w:rsidTr="00BB0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Aumento inesperado da demanda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Média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Média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Registro de Preços permite futura adesão e ajustes.</w:t>
            </w:r>
          </w:p>
        </w:tc>
      </w:tr>
      <w:tr w:rsidR="00BB0DD0" w:rsidRPr="00BB0DD0" w:rsidTr="00BB0D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lastRenderedPageBreak/>
              <w:t>Falhas na execução das rotas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Média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Alta</w:t>
            </w:r>
          </w:p>
        </w:tc>
        <w:tc>
          <w:tcPr>
            <w:tcW w:w="0" w:type="auto"/>
            <w:vAlign w:val="center"/>
            <w:hideMark/>
          </w:tcPr>
          <w:p w:rsidR="00BB0DD0" w:rsidRPr="00BB0DD0" w:rsidRDefault="00BB0DD0" w:rsidP="00BB0D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BB0DD0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Fiscalização intensiva + aplicação de penalidades.</w:t>
            </w:r>
          </w:p>
        </w:tc>
      </w:tr>
    </w:tbl>
    <w:p w:rsidR="00BB0DD0" w:rsidRPr="00BB0DD0" w:rsidRDefault="00BB0DD0" w:rsidP="00BB0DD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11. FUNDAMENTAÇÃO LEGAL</w:t>
      </w:r>
    </w:p>
    <w:p w:rsidR="00BB0DD0" w:rsidRPr="00BB0DD0" w:rsidRDefault="00BB0DD0" w:rsidP="00BB0DD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Lei nº 14.133/2021:</w:t>
      </w:r>
    </w:p>
    <w:p w:rsidR="00BB0DD0" w:rsidRPr="00BB0DD0" w:rsidRDefault="00BB0DD0" w:rsidP="00BB0DD0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Art. 6º, </w:t>
      </w:r>
      <w:proofErr w:type="spellStart"/>
      <w:r w:rsidRPr="00BB0DD0">
        <w:rPr>
          <w:rFonts w:ascii="Arial" w:eastAsia="Times New Roman" w:hAnsi="Arial" w:cs="Arial"/>
          <w:lang w:eastAsia="pt-BR"/>
        </w:rPr>
        <w:t>XXII</w:t>
      </w:r>
      <w:proofErr w:type="spellEnd"/>
      <w:r w:rsidRPr="00BB0DD0">
        <w:rPr>
          <w:rFonts w:ascii="Arial" w:eastAsia="Times New Roman" w:hAnsi="Arial" w:cs="Arial"/>
          <w:lang w:eastAsia="pt-BR"/>
        </w:rPr>
        <w:t xml:space="preserve"> – serviços contínuos.</w:t>
      </w:r>
    </w:p>
    <w:p w:rsidR="00BB0DD0" w:rsidRPr="00BB0DD0" w:rsidRDefault="00BB0DD0" w:rsidP="00BB0DD0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Art. 18 – planejamento da contratação.</w:t>
      </w:r>
    </w:p>
    <w:p w:rsidR="00BB0DD0" w:rsidRPr="00BB0DD0" w:rsidRDefault="00BB0DD0" w:rsidP="00BB0DD0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Art. 40 – Estudos Técnicos Preliminares.</w:t>
      </w:r>
    </w:p>
    <w:p w:rsidR="00BB0DD0" w:rsidRPr="00BB0DD0" w:rsidRDefault="00BB0DD0" w:rsidP="00BB0DD0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Art. 41 – Gestão de riscos.</w:t>
      </w:r>
    </w:p>
    <w:p w:rsidR="00BB0DD0" w:rsidRPr="00BB0DD0" w:rsidRDefault="00BB0DD0" w:rsidP="00BB0DD0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Art. 105 – prorrogação de contratos contínuos.</w:t>
      </w:r>
    </w:p>
    <w:p w:rsidR="00BB0DD0" w:rsidRPr="00BB0DD0" w:rsidRDefault="00BB0DD0" w:rsidP="00BB0DD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Resoluções e normativas FNDE (</w:t>
      </w:r>
      <w:proofErr w:type="spellStart"/>
      <w:r w:rsidRPr="00BB0DD0">
        <w:rPr>
          <w:rFonts w:ascii="Arial" w:eastAsia="Times New Roman" w:hAnsi="Arial" w:cs="Arial"/>
          <w:lang w:eastAsia="pt-BR"/>
        </w:rPr>
        <w:t>PNATE</w:t>
      </w:r>
      <w:proofErr w:type="spellEnd"/>
      <w:r w:rsidRPr="00BB0DD0">
        <w:rPr>
          <w:rFonts w:ascii="Arial" w:eastAsia="Times New Roman" w:hAnsi="Arial" w:cs="Arial"/>
          <w:lang w:eastAsia="pt-BR"/>
        </w:rPr>
        <w:t xml:space="preserve"> e transporte escolar).</w:t>
      </w:r>
    </w:p>
    <w:p w:rsidR="00BB0DD0" w:rsidRPr="00BB0DD0" w:rsidRDefault="00BB0DD0" w:rsidP="00BB0DD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>Código de Trânsito Brasileiro – requisitos para transporte escolar.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BB0DD0">
        <w:rPr>
          <w:rFonts w:ascii="Arial" w:eastAsia="Times New Roman" w:hAnsi="Arial" w:cs="Arial"/>
          <w:b/>
          <w:bCs/>
          <w:lang w:eastAsia="pt-BR"/>
        </w:rPr>
        <w:t>12. CONCLUSÃO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Com base nas análises apresentadas, </w:t>
      </w:r>
      <w:r w:rsidRPr="00BB0DD0">
        <w:rPr>
          <w:rFonts w:ascii="Arial" w:eastAsia="Times New Roman" w:hAnsi="Arial" w:cs="Arial"/>
          <w:b/>
          <w:bCs/>
          <w:lang w:eastAsia="pt-BR"/>
        </w:rPr>
        <w:t>resta comprovada a necessidade, adequação, viabilidade e economicidade</w:t>
      </w:r>
      <w:r w:rsidRPr="00BB0DD0">
        <w:rPr>
          <w:rFonts w:ascii="Arial" w:eastAsia="Times New Roman" w:hAnsi="Arial" w:cs="Arial"/>
          <w:lang w:eastAsia="pt-BR"/>
        </w:rPr>
        <w:t xml:space="preserve"> da contratação por Registro de Preços para locação de vans (Linha Socorro) destinadas ao transporte escolar do Município de Ipuiúna/MG.</w:t>
      </w:r>
    </w:p>
    <w:p w:rsid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BB0DD0">
        <w:rPr>
          <w:rFonts w:ascii="Arial" w:eastAsia="Times New Roman" w:hAnsi="Arial" w:cs="Arial"/>
          <w:lang w:eastAsia="pt-BR"/>
        </w:rPr>
        <w:t xml:space="preserve">O presente </w:t>
      </w:r>
      <w:proofErr w:type="spellStart"/>
      <w:r w:rsidRPr="00BB0DD0">
        <w:rPr>
          <w:rFonts w:ascii="Arial" w:eastAsia="Times New Roman" w:hAnsi="Arial" w:cs="Arial"/>
          <w:lang w:eastAsia="pt-BR"/>
        </w:rPr>
        <w:t>ETP</w:t>
      </w:r>
      <w:proofErr w:type="spellEnd"/>
      <w:r w:rsidRPr="00BB0DD0">
        <w:rPr>
          <w:rFonts w:ascii="Arial" w:eastAsia="Times New Roman" w:hAnsi="Arial" w:cs="Arial"/>
          <w:lang w:eastAsia="pt-BR"/>
        </w:rPr>
        <w:t xml:space="preserve"> atende às exigências da Lei nº 14.133/2021 e será utilizado como documento base para elaboração do Termo de Referência, justificativa, </w:t>
      </w:r>
      <w:proofErr w:type="spellStart"/>
      <w:r w:rsidRPr="00BB0DD0">
        <w:rPr>
          <w:rFonts w:ascii="Arial" w:eastAsia="Times New Roman" w:hAnsi="Arial" w:cs="Arial"/>
          <w:lang w:eastAsia="pt-BR"/>
        </w:rPr>
        <w:t>CI</w:t>
      </w:r>
      <w:proofErr w:type="spellEnd"/>
      <w:r w:rsidRPr="00BB0DD0">
        <w:rPr>
          <w:rFonts w:ascii="Arial" w:eastAsia="Times New Roman" w:hAnsi="Arial" w:cs="Arial"/>
          <w:lang w:eastAsia="pt-BR"/>
        </w:rPr>
        <w:t xml:space="preserve"> de formalização da demanda e demais peças do processo licitatório.</w:t>
      </w:r>
    </w:p>
    <w:p w:rsidR="001174AB" w:rsidRDefault="001174AB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p w:rsidR="001174AB" w:rsidRDefault="001174AB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bookmarkStart w:id="0" w:name="_GoBack"/>
      <w:bookmarkEnd w:id="0"/>
    </w:p>
    <w:p w:rsidR="00BB0DD0" w:rsidRPr="00D35EE9" w:rsidRDefault="00BB0DD0" w:rsidP="00BB0DD0">
      <w:pPr>
        <w:jc w:val="both"/>
        <w:rPr>
          <w:rFonts w:ascii="Arial" w:hAnsi="Arial" w:cs="Arial"/>
          <w:b/>
        </w:rPr>
      </w:pPr>
      <w:r w:rsidRPr="00D35EE9">
        <w:rPr>
          <w:rFonts w:ascii="Arial" w:hAnsi="Arial" w:cs="Arial"/>
          <w:b/>
        </w:rPr>
        <w:t>Ipuiuna/MG, aos de</w:t>
      </w:r>
      <w:r w:rsidR="001174AB">
        <w:rPr>
          <w:rFonts w:ascii="Arial" w:hAnsi="Arial" w:cs="Arial"/>
          <w:b/>
        </w:rPr>
        <w:t xml:space="preserve"> 20</w:t>
      </w:r>
      <w:r w:rsidRPr="00D35EE9">
        <w:rPr>
          <w:rFonts w:ascii="Arial" w:hAnsi="Arial" w:cs="Arial"/>
          <w:b/>
        </w:rPr>
        <w:t xml:space="preserve"> de </w:t>
      </w:r>
      <w:r w:rsidR="001174AB">
        <w:rPr>
          <w:rFonts w:ascii="Arial" w:hAnsi="Arial" w:cs="Arial"/>
          <w:b/>
        </w:rPr>
        <w:t>maio</w:t>
      </w:r>
      <w:r w:rsidRPr="00D35EE9">
        <w:rPr>
          <w:rFonts w:ascii="Arial" w:hAnsi="Arial" w:cs="Arial"/>
          <w:b/>
        </w:rPr>
        <w:t xml:space="preserve"> de 202</w:t>
      </w:r>
      <w:r w:rsidR="001174AB">
        <w:rPr>
          <w:rFonts w:ascii="Arial" w:hAnsi="Arial" w:cs="Arial"/>
          <w:b/>
        </w:rPr>
        <w:t>6</w:t>
      </w:r>
      <w:r w:rsidRPr="00D35EE9">
        <w:rPr>
          <w:rFonts w:ascii="Arial" w:hAnsi="Arial" w:cs="Arial"/>
          <w:b/>
        </w:rPr>
        <w:t>.</w:t>
      </w:r>
    </w:p>
    <w:p w:rsidR="00BB0DD0" w:rsidRDefault="00BB0DD0" w:rsidP="00BB0DD0">
      <w:pPr>
        <w:jc w:val="both"/>
        <w:rPr>
          <w:rFonts w:ascii="Arial" w:hAnsi="Arial" w:cs="Arial"/>
        </w:rPr>
      </w:pPr>
    </w:p>
    <w:p w:rsidR="00BB0DD0" w:rsidRPr="00A97E7A" w:rsidRDefault="00BB0DD0" w:rsidP="00BB0DD0">
      <w:pPr>
        <w:jc w:val="both"/>
        <w:rPr>
          <w:rFonts w:ascii="Arial" w:hAnsi="Arial" w:cs="Arial"/>
        </w:rPr>
      </w:pPr>
    </w:p>
    <w:p w:rsidR="00BB0DD0" w:rsidRDefault="00BB0DD0" w:rsidP="00BB0DD0">
      <w:pPr>
        <w:jc w:val="center"/>
        <w:rPr>
          <w:rFonts w:ascii="Arial" w:hAnsi="Arial" w:cs="Arial"/>
          <w:b/>
        </w:rPr>
      </w:pPr>
      <w:proofErr w:type="spellStart"/>
      <w:r w:rsidRPr="00F376D2">
        <w:rPr>
          <w:rFonts w:ascii="Arial" w:hAnsi="Arial" w:cs="Arial"/>
          <w:b/>
        </w:rPr>
        <w:t>Lidiana</w:t>
      </w:r>
      <w:proofErr w:type="spellEnd"/>
      <w:r w:rsidRPr="00F376D2">
        <w:rPr>
          <w:rFonts w:ascii="Arial" w:hAnsi="Arial" w:cs="Arial"/>
          <w:b/>
        </w:rPr>
        <w:t xml:space="preserve"> Aparecida Vilas Boas Lopes</w:t>
      </w:r>
    </w:p>
    <w:p w:rsidR="00BB0DD0" w:rsidRPr="00A97E7A" w:rsidRDefault="00BB0DD0" w:rsidP="00BB0DD0">
      <w:pPr>
        <w:jc w:val="center"/>
        <w:rPr>
          <w:rFonts w:ascii="Arial" w:hAnsi="Arial" w:cs="Arial"/>
        </w:rPr>
      </w:pPr>
      <w:r w:rsidRPr="00A97E7A">
        <w:rPr>
          <w:rFonts w:ascii="Arial" w:hAnsi="Arial" w:cs="Arial"/>
        </w:rPr>
        <w:t xml:space="preserve">Secretária de Educação </w:t>
      </w:r>
    </w:p>
    <w:p w:rsidR="00BB0DD0" w:rsidRDefault="00BB0DD0" w:rsidP="00BB0DD0">
      <w:pPr>
        <w:jc w:val="center"/>
        <w:rPr>
          <w:rFonts w:ascii="Arial" w:hAnsi="Arial" w:cs="Arial"/>
          <w:b/>
        </w:rPr>
      </w:pPr>
    </w:p>
    <w:p w:rsidR="00BB0DD0" w:rsidRPr="00A97E7A" w:rsidRDefault="00BB0DD0" w:rsidP="00BB0DD0">
      <w:pPr>
        <w:jc w:val="center"/>
        <w:rPr>
          <w:rFonts w:ascii="Arial" w:hAnsi="Arial" w:cs="Arial"/>
          <w:b/>
        </w:rPr>
      </w:pPr>
    </w:p>
    <w:p w:rsidR="00BB0DD0" w:rsidRPr="00A97E7A" w:rsidRDefault="00BB0DD0" w:rsidP="00BB0DD0">
      <w:pPr>
        <w:jc w:val="center"/>
        <w:rPr>
          <w:rFonts w:ascii="Arial" w:hAnsi="Arial" w:cs="Arial"/>
          <w:b/>
        </w:rPr>
      </w:pPr>
    </w:p>
    <w:p w:rsidR="001174AB" w:rsidRPr="00A97E7A" w:rsidRDefault="001174AB" w:rsidP="001174AB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Charliston</w:t>
      </w:r>
      <w:proofErr w:type="spellEnd"/>
      <w:r>
        <w:rPr>
          <w:rFonts w:ascii="Arial" w:hAnsi="Arial" w:cs="Arial"/>
          <w:b/>
        </w:rPr>
        <w:t xml:space="preserve"> Funchal Silva</w:t>
      </w:r>
    </w:p>
    <w:p w:rsidR="00BB0DD0" w:rsidRPr="00A97E7A" w:rsidRDefault="00BB0DD0" w:rsidP="00BB0D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Superintendente do Transporte da Educação</w:t>
      </w:r>
    </w:p>
    <w:p w:rsidR="00BB0DD0" w:rsidRPr="00BB0DD0" w:rsidRDefault="00BB0DD0" w:rsidP="00BB0DD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p w:rsidR="00375E86" w:rsidRPr="00BB0DD0" w:rsidRDefault="00375E86" w:rsidP="00BB0DD0">
      <w:pPr>
        <w:jc w:val="both"/>
        <w:rPr>
          <w:rFonts w:ascii="Arial" w:hAnsi="Arial" w:cs="Arial"/>
        </w:rPr>
      </w:pPr>
    </w:p>
    <w:sectPr w:rsidR="00375E86" w:rsidRPr="00BB0DD0" w:rsidSect="00BB0DD0">
      <w:headerReference w:type="default" r:id="rId7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9C0" w:rsidRDefault="00EE59C0" w:rsidP="00BB0DD0">
      <w:pPr>
        <w:spacing w:after="0" w:line="240" w:lineRule="auto"/>
      </w:pPr>
      <w:r>
        <w:separator/>
      </w:r>
    </w:p>
  </w:endnote>
  <w:endnote w:type="continuationSeparator" w:id="0">
    <w:p w:rsidR="00EE59C0" w:rsidRDefault="00EE59C0" w:rsidP="00BB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9C0" w:rsidRDefault="00EE59C0" w:rsidP="00BB0DD0">
      <w:pPr>
        <w:spacing w:after="0" w:line="240" w:lineRule="auto"/>
      </w:pPr>
      <w:r>
        <w:separator/>
      </w:r>
    </w:p>
  </w:footnote>
  <w:footnote w:type="continuationSeparator" w:id="0">
    <w:p w:rsidR="00EE59C0" w:rsidRDefault="00EE59C0" w:rsidP="00BB0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BB0DD0" w:rsidTr="0032151B">
      <w:trPr>
        <w:jc w:val="center"/>
      </w:trPr>
      <w:tc>
        <w:tcPr>
          <w:tcW w:w="1843" w:type="dxa"/>
        </w:tcPr>
        <w:p w:rsidR="00BB0DD0" w:rsidRDefault="00BB0DD0" w:rsidP="00BB0DD0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426AB968" wp14:editId="1357A932">
                <wp:extent cx="556260" cy="650719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696" cy="6547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BB0DD0" w:rsidRDefault="00BB0DD0" w:rsidP="00BB0DD0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BB0DD0" w:rsidRDefault="00BB0DD0" w:rsidP="00BB0DD0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BB0DD0" w:rsidRDefault="00BB0DD0" w:rsidP="00BB0DD0">
          <w:pPr>
            <w:pStyle w:val="Cabealho"/>
            <w:rPr>
              <w:b/>
            </w:rPr>
          </w:pPr>
          <w:r>
            <w:rPr>
              <w:b/>
            </w:rPr>
            <w:t xml:space="preserve">                                  </w:t>
          </w:r>
        </w:p>
      </w:tc>
    </w:tr>
  </w:tbl>
  <w:p w:rsidR="00BB0DD0" w:rsidRDefault="00BB0D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512"/>
    <w:multiLevelType w:val="multilevel"/>
    <w:tmpl w:val="AACC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3743D"/>
    <w:multiLevelType w:val="multilevel"/>
    <w:tmpl w:val="4AB8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C642A"/>
    <w:multiLevelType w:val="multilevel"/>
    <w:tmpl w:val="F66C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847CF"/>
    <w:multiLevelType w:val="multilevel"/>
    <w:tmpl w:val="2A60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70D29"/>
    <w:multiLevelType w:val="multilevel"/>
    <w:tmpl w:val="39B4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0D3E05"/>
    <w:multiLevelType w:val="multilevel"/>
    <w:tmpl w:val="0A56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9069C"/>
    <w:multiLevelType w:val="multilevel"/>
    <w:tmpl w:val="899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16079"/>
    <w:multiLevelType w:val="multilevel"/>
    <w:tmpl w:val="9538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C61367"/>
    <w:multiLevelType w:val="multilevel"/>
    <w:tmpl w:val="17E6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47308"/>
    <w:multiLevelType w:val="multilevel"/>
    <w:tmpl w:val="ABC2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6C3A2B"/>
    <w:multiLevelType w:val="multilevel"/>
    <w:tmpl w:val="6602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511D59"/>
    <w:multiLevelType w:val="multilevel"/>
    <w:tmpl w:val="2E3A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094885"/>
    <w:multiLevelType w:val="multilevel"/>
    <w:tmpl w:val="B768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5C7402"/>
    <w:multiLevelType w:val="multilevel"/>
    <w:tmpl w:val="A186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0"/>
  </w:num>
  <w:num w:numId="5">
    <w:abstractNumId w:val="4"/>
  </w:num>
  <w:num w:numId="6">
    <w:abstractNumId w:val="7"/>
  </w:num>
  <w:num w:numId="7">
    <w:abstractNumId w:val="12"/>
  </w:num>
  <w:num w:numId="8">
    <w:abstractNumId w:val="1"/>
  </w:num>
  <w:num w:numId="9">
    <w:abstractNumId w:val="5"/>
  </w:num>
  <w:num w:numId="10">
    <w:abstractNumId w:val="11"/>
  </w:num>
  <w:num w:numId="11">
    <w:abstractNumId w:val="9"/>
  </w:num>
  <w:num w:numId="12">
    <w:abstractNumId w:val="1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D0"/>
    <w:rsid w:val="001174AB"/>
    <w:rsid w:val="00375E86"/>
    <w:rsid w:val="00BB0DD0"/>
    <w:rsid w:val="00EA756C"/>
    <w:rsid w:val="00EE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29EBA"/>
  <w15:chartTrackingRefBased/>
  <w15:docId w15:val="{9991BFD1-21BD-4111-80EB-1769AA82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B0D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B0D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BB0D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BB0D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BB0DD0"/>
  </w:style>
  <w:style w:type="paragraph" w:styleId="Rodap">
    <w:name w:val="footer"/>
    <w:basedOn w:val="Normal"/>
    <w:link w:val="RodapChar"/>
    <w:uiPriority w:val="99"/>
    <w:unhideWhenUsed/>
    <w:rsid w:val="00BB0D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0DD0"/>
  </w:style>
  <w:style w:type="character" w:customStyle="1" w:styleId="Ttulo1Char">
    <w:name w:val="Título 1 Char"/>
    <w:basedOn w:val="Fontepargpadro"/>
    <w:link w:val="Ttulo1"/>
    <w:uiPriority w:val="9"/>
    <w:rsid w:val="00BB0DD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B0DD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B0DD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BB0DD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lative">
    <w:name w:val="relative"/>
    <w:basedOn w:val="Fontepargpadro"/>
    <w:rsid w:val="00BB0DD0"/>
  </w:style>
  <w:style w:type="paragraph" w:customStyle="1" w:styleId="not-prose">
    <w:name w:val="not-prose"/>
    <w:basedOn w:val="Normal"/>
    <w:rsid w:val="00BB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1051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2025-12-03T13:22:00Z</dcterms:created>
  <dcterms:modified xsi:type="dcterms:W3CDTF">2026-06-05T18:18:00Z</dcterms:modified>
</cp:coreProperties>
</file>